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C6549" w:rsidRDefault="007C6549">
      <w:r>
        <w:rPr>
          <w:noProof/>
        </w:rPr>
        <w:drawing>
          <wp:inline distT="0" distB="0" distL="0" distR="0" wp14:anchorId="3F2DA6BB" wp14:editId="55622980">
            <wp:extent cx="5678424" cy="938784"/>
            <wp:effectExtent l="0" t="0" r="0" b="0"/>
            <wp:docPr id="129005" name="Picture 129005"/>
            <wp:cNvGraphicFramePr/>
            <a:graphic xmlns:a="http://schemas.openxmlformats.org/drawingml/2006/main">
              <a:graphicData uri="http://schemas.openxmlformats.org/drawingml/2006/picture">
                <pic:pic xmlns:pic="http://schemas.openxmlformats.org/drawingml/2006/picture">
                  <pic:nvPicPr>
                    <pic:cNvPr id="129005" name="Picture 129005"/>
                    <pic:cNvPicPr/>
                  </pic:nvPicPr>
                  <pic:blipFill>
                    <a:blip r:embed="rId7"/>
                    <a:stretch>
                      <a:fillRect/>
                    </a:stretch>
                  </pic:blipFill>
                  <pic:spPr>
                    <a:xfrm>
                      <a:off x="0" y="0"/>
                      <a:ext cx="5678424" cy="938784"/>
                    </a:xfrm>
                    <a:prstGeom prst="rect">
                      <a:avLst/>
                    </a:prstGeom>
                  </pic:spPr>
                </pic:pic>
              </a:graphicData>
            </a:graphic>
          </wp:inline>
        </w:drawing>
      </w:r>
    </w:p>
    <w:p w:rsidR="00612BAF" w:rsidRDefault="00713150">
      <w:r>
        <w:rPr>
          <w:noProof/>
        </w:rPr>
        <w:drawing>
          <wp:anchor distT="0" distB="0" distL="114300" distR="114300" simplePos="0" relativeHeight="251665408" behindDoc="0" locked="0" layoutInCell="1" allowOverlap="1">
            <wp:simplePos x="0" y="0"/>
            <wp:positionH relativeFrom="margin">
              <wp:posOffset>2129790</wp:posOffset>
            </wp:positionH>
            <wp:positionV relativeFrom="paragraph">
              <wp:posOffset>4339590</wp:posOffset>
            </wp:positionV>
            <wp:extent cx="3660775" cy="2743200"/>
            <wp:effectExtent l="0" t="0" r="0" b="0"/>
            <wp:wrapSquare wrapText="bothSides"/>
            <wp:docPr id="2" name="Slika 2" descr="GRABOVA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BOVAC-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60775"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116B">
        <w:rPr>
          <w:noProof/>
        </w:rPr>
        <mc:AlternateContent>
          <mc:Choice Requires="wps">
            <w:drawing>
              <wp:anchor distT="45720" distB="45720" distL="114300" distR="114300" simplePos="0" relativeHeight="251659263" behindDoc="0" locked="0" layoutInCell="1" allowOverlap="1">
                <wp:simplePos x="0" y="0"/>
                <wp:positionH relativeFrom="margin">
                  <wp:posOffset>747775</wp:posOffset>
                </wp:positionH>
                <wp:positionV relativeFrom="paragraph">
                  <wp:posOffset>7048887</wp:posOffset>
                </wp:positionV>
                <wp:extent cx="5117465" cy="565785"/>
                <wp:effectExtent l="0" t="0" r="26035" b="24765"/>
                <wp:wrapSquare wrapText="bothSides"/>
                <wp:docPr id="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7465" cy="565785"/>
                        </a:xfrm>
                        <a:prstGeom prst="rect">
                          <a:avLst/>
                        </a:prstGeom>
                        <a:solidFill>
                          <a:srgbClr val="FFFFFF"/>
                        </a:solidFill>
                        <a:ln w="9525">
                          <a:solidFill>
                            <a:schemeClr val="bg1"/>
                          </a:solidFill>
                          <a:miter lim="800000"/>
                          <a:headEnd/>
                          <a:tailEnd/>
                        </a:ln>
                      </wps:spPr>
                      <wps:txbx>
                        <w:txbxContent>
                          <w:p w:rsidR="003A049B" w:rsidRDefault="003A049B" w:rsidP="008026FA">
                            <w:pPr>
                              <w:jc w:val="right"/>
                            </w:pPr>
                            <w:r>
                              <w:t>JU ZAVOD ZA PROSTORNO UREĐENJE KARLOVAČKE ŽUPANIJE</w:t>
                            </w:r>
                          </w:p>
                          <w:p w:rsidR="003A049B" w:rsidRDefault="003A049B" w:rsidP="008026FA">
                            <w:pPr>
                              <w:jc w:val="center"/>
                            </w:pPr>
                            <w:r>
                              <w:t>Karlovac, siječanj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ni okvir 2" o:spid="_x0000_s1026" type="#_x0000_t202" style="position:absolute;margin-left:58.9pt;margin-top:555.05pt;width:402.95pt;height:44.55pt;z-index:25165926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9vNLwIAAEgEAAAOAAAAZHJzL2Uyb0RvYy54bWysVM1u2zAMvg/YOwi6L46zOE2NOEWXLsOA&#10;7gdo9wCyLNtCJNGTlNjZ05eS0zTtbsN8EEiR+kh+JL26GbQiB2GdBFPQdDKlRBgOlTRNQX89bj8s&#10;KXGemYopMKKgR+Hozfr9u1Xf5WIGLahKWIIgxuV9V9DW+y5PEsdboZmbQCcMGmuwmnlUbZNUlvWI&#10;rlUym04XSQ+26ixw4Rze3o1Guo74dS24/1HXTniiCoq5+XjaeJbhTNYrljeWda3kpzTYP2ShmTQY&#10;9Ax1xzwjeyv/gtKSW3BQ+wkHnUBdSy5iDVhNOn1TzUPLOhFrQXJcd6bJ/T9Y/v3w0xJZFfQjJYZp&#10;bNGj2DlvJIHdQVoyCxT1ncvR86FDXz98ggFbHct13T3wnSMGNi0zjbi1FvpWsApTTMPL5OLpiOMC&#10;SNl/gwpjsb2HCDTUVgf+kBGC6Niq47k9YvCE42WWplfzRUYJR1u2yK6WWQzB8ufXnXX+iwBNglBQ&#10;i+2P6Oxw73zIhuXPLiGYAyWrrVQqKrYpN8qSA8NR2cbvhP7KTRnSF/Q6m2UjAa8gwtSKM0jZjBS8&#10;CaSlx5FXUhd0OQ1fCMPywNpnU0XZM6lGGTNW5kRjYG7k0A/lgI6B2xKqIxJqYRxtXEUUWrB/KOlx&#10;rAvqfu+ZFZSorwabcp3O52EPojLPrmao2EtLeWlhhiNUQT0lo7jxcXdCvgZusXm1jLy+ZHLKFcc1&#10;0n1arbAPl3r0evkBrJ8AAAD//wMAUEsDBBQABgAIAAAAIQCfj6+m4AAAAA0BAAAPAAAAZHJzL2Rv&#10;d25yZXYueG1sTI9BT4NAEIXvJv6HzZh4swto2oIsjdHYmzFF03pc2BGI7Cxhty366x1Oeps38/Lm&#10;e/lmsr044eg7RwriRQQCqXamo0bB+9vzzRqED5qM7h2hgm/0sCkuL3KdGXemHZ7K0AgOIZ9pBW0I&#10;Qyalr1u02i/cgMS3TzdaHViOjTSjPnO47WUSRUtpdUf8odUDPrZYf5VHq8DX0XL/elfuD5Xc4k9q&#10;zNPH9kWp66vp4R5EwCn8mWHGZ3QomKlyRzJe9KzjFaOHeYijGARb0uR2BaKaV2magCxy+b9F8QsA&#10;AP//AwBQSwECLQAUAAYACAAAACEAtoM4kv4AAADhAQAAEwAAAAAAAAAAAAAAAAAAAAAAW0NvbnRl&#10;bnRfVHlwZXNdLnhtbFBLAQItABQABgAIAAAAIQA4/SH/1gAAAJQBAAALAAAAAAAAAAAAAAAAAC8B&#10;AABfcmVscy8ucmVsc1BLAQItABQABgAIAAAAIQB5p9vNLwIAAEgEAAAOAAAAAAAAAAAAAAAAAC4C&#10;AABkcnMvZTJvRG9jLnhtbFBLAQItABQABgAIAAAAIQCfj6+m4AAAAA0BAAAPAAAAAAAAAAAAAAAA&#10;AIkEAABkcnMvZG93bnJldi54bWxQSwUGAAAAAAQABADzAAAAlgUAAAAA&#10;" strokecolor="white [3212]">
                <v:textbox>
                  <w:txbxContent>
                    <w:p w:rsidR="003A049B" w:rsidRDefault="003A049B" w:rsidP="008026FA">
                      <w:pPr>
                        <w:jc w:val="right"/>
                      </w:pPr>
                      <w:r>
                        <w:t>JU ZAVOD ZA PROSTORNO UREĐENJE KARLOVAČKE ŽUPANIJE</w:t>
                      </w:r>
                    </w:p>
                    <w:p w:rsidR="003A049B" w:rsidRDefault="003A049B" w:rsidP="008026FA">
                      <w:pPr>
                        <w:jc w:val="center"/>
                      </w:pPr>
                      <w:r>
                        <w:t>Karlovac, siječanj 2018.</w:t>
                      </w:r>
                    </w:p>
                  </w:txbxContent>
                </v:textbox>
                <w10:wrap type="square" anchorx="margin"/>
              </v:shape>
            </w:pict>
          </mc:Fallback>
        </mc:AlternateContent>
      </w:r>
      <w:r w:rsidR="0030116B">
        <w:rPr>
          <w:noProof/>
        </w:rPr>
        <mc:AlternateContent>
          <mc:Choice Requires="wpg">
            <w:drawing>
              <wp:anchor distT="0" distB="0" distL="114300" distR="114300" simplePos="0" relativeHeight="251672576" behindDoc="0" locked="0" layoutInCell="1" allowOverlap="1">
                <wp:simplePos x="0" y="0"/>
                <wp:positionH relativeFrom="column">
                  <wp:posOffset>293749</wp:posOffset>
                </wp:positionH>
                <wp:positionV relativeFrom="paragraph">
                  <wp:posOffset>7126908</wp:posOffset>
                </wp:positionV>
                <wp:extent cx="525145" cy="676910"/>
                <wp:effectExtent l="0" t="0" r="8255" b="8890"/>
                <wp:wrapNone/>
                <wp:docPr id="12" name="Grupa 12"/>
                <wp:cNvGraphicFramePr/>
                <a:graphic xmlns:a="http://schemas.openxmlformats.org/drawingml/2006/main">
                  <a:graphicData uri="http://schemas.microsoft.com/office/word/2010/wordprocessingGroup">
                    <wpg:wgp>
                      <wpg:cNvGrpSpPr/>
                      <wpg:grpSpPr>
                        <a:xfrm>
                          <a:off x="0" y="0"/>
                          <a:ext cx="525145" cy="676910"/>
                          <a:chOff x="0" y="0"/>
                          <a:chExt cx="525145" cy="676910"/>
                        </a:xfrm>
                      </wpg:grpSpPr>
                      <pic:pic xmlns:pic="http://schemas.openxmlformats.org/drawingml/2006/picture">
                        <pic:nvPicPr>
                          <pic:cNvPr id="7" name="Slika 7"/>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145" cy="676910"/>
                          </a:xfrm>
                          <a:prstGeom prst="rect">
                            <a:avLst/>
                          </a:prstGeom>
                          <a:solidFill>
                            <a:srgbClr val="FFFFFF"/>
                          </a:solidFill>
                          <a:ln>
                            <a:noFill/>
                          </a:ln>
                        </pic:spPr>
                      </pic:pic>
                      <pic:pic xmlns:pic="http://schemas.openxmlformats.org/drawingml/2006/picture">
                        <pic:nvPicPr>
                          <pic:cNvPr id="8" name="Slika 8" descr="Minijatura za inačicu od 21:33, 24. srpnja 2006."/>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84245" y="238836"/>
                            <a:ext cx="221615" cy="279400"/>
                          </a:xfrm>
                          <a:prstGeom prst="rect">
                            <a:avLst/>
                          </a:prstGeom>
                          <a:noFill/>
                          <a:ln>
                            <a:noFill/>
                          </a:ln>
                        </pic:spPr>
                      </pic:pic>
                    </wpg:wgp>
                  </a:graphicData>
                </a:graphic>
              </wp:anchor>
            </w:drawing>
          </mc:Choice>
          <mc:Fallback>
            <w:pict>
              <v:group w14:anchorId="42BC9ADA" id="Grupa 12" o:spid="_x0000_s1026" style="position:absolute;margin-left:23.15pt;margin-top:561.15pt;width:41.35pt;height:53.3pt;z-index:251672576" coordsize="5251,6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w/OgMAAL8JAAAOAAAAZHJzL2Uyb0RvYy54bWzsVttu2zAMfR+wfxD8&#10;vMSXODejSdElbTCg3YJ1+wBFlm21tiRIcpJu2Cfsr/Zho2QnvaTYurwVWIDYlETR5CGPqJPTbVWi&#10;NVWaCT7xwm7gIcqJSBnPJ97XLxedkYe0wTzFpeB04t1R7Z1O37452ciERqIQZUoVAiNcJxs58Qpj&#10;ZOL7mhS0wrorJOWwmAlVYQNDlfupwhuwXpV+FAQDfyNUKpUgVGuYnTeL3tTZzzJKzKcs09SgcuKB&#10;b8Y9lXuu7NOfnuAkV1gWjLRu4CO8qDDj8NG9qTk2GNWKHZiqGFFCi8x0iah8kWWMUBcDRBMGT6JZ&#10;KFFLF0uebHK5hwmgfYLT0WbJx/VSIZZC7iIPcVxBjhaqlhjBGMDZyDwBnYWS13Kp2om8Gdl4t5mq&#10;7BsiQVsH690eVro1iMBkP+qHcd9DBJYGw8E4bGEnBeTmYBcpzv+4z9991Le+7V2RjCTwbzEC6QCj&#10;v9cS7DK1ol5rpHqRjQqr21p2IJ0SG7ZiJTN3rjQhcdYpvl4yslTN4B7u4Q7t65LdYjS0YFt1q9Ho&#10;YxvPpSC3GnExKzDP6ZmWUNGQK6vtP1Z3w0cfW5VMXrCytPmxchsWVP+T6nkGmaYy54LUFeWmoZqi&#10;JUQouC6Y1B5SCa1WFCpHfUhDyC7Q3ED1SMW4cVyA/F9qY79uK8Gx4Xs0OguCcfS+M+sHs04cDM87&#10;Z+N42BkG58M4iEfhLJz9sLvDOKk1hfBxOZesdR1mD5x/tvTbQ6IhlSMnWmN3BFjgnEO7t3MRpixC&#10;1letyGcAGfRANooaUlgxAyDbeVDeLzjU74G2KdFAFLTaXIkU0MC1EQ6M44myL3goCKXNgooKWQGA&#10;Bz+dcbyGKJrIdirOfVGydFcBWuWrWakaHC7cz1URBPNQreR2Jxd2W2PRzrgwbWCtCHE25QrCq6Ec&#10;tKLmgGsoB8OUagJ0uGKc3WCgPkbfMGIc//rJSI1EiqIw6fXeoSjuIq0kv8HINp3u6yYrHPT/yQqn&#10;4ovJGo7iyDYw6F9RbzTqDWz+m1PN9rcoCgdh29+i4TgOXH87nrZ78uHkH9jo2iHcEty51t5o7DXk&#10;4Rjkh/eu6W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BD1kg9&#10;4QAAAAwBAAAPAAAAZHJzL2Rvd25yZXYueG1sTI9BS8NAEIXvgv9hGcGb3STV0sZsSinqqQi2gnjb&#10;ZqdJaHY2ZLdJ+u+dnOztzczjzfey9Wgb0WPna0cK4lkEAqlwpqZSwffh/WkJwgdNRjeOUMEVPazz&#10;+7tMp8YN9IX9PpSCQ8inWkEVQptK6YsKrfYz1yLx7eQ6qwOPXSlNpwcOt41Momghra6JP1S6xW2F&#10;xXl/sQo+Bj1s5vFbvzufttffw8vnzy5GpR4fxs0riIBj+DfDhM/okDPT0V3IeNEoeF7M2cn7OElY&#10;TY5kxe2Ok0iWK5B5Jm9L5H8AAAD//wMAUEsDBAoAAAAAAAAAIQDsOQMRWxoAAFsaAAAUAAAAZHJz&#10;L21lZGlhL2ltYWdlMS5wbmeJUE5HDQoaCgAAAA1JSERSAAABgAAAAfYIAwAAAE5iq1EAAAABc1JH&#10;QgCuzhzpAAADAFBMVEUAAACAAAAAgACAgAAAAICAAIAAgIDAwMDA3MCmyvBAIABgIACAIACgIADA&#10;IADgIAAAQAAgQABAQABgQACAQACgQADAQADgQAAAYAAgYABAYABgYACAYACgYADAYADgYAAAgAAg&#10;gABAgABggACAgACggADAgADggAAAoAAgoABAoABgoACAoACgoADAoADgoAAAwAAgwABAwABgwACA&#10;wACgwADAwADgwAAA4AAg4ABA4ABg4ACA4ACg4ADA4ADg4AAAAEAgAEBAAEBgAECAAECgAEDAAEDg&#10;AEAAIEAgIEBAIEBgIECAIECgIEDAIEDgIEAAQEAgQEBAQEBgQECAQECgQEDAQEDgQEAAYEAgYEBA&#10;YEBgYECAYECgYEDAYEDgYEAAgEAggEBAgEBggECAgECggEDAgEDggEAAoEAgoEBAoEBgoECAoECg&#10;oEDAoEDgoEAAwEAgwEBAwEBgwECAwECgwEDAwEDgwEAA4EAg4EBA4EBg4ECA4ECg4EDA4EDg4EAA&#10;AIAgAIBAAIBgAICAAICgAIDAAIDgAIAAIIAgIIBAIIBgIICAIICgIIDAIIDgIIAAQIAgQIBAQIBg&#10;QICAQICgQIDAQIDgQIAAYIAgYIBAYIBgYICAYICgYIDAYIDgYIAAgIAggIBAgIBggICAgICggIDA&#10;gIDggIAAoIAgoIBAoIBgoICAoICgoIDAoIDgoIAAwIAgwIBAwIBgwICAwICgwIDAwIDgwIAA4IAg&#10;4IBA4IBg4ICA4ICg4IDA4IDg4IAAAMAgAMBAAMBgAMCAAMCgAMDAAMDgAMAAIMAgIMBAIMBgIMCA&#10;IMCgIMDAIMDgIMAAQMAgQMBAQMBgQMCAQMCgQMDAQMDgQMAAYMAgYMBAYMBgYMCAYMCgYMDAYMDg&#10;YMAAgMAggMBAgMBggMCAgMCggMDAgMDggMAAoMAgoMBAoMBgoMCAoMCgoMDAoMDgoMAAwMAgwMBA&#10;wMBgwMCAwMCgwMD/+/CgoKSAgID/AAAA/wD//wAAAP//AP8A//////9Y0jREAAAXCUlEQVR4Xu2d&#10;2YLsKK5F7///cT/VPRk2NqOR0DZIWP3QVZXJuJcmsCPy//7z/y1V4P+Wzu6T/+cAFhuBA3AAixVY&#10;PL17gANYrMDi6d0DHEBDgf/973+LtZkyvVoP+Kf/JwjoBPBT/xP66zyIfUf+/1QC+JL+2gCcsecT&#10;6ffI8apyQJD/Q/orAnCp/5Hsexa5ajwgFD6fKX9UAYhD/1fqT00AkrLHAUw5gSeTpGHHc8BsAqni&#10;7gEL9I/qzo/pv74Mzaqer+m/HEBedTqAuQGorPq/RmDtQaxU+2vnsMUhqA5grhMunm2lB1St3UPQ&#10;NItoRJuPEVjoAQ2lP3YnvQ5A09Kje+lp3rhuomUA2pHmWw8GVgHoR/rkinSdhb498xoApGr/GwTW&#10;Aeib1icILAHQjz8nHZKn9ElqbrEKAFGT/QmsAkB+73D352PrABARkMMV0ae0NVsC4L+z1G+JcVj9&#10;afubu8AaAIe8rRfg0qOwA3jJaUkA/jHaPA8v84B2GLpv436MOuHqJfOYNuxyAGUc+gWnKAvsTWA9&#10;gILAHZuufzvPxDumg8UAKrn4zs6x3ndcmhYc5ky0DsBZZuZWHVVHya92JbAQwGFhGYC45skq1T1z&#10;gQ4AQfYz1jev4jZMAhoAhOiS1/wpjoq7zInS786iAUAo9QvB8zNYFpPeVWbS6JoA5PmgOAWfEWir&#10;ZKABwBWCyhCf+sDxX3vVQ7oB5EHp0n4fJ1gOIEoAjRAUH5XvfL3LJd16ANd12y+4RKmvHmpup8hT&#10;9KSsCZ5GA4DrwjOpcu5wk245arRDVaQCwN/dZ8ivQe043DeNbgMCOgCch6w4qPzCUSh6NiagB0D2&#10;5OUCUKbmPE+Ao/Lc4RQBOAnEF0GBwuPT47mCoWfTDiAEp/q+NyiE1AHIknC4sq77QH5QQ5vnhPE0&#10;AUiifaJts9qxT0AVgNjgUs3LW6LEUyZY6ltTqAVwvBcRy9ySwPZhQC+A5vm3ANF2j7fMFjiuFQBP&#10;pwEHADSIpzPvljHIkgc0v83SchYwA+AhBpmuRU0BaLiA6cdjdgC0XcABzEjCxTt08Snh8fMec1Y3&#10;OostD+gciC3Wo4YApNfVucXVnyCP2uW8floBXJVNfCPxfPscEMwTDzGTTgDxA+GIQL/ePxARPwGL&#10;0E88hgUAV/VJifHWSiKVAIKIkSP8WRpFf3Mf6lMJIHo+f70KSq80bfmAdgCH4bPzaz9biIM3aAB1&#10;AEICLZ6I0QIQ5QkOSDrMMIoApKVPpjfbpHm8MGKOjKIFQKG+sJS0ov/iry5OnvlmDEbM6e7jAFj6&#10;XedeVq+HxuyIhZqYPY6OEAS3VwfAswS8XnCkvA3RW2/qAcRTM12n11p+G8C/c/ZryhIHVgMAqwQl&#10;pum4stABoPKtNUQDqjej6H9dcYhmEndWAgAbswn6p4cOsYzjAygCgAtC3RIoutzjX/SNi13ruR7A&#10;wF1nV4KDQNMREtEXE1gNIAoFXVnpDQ7pf2PXOh2/uH+3Mh0vBvCO/p1nCFUshLxBNwBGy7UAmjbK&#10;2EG7Dgof/05bNOYsf9y6j8Xlqr+FLQcglroxwGnRh4tFbYofhN9VG5aDoz1lKYButQKgkwne1D+E&#10;rd+UIYWXTgD32Y8AuJR8Yn7CCYxqrB74DRrLagDYgFoveeJy6DmCRDXB/a/xoJsBQN9ANI3wChy9&#10;CJ4SqH1pXW8EriMs9QDqu1bcTVXaH7r11QuoQss05v8NAk5c6wG8H4SOvBq+7o9LM0Lwo7IXAIJN&#10;cgV7KEv7DtA+N19V0mYAZhMYwXn6wP2PkUFafRaHoIl/oURQwFypOcQyIIHlACiZEbPfsQAUEkhc&#10;SGHWc4yiAMC8KCQQ7nSCM5sLBsq7agCALiyA8txDXQR2S8IvhNW3AByG4gBe0bc7aDhH7Apg0nGs&#10;q3OzwXUG29ED0FY1LnO759Y5wAKA8DHx9HJIjlpLFaQ+BA19VI3ARwsAwlJXNwlXcVhbcQBkrsmF&#10;BLlXr6ED6Cl0/d4BkKV6qeF9HQGcwD2AIabgOq85iwOgA3hDfxW3oSaOAeedlfDjyyVtLR6Are3o&#10;Vs1r+UIeVgHAjAvcpzEeuIfWKgC8ElxhEqUDBSdADa8FAGo/E8bpP1zmRCoHMILs0WUv+Un3dg5g&#10;BMDTY+xU/27V5ACGADTLhiQ+9YOVjrciTLwWkXFqBKEi6nSfn6nwADtl6I2hGuDLHzqAsQjT71Wt&#10;dAq5+wW2e0Bf60aL8kRQyt11AB13QRZDUPRR2PiJQXFq6/F1D+gp1P594QLtCNSuh9QA6EfLcaVe&#10;7Bkvu7KFA8l9NFB6G2ruC5/joJN840EucH4qKy99dXhA8iHdF+0VPnTHAW7j/5u5WrlqAfDvs9H9&#10;igGun3jAE0BZEJF9RA0A+GvHYnFJA/wIVM8Ete6VLOEASDo3GyVBvj9U6eW6AJiLQg+xp0qjdAFF&#10;AMLrr307UtSiXeDXF1kQ0ATAJAG2MWRergrAUaqxt2SrQ+YDDmA6vtTGHIADSBQweiXEoZhuUZsH&#10;WHw8+aR+LaUlMUgdgPqNCcfCNLWtnhOUA7gO9pqEHF1L9ZJCO4BdCMSXREltrR5Aeok7anyL+8XB&#10;J6sskv/UlwOCcNXb88Wq0qdPg39KwIAH/DZ6EDB3NA6rjg3oxHHyswLAZiS60m4sc+EPtyvRQtCi&#10;41G1hqCHgSUtqwCSh94jB7FV8dgggXvJxa3i6RNpUCV5QBrCphpW+DsMVu5ID/OuJ67rd/FmKADi&#10;tDJVfYMF0WPNUKsqyADC8cgJPCrwXLSdZR3TA86kkWbymRyOmWfOOD5XF0BeWJM84FhPwDdbDEv6&#10;944tZTalAIjsYYEbGDL/8/T4fD2d7YcJYHImWFh+jUahXnzI/ZkLgAB5dOmVfqaizx2oe2mamYTz&#10;4eZlRIP695JAwUa1B/TcGehrsKG4ax4AwIY8url5rja6wnrUZI2mHABrLyoab+QBJh2AHR4WekCv&#10;wOfakgoHOAAwbGcQAOBioHems6n/4wfyaiYyAgDz2kIA0PyjpVauf1JZ723RjHQIgJxACD/to65R&#10;B7hesadGoTEAMgJJ8GlZjFUA/6QJV5ckFxgEwJojC3158I8Q3GunGpCOzFuugrx+CQB2yXVhy8J7&#10;6gW97KxV82RdZAeWAiC5Wby0tmnEnkBev1Ya5A2IAHDq3euu8Km4aedkrUI31kXWX/p1NeRQdy60&#10;1753ODPCobfNaBsyD2Cd+f7NyliYEanry6Q7gNQDmN9zwliYZQAcO5N6AOsFTs7CjAMgL18OgHEo&#10;+4gDsMpzAIA/2LTk+REALEcHAaB8xJ0Giey7ehuy7AwJoPU6MLEE1asoc2VrANRKzMQXWY7J3LKq&#10;5ryNwjygEoTSmMOyC1WKMhejDMAVl3jrYm5aU3NernvdA+7E4C5QMxMsgOSiLdxufi0H825cgADy&#10;w8DP4pM7Zk2B4s21cKItEkD0PPQ4m4UT2kXhzV3rGZujv/wyLt13YvC/8F/+RI9S76yEpT8aQKJ3&#10;tj/ewt4RZ8KozG1CQ9Bve+14w1zaBLHemIJZ7OEBNDfFq4/f0GbGmEz94SGovcdv6M+6iv4Ta54H&#10;cE1jhrnC5+Bb2TQAn0gAR/5jYXUALLmeGw/oPzcE8WwDqMycofjmPzMHsH1zjmjIWUYcYJ4HfADA&#10;dRXDoTotB7DrM84u9LTl5uB5HvCRt+IUA/iEC/AD7bQQNFQi6AktxJXwd+kAiNLSmqkFMFSh0fas&#10;qdXANud4wMDCNOn6eMEb/fK8iWctfSIA1rpMNM7sakT/SWUovziwByA8iGKufI4HbFqCXh4wKP7E&#10;5wHs8wnTjtY0D7oL9J8Ugvb1APaXc+Sm4iFo3HmOzDaUeu9J5wDYMwmHuCp6zDEFwJ76Y+LqLADj&#10;jq62J8asHMAoYIz+c6qgLYtQ0KZmeADIVkZN9aV+dgDsqT8mBc94M25T/c0A2FV/KwC21d8QgJeS&#10;4OphQQ+ZXq6C9nUA6R1QsJ93AWysf7iFkzriiwBAPird4Zv9AWeBtwG8uf31YwM8/GUA6zV6dQU/&#10;J5fN8B4A+dpkO5vSW07gLQAfSAAHYamdvQpgihGunkQYhF4CILWL1aoy5lcLgLEH000dwGJ8DmA9&#10;AEkl6jlAzE/mAi8BQF3WitWZMICs4HAAckQiF3AADkCuwOIR3AMcQKmAyCoWC8qdXrTXhxwgGlfU&#10;mavA4vaiMqgNQHbTKlrUYkG504tuflsAjkEFTxskfbkKrG4vkaoO4BxRIqKk72pB+fOP22oNwGX8&#10;AhHHV8TfvYYew1IVAOLYM6yiLHppEJS7hmGpcgBp6B/iKk4f3M1raI8FcO1oZNjP6j92KZ15QK44&#10;3wVcf55DlgCS/gwA92dmeSvYoPVIoAjb7gPoeVYw+fufG0jK2oJE/+xDeuVQfRcoALAWv0PjvkYP&#10;u0w9oByqTzcBsIOe7D3gAFTU7lb0Rx/RGtg7VtZBtPnEA6ojlTE+4SSaXZmSg8sRSdAHkP0ZnqzM&#10;7IeowV0Z6ibSIAbQGqjqA6dAIvqGRH5cqkSEDABNkntCEXzaZAZaSVSgeEAhQQLAgEBvLxEFgPqu&#10;ezSfxPnelmXa+BL9uwex2i48AqWqiKywcxVRtaL7bCCaepqFvjyRyAFSD+ieuu7S52jqAMSfUcqT&#10;cO/q7UAQFaYvm5f+4WUOEHnAISp1w9l5jNptv3Yc0Wq7Dx7Ak//2g/0UZe6IYbTVkU8AI/r/RSLm&#10;ajdsjgHAij4bqji+Jan+Rw6QxrHx9ZvvKZbOAQhtQOoCRw4QcxTuwnB3qXRREjaswsqlCwnEZejK&#10;bRieW0bgOgnLhjGsn3zpojRwX0U4gVEUIAB+syYAMH4ijS7j3AUEBEa7JtfRIlcaXsEGHSXCDT0T&#10;3kAz6BZQAPw8NohFEryLd0P9hnOAgsAFKgDGM/rA0vfoInhCWPmEjANgW0UEgKuehyC22rUO4wTy&#10;l3M9BciAsPMx4e1o2Yq+1pubjwsP+Jpg6P2KAXCTCHoD1scTAfCTmBw/Nwl0PqgtX9DnRmASqHxX&#10;xOckA2+YF4QcAFh+7hsODgAOgPcHrhzAawBo9aQDgAO4ryV+Q3fuFioAaOTg695lwPCe868a6l+T&#10;5gD80bzQEO4qNL6ga9emDkAoeN49KkJTAo15HAAewB3D7/jfjOsOAAbgDDPCk7DngFEgZ8DhCuge&#10;MCp41m/0mZiXoTgAvCPwOa8fxDAAfg7AvQf6m9oB4AAMjeQAhmSrVP+DFwj+QAYFYHCcEsDgQB/u&#10;Fm5/hiRwAEOyxZ1E+g99YZN4yVsNINO/BLCVOBM2w7x5KFZUvBs6Yc1bTcF7BF9u3QEIzQEKQOpO&#10;wr1Y7C6WzF/OFWEX6198aZ9oOd/rLA1A2V2QfLiPIQAI5iFIYjMOQKIeoK8DAIgoGQIMQJ7SJZsx&#10;2Pd8CiNaefZVBaKxvtZZeAt0yOUAhs0Gor8DGNaf+/5JYyL3gGECgAychiDPwSwWILkiD8AQZW3C&#10;cmOQXA5g1AheATD4asXoHkz3w4cgUFo3rSpn8RgX8CqIo3nS1gEMS4fp6AAwOg6PgkkCHoKGAWBy&#10;pgMQAZCXjRkA+YDj+7HXE5EF8keSToBhB4gsULyY5QR4BBitq0398wESBQExyD8h4wAkCizu+44H&#10;eBYgYwVk4doHtf3bcycSqANwBFQE4iBUAAh/rZm6gm+3E+tffFD7pyfihaNvgJEngYoHBATfkFC4&#10;S7ELNAD4lxgTwYhdoAUAc9dK3IXhZq95gLsA0SqkBJoecH75DXEZ320mjUE9AFLA+5MREmgDCAcC&#10;R9AxIplATwDCiUDIeHMnEKrTAeAMuuYjc4D6STib9HcwHgEtXFt37xoajOgSr7vvAfflBPeKbgia&#10;BlEZa5DqT/KAYz1sJ2B3YOxbTVOxkxM9gH9Hd8WtrZ/viB2A4QHUW9Jb+fD9+WrMFb8QsQPwAFAu&#10;qhP9T2j4jWsZcTqAbiYoI498jVrUrqxDvjlODqDUQ+WK5GHSAaQKPFQ3tcJz8AyhWPVraYg6m+0B&#10;TxVpfUH7ElgGoHUoaEWbTREg9OdWQan3hRL/r948PaMVOSCLVRaW5Bn434aGQlB2Mr6SwtOKNszF&#10;iwFEzwtOAs8L2o/AcgDx34kjhPntCEA2NB6CkjhE0H/k73soC/r5chAuIAQQLYlgD4gFK2IC2Q4O&#10;wD8L74lDYNQbQtPv1QHoiwNZcn+aOS0w5oT0gP6+HUCh0XQA2zDAOIDgINa39/r1LWjhQ9PjOsFO&#10;9nM94D684aRYMhJM/9kecN+lcl+xWKJzc1KcG8/2gOj4ZjYbXHdfCKNYAsB2JILqvyIEnXaDC6MI&#10;Q6SPgdV/IYCfG9D3raUlLvofO1oUgq5UoEVX8jrQjrsSgM2Pw4JdYCmA64EC2f40NMT6wFoATmBp&#10;DojPBBpMm7wGZBRa7AHHnpEbIqsoaQis31QAMEdgOwDWCABdVocHWDuU7QnA0rEYF4O0eICxewkH&#10;IKlhAH1xMUiTB3wyBqkBYKsQ2jAE2TqObRiCjB2IYQT0hCB7BADJfO0DmWID2IteiD7NQVAuoMoD&#10;LOUBVBpWBiCuhVBbfMcTNvWAyAe0xyMQAW0ecBE43v5Q/N4EaHH6ABxR6Po/tcfjvQGcxq/aBzDu&#10;qdADwpN67U8rMS6gEUDyeAazzVcqIYgL6AQQ66U3DEFsQz8Ave/PfQWAbgLSKs2AByi+pQOERxsA&#10;tD4xBpwV7QCQ+vpbhZDwsG4EgFYXkD9IdQBCz5AeBgwBUBmDxC5gBYB4o0JDb3cXngbMANBKQFqJ&#10;2gGglIDQAdZ/QoYeGqS2Rp+J1VKYhQ15gM532D/kATrfmfgUAI3HMWEEspQDjks5Vnye0Fi6JFM5&#10;QGMh9LkQpM0HvgVA47MZYQyyFYIof0VoQtxPpvgYAFU+cDyPkQVFax6g5PlkkP6TABTUQjj9jZ0D&#10;zuAr9Hpxlrj0B5xMDIYgwK6FCJAG4AD4MJD6mw1BK68kHMDaNAzV36YHrM0C0so/jXkmc8DaJwPu&#10;AX8mhDVDViLGTm3UA1YCwM5tGADLbKGNkUHIMIB3KlHC7Ro0BjmA2zeiG55Hh0E6gNUyFBuHD7mT&#10;G7YHAlAHMAsATyC63H+WGOoAdgEgCMSPUhLRnzTGOsAnALQki3+etnkQGay/YQBkF2g+tYoKnrz2&#10;absANgAp+8YsZrFO1KIF4Pz5Lw7ldt20c7QDWPYAogv8YarKdlc9ld83hIbrbxoAjcDPTyoW/nvP&#10;MYKQuV8elKJKlemoz82tHsSy0v25bC8AXCVnG0Bgk78DhPYB2wDiw1NylkqPt0WQv3S/BqgQPBtF&#10;v/mJT8w8VDcxDiA9vt72fIsX9Cp+F3JzK0eHs/G/KaJjMvwi3DqAyi1CLHX07KxO4CTYsNcrVEUB&#10;CRyD9gBwmegpZBpi8h9GKMINUA9AHI6wBLYBkEt4RusiYh/XD0dYOd0n/Es7DxzBP/wemgW2BXDH&#10;bWo6rLarlUlQF9gZQLWSHMCRHwkcAFXEOxVQe9Tb5TEHGYN294DnKmeQiwMgCneem6AhI5z3iEvo&#10;NtvdA8LhFWm00Bfzdgdw3Bw8nHa7JlprAMS5O4CzggETcABEu72vErB3OMCssrUHXK+a/HgBzdYB&#10;ED0gIQBUDQhzcw/43fgE5VW6wP4A7uADdAHcUF8CQHuGTItuMG/6CoDzEhqmG2ygTwC4TR8WOmAD&#10;fQMAnoADoIXq6CHWETTyu33eMFFrVAz6iAcE5WH6w04CnwFwv8AybPRJR1QM+g4A8JWoA+AbMkqz&#10;cLME+ZTghzzgeg+Fj+7FZwKfAoBR/hwFVAY5gEEqIP1tfz5gUDtIN1RCcQ8YxOEABoVDdXMAKCUH&#10;x3EAg8LBuoEIeA4YJQK6Vvp/v2+RxIVxqRIAAAAASUVORK5CYIJQSwMECgAAAAAAAAAhABX1+dUR&#10;EQAAEREAABQAAABkcnMvbWVkaWEvaW1hZ2UyLnBuZ4lQTkcNChoKAAAADUlIRFIAAABgAAAAeAgD&#10;AAAAOsMH/AAAAwBQTFRFbw8UfAA7eCkqfWQcXkovaVU3dV01f2UtfGMjfWMwdlsUIRFaCwVoEglm&#10;GxRqCwV4FQh5FhB5PAJvNQF5Ig50OS1rPjJuMCZ6Mih2OTJ2LCNsVwBYZwBJcABERwFlSDtqSTtF&#10;WUhUWE5MZExLbFRUdU9UVFF1fUxhelhwfGJieHJxhwYHlwoLjhAQuAYIuAAZrgAfiwAslwAqhwAy&#10;pQAijy4ugicoizIykC4uyQME0gIC3AQE2wMM1gQLyQQS5AIG6QEB7QgI4wMJ9AQE/wAA8AgIlHYW&#10;iG4hgTtWhVdbnltbiUZMq1xco1pammlpgnZ2hnl5iXt7n3JyqmZmqm9vo2hoqnNzq3t7pnh3upUL&#10;qIcXs5AQtJcktJs6qJE3mYIuxJwHyaIF1asF3LADy6YW47UA7L0A5bkI0a0g9MQB+McB/8wA98gD&#10;/9AAnZBbopFKpZRStqVelo1xpZpvsqR0CgWGFA6HCwSXGwKcFhCXGBaHKQGGJR2bJh2TIBiJNSyC&#10;Ny+TKyaRBQKrCgemEwOnGBaqBAO9CwG9DAe4EQe0FBO+GBa5IhylJR2yKCqnNzeqLS2zLCy8IiK1&#10;PDy1Nze3RT2AV1aXQ0GOammYcG+OTU2tRkaoWlqtU1OoR0e1WlqyVFSzaGiqfHytdXWlYWCxbW21&#10;dna1AgDFDg3EAwHKCgrMCADIEg/GFRPDGxvMGhrHBALUDQ3TAgLbDQ3cCQfdFhbVExPbGxvWJCTE&#10;JyfINTXFAgHjCwvkAgLsCgrrCAbiEhLjAgL0AAD/CQnxQ0PAYGDUi4qHioqanJyclZSWoJuEraaL&#10;qKOShYWrl5eog4O0iYm4nJy0lJS9l5e1pKSkrKurpKS7q6u7oqKzs7Ozu7u7uLi5uLOmx7yQmZnC&#10;q6vCp6fGs7PEu7vDvLzKvLzTxMTExMTMzMzMycnGzc7UyMjb09PU3Nzc1tja29fI4ODf19fi3uHh&#10;5OTk6enm4+Tp5+jo6uzs8vLt7e7x7vHx8/X1+fn29/f4////9fj4zMzMAin0QwAAAQB0Uk5T////&#10;////////////////////////////////////////////////////////////////////////////&#10;////////////////////////////////////////////////////////////////////////////&#10;////////////////////////////////////////////////////////////////////////////&#10;////////////////////////////////////////////////////////////////////////////&#10;////////////////////////////////AFP3ByUAAAABYktHRP1LCZPpAAAAWXRFWHRGaWxlIHNv&#10;dXJjZQBodHRwOi8vaHIud2lraXBlZGlhLm9yZy93aWtpL0RhdG90ZWthOkthcmxvdmElQzQlOERr&#10;YV8lQzUlQkV1cGFuaWphXyhncmIpLmdpZna19T4AAAAMY21QUEpDbXAwNzEyAAAAA0gAc7wAAAw2&#10;SURBVGhD7VkLdBTVGV5akT5EVA4IVaFAK4hWC4IgEUhckVJtsaIgL8ujgSabiC0FfGChREDA8kyp&#10;BAjkJc/EsIEASRad4RSCFkhgF9jFgoAhibvbwKazSWa4u/3vY57ZzU7sSc/xHH/I7p2ZO/93//d/&#10;71qeG2yOhgw1N88w6znLE8Pi25CGDbYMjn/GBFlNzNFOkefHmwVoJX9l+rcAMTXX9ioaahlqyoti&#10;LjXKhPihliEjrZQS2LfZL1PzRw6x/PRXz6s0jg7xFxs2f6i5I09qPlfm8vwYy1h/U7BV1BRlfsT7&#10;vhcsL9SjNiTh/wEgtKEA6JsvQRBs0OYqalMAkGBsIMRIFEV5SL7ZpRii/yI9086Tx7r5N1+w/OTF&#10;CW1ILz5kGTI8oQ1p+BCTNflrZ9Nva3Is1bV9yfzm22CoZXCc2SL8debFQU3+5bjW0JhftGb2uJfH&#10;WPr7mwwUhGvtH71shP+NTbWrV9eS6XhCi590ws3ftC5dh3JLS3NDrSiBuKK1Jl1f2s3zu8+0HcBX&#10;63mg9V+ZR2idBI0ZDgzgyGg0jdA6gIpCzJ/nd1W0DcCXqyh/nl/1pVmE1kgQ3MzJANzmoEkEXJNv&#10;Qi0Wm/AHJTI0XotiMM8u8+d5e16j+oL2Rfae8jquyb8eb4r6rVT58/x7/Uy9NP5lqMlxoxJgb5Aw&#10;KgE+8CcbwYBd41vWEW8rCiJAnUfAPPyePA+PyJXCAV+ZrsnWB0q1AvB86QOmts6mC87A5Xr+PL98&#10;YKxqhp+bBRj+tpE/z7893ASCSYD4+0gI68lxnwklmQQYsKc5f57fMyC2COYARrwRiT/PvzEiJoIp&#10;gJE99B6qoHE9RsZCAIAhcdZ42PKCE1vj8W7ZOLZa27Ec11yMwnbkrWbvwi12H2oyRPJLCmmGL7Hx&#10;+L7vRlYQvvtu38jvKi9DTR7ra4LMg5MH/MGAphE6xl/+NXoFHT2Qv3JVfsEn5C63xq8kMDpfeZ9y&#10;hFwUo2RK2hzHH/koI+fC1erqmvIHuy/ErmvPu9ViXo2drr/YqSqoLD2nSpAQkmqzM9Z/lE9iI/+L&#10;/w3gxlq1CBzK9kqCW0De7HVq3HFrb7SEEEsCMVfJccVbrkuo2uULXkg/orV6aa7YAkIsANymUCqo&#10;CKIGd5VUl3fAEBU7L319ANqmYG8puSyigNsvXc/ULZ88XF8bHaFlCVibAjwyryPgL6DLJRGC2rG1&#10;KSoCAJA4iERi42kWwlymFyGvW0TnCiLGXOHpRsJC5aOMIA4eelnfLquX/ZYydiVXgP9FAV2JzJ/n&#10;l/bT8tAyJDUZMtCoUfDHPhNghGn4PVQdXMk1hARY/9XD0XIGd89wxoPwoWMyglwU9ey6nZ35z3mE&#10;fJ4GdL0kGn8I6MejnTpG36MNWkH5FVdKKOgSgX+UpE1mrRgUGSF6PXiqM+XvyMX+L6DazOjrx3rs&#10;/FREhKgA1vtpCHOZPiS6AyiQ2dL6YaL9/tYBDGJtyiEwcE0VCmyTs0/PxVEkWR5RSdEkGMHalLLT&#10;IXBQSTxdxtiumjRZ6bFVpLJ9RUcitzFRABJYm8JtqycOqgSYo09SUh9jC1OQUXH++GrecV9Ccy3B&#10;2fXgOGgh4+NxY4k/E/Cf3KYUXAUDCFLtBjAAtgG3cJrNNm0hvlCz+IZzcLTrXQNtzECo7vC++i8h&#10;Pm4w6a4n4Fb5lVdYwzxBrsJHskTJ40XBLcBtb7eeXbr2HJ1ssyV9r0vPrj3vleUoIanOnw74b/QF&#10;LsAEsyMsx4+HE6+xN/WHcaGQsJm9vMGP/B4knS2Gl3ePnpmYmDjLBjQLBonf3c/CENIIkA8k4LnN&#10;/zGc7IUCEWryrWyW44rOkgi7eoiwWjQjNTUV8wdKTZ2xiPIvOwklFKgeA/CF2ca0GildX2M7DS6j&#10;HnlqUSCDsvr49hTGHr5Sbv+Y3l0HeRZTkADwK42btwgAN9OZ/QouIsElSdmyh74/UQWY+D7lz2Wx&#10;etmwlbUxAb0MANBffyuUx6owvCu5fbKCsAgdFICk7zMrFVcyflIWrXT2D/UHDQAQ9ukwlTbl0FXk&#10;dyMhQ/HHd6arEkwHV8W0qloGOMkE3alvYwCgN9MinXljLRb8/Z7dVnwgIpcgnS2inHh+fwetDTpQ&#10;fmuU1VUyrzK0MYH+lt4ejQTiNqyghZMTp03+7Z8+d1P3ptR9puxD2I1mdicm2KKcpFzYx+aVbtEq&#10;yRe2hMvlg59gU+MZ3KY42kM42ZITJ/7h3yfL5HhaORp7fxL2IDxIHJ2PAbYrAB6lnO4+E2xUqKq3&#10;JdwH/wxFf4oaQ6rw/tEzJifOnpVsS5z0t70/xoyAVtwL1K0DIMy6rRsMF+KW8pPFTln8alXWpWPU&#10;H6rGgATfGUZK8DNW69M96Hq73vaXP346d+7U2clTek3rrS0E4KqpsouCX33g9VQxhDq1IDl6PM0Y&#10;WhMeBoDwo3ISfJyF8P6leSB6o/+zqSDHs3sVM4D2es1K6qUggqNJnhraXjdsVqepm7e4JzDAz9hu&#10;8TFlp1H2IT3s8H02dVp72XqEwd5Jk9R2ex20Y5KbeqpEI43Su4+xNT8axgDhYeRyJGtTYELx3495&#10;gzjJ3PI+qOPP8126qHwKjkOiDrmIn0s5mp7S0YP9QPowBXgEi2B9QNmKFZ2s+fTV1//VgN+rkDMF&#10;45tvVwAceV6o1tASkGBQIwYmFNKDhieBOwYIPwkXP2dtCi70dWhuUvKUYziJBDS61RgD++i2AAq6&#10;YflBaDoQOn9A+5gq6RHgTQBAhKc6KzqEFCzOSbZNcZ7AIVOJq0Ek2oBVE/KACQQXIHiUTh9PJm3M&#10;k5g3AQARWJuCH66rRv7XbclzBBcO8no1G+lgwIWI7qs8Egq4gsi9VNfYwGlMPFhABrAM0JymbG1A&#10;Vb9LnT1XCh7D26PzH0Vaf8E5OcRqoa30OZ2uU7kHtROXDwIXUgDCHdVnjiwJfT4jdeY/EarzA5ea&#10;TYeaN10HN6m7Dr9bCLn80GCeVDIj5nYXVQ79DC9SjzuKTqFbc5NsU1gSFFzB61uMdjh4JuBUT4wD&#10;blcNCRta1ihxnShnBhDupOz2iipR05wU26s0E0vYzYNn03XN0MEzIeR30WqMqekEmdywVQOwhPJX&#10;AMJvyno4urHOO9WWMoce79ZQQbxZms0H5o+ThAKAqkg408pPaQfjrwKEFzCEfX1ee+33tsT+1fUN&#10;EhKcONyAxCv/KGIbksNnyI/oIadaC4UTEDNSpRoKhXc2BwjvoNiLpqckpdgmLl67Zmt2pRObmZDg&#10;PJVRzHF88fZrVTSFBlxKabmydvuFCzkrFWewz5P5ayQIh3dh/o4+uDTO6nUU7HQkP10+aRdddaj+&#10;8gdZmTn1qKGcisXUh9CVQzxXuF81U6nKXwcQxomS++skW0rSs6zOcNtZ0+EGjUvOAHKdAM7VbgIA&#10;zom/pMuGzaGdOZDeyPiqC3HWd37Qvjfre6B1yyZ6qHaDzwBfqfwYNjBTv+CEtC59YeCvXb/Gi6jS&#10;sB0cKx2ayCqAPSCqgxYSrBpA4olyLJKP+ajXfUsybp73dFT0r3NTdneZNtzJON2LRGcdU4yv3E0s&#10;7KaBLF28esmw/l2K/xjiQIZdYswLXK6AkzJoB9Ze5fES/deX054x0J+2xs39P4KbsltvGncwRZsu&#10;UjPglXsFyrqKBKB3m/7shVugU08kFcG9eXaDmg5UgIWxBYh1y0mYiZCLQlfw1kdDhfOb8de7KXt8&#10;t9EQRaeDVIAGWD6twXA4IlQY1P+e3rxRbEBupxnUVPahDwuA6sohvGgQSM6N+hzrWPCj5utv5qby&#10;lPmGw9iyjcCaMr9Bu7lrGfpCZP9zJPZRAcJ3LtELUYbPpBBugsRyiC7x7GGd+rm0SOqJYmS2krd2&#10;6S1YAhFH9ASGDmTr1bNDk3wMgsgFJ4J8d6bpf1Y5XFGHF488Hu92XbdkX/DDyOppWQJ4eodeT0Ub&#10;y3EV8/WXt3HEQx1L7ojOProN2Dvzl2lNkX8cA1Sv1rg+t+yultjHBAiHOy1TTcGtyzl37uQatQvl&#10;WlA+w23BBvLK5mmsfeTAAVX9jl3RbauIZQIAkofBoYiKTKw+ppFV7eptgU277O6WdR89m0Z57600&#10;TXCXpplkb8LIKl7HBVRT3K55LTqmfoWmbKC80inNbk/rZE435r1Ix++OViyevPhfQD9vEv28Wq8A&#10;AAAASUVORK5CYIJQSwECLQAUAAYACAAAACEAsYJntgoBAAATAgAAEwAAAAAAAAAAAAAAAAAAAAAA&#10;W0NvbnRlbnRfVHlwZXNdLnhtbFBLAQItABQABgAIAAAAIQA4/SH/1gAAAJQBAAALAAAAAAAAAAAA&#10;AAAAADsBAABfcmVscy8ucmVsc1BLAQItABQABgAIAAAAIQDm+zw/OgMAAL8JAAAOAAAAAAAAAAAA&#10;AAAAADoCAABkcnMvZTJvRG9jLnhtbFBLAQItABQABgAIAAAAIQAubPAAxQAAAKUBAAAZAAAAAAAA&#10;AAAAAAAAAKAFAABkcnMvX3JlbHMvZTJvRG9jLnhtbC5yZWxzUEsBAi0AFAAGAAgAAAAhAEPWSD3h&#10;AAAADAEAAA8AAAAAAAAAAAAAAAAAnAYAAGRycy9kb3ducmV2LnhtbFBLAQItAAoAAAAAAAAAIQDs&#10;OQMRWxoAAFsaAAAUAAAAAAAAAAAAAAAAAKoHAABkcnMvbWVkaWEvaW1hZ2UxLnBuZ1BLAQItAAoA&#10;AAAAAAAAIQAV9fnVEREAABERAAAUAAAAAAAAAAAAAAAAADciAABkcnMvbWVkaWEvaW1hZ2UyLnBu&#10;Z1BLBQYAAAAABwAHAL4BAAB6M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7" o:spid="_x0000_s1027" type="#_x0000_t75" style="position:absolute;width:5251;height:6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k0FwwAAANoAAAAPAAAAZHJzL2Rvd25yZXYueG1sRI9Pi8Iw&#10;FMTvC36H8ARva6oHV6tRVFA81AX/XLw9mmdTbF5KE7XupzcLC3scZuY3zGzR2ko8qPGlYwWDfgKC&#10;OHe65ELB+bT5HIPwAVlj5ZgUvMjDYt75mGGq3ZMP9DiGQkQI+xQVmBDqVEqfG7Lo+64mjt7VNRZD&#10;lE0hdYPPCLeVHCbJSFosOS4YrGltKL8d71aB3GbftJqY+wVf++sPjrJlth4r1eu2yymIQG34D/+1&#10;d1rBF/xeiTdAzt8AAAD//wMAUEsBAi0AFAAGAAgAAAAhANvh9svuAAAAhQEAABMAAAAAAAAAAAAA&#10;AAAAAAAAAFtDb250ZW50X1R5cGVzXS54bWxQSwECLQAUAAYACAAAACEAWvQsW78AAAAVAQAACwAA&#10;AAAAAAAAAAAAAAAfAQAAX3JlbHMvLnJlbHNQSwECLQAUAAYACAAAACEAlnJNBcMAAADaAAAADwAA&#10;AAAAAAAAAAAAAAAHAgAAZHJzL2Rvd25yZXYueG1sUEsFBgAAAAADAAMAtwAAAPcCAAAAAA==&#10;" filled="t">
                  <v:imagedata r:id="rId11" o:title=""/>
                </v:shape>
                <v:shape id="Slika 8" o:spid="_x0000_s1028" type="#_x0000_t75" alt="Minijatura za inačicu od 21:33, 24. srpnja 2006." style="position:absolute;left:1842;top:2388;width:2216;height:2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ofLvgAAANoAAAAPAAAAZHJzL2Rvd25yZXYueG1sRE/LisIw&#10;FN0L/kO4wuw0VRiRahQVCjPjQnx8wKW5psXmpiSZtv79ZDHg8nDem91gG9GRD7VjBfNZBoK4dLpm&#10;o+B+K6YrECEia2wck4IXBdhtx6MN5tr1fKHuGo1IIRxyVFDF2OZShrIii2HmWuLEPZy3GBP0RmqP&#10;fQq3jVxk2VJarDk1VNjSsaLyef21Cn6+74/Pc29O3Wsp8eBXRW2oUOpjMuzXICIN8S3+d39pBWlr&#10;upJugNz+AQAA//8DAFBLAQItABQABgAIAAAAIQDb4fbL7gAAAIUBAAATAAAAAAAAAAAAAAAAAAAA&#10;AABbQ29udGVudF9UeXBlc10ueG1sUEsBAi0AFAAGAAgAAAAhAFr0LFu/AAAAFQEAAAsAAAAAAAAA&#10;AAAAAAAAHwEAAF9yZWxzLy5yZWxzUEsBAi0AFAAGAAgAAAAhACBOh8u+AAAA2gAAAA8AAAAAAAAA&#10;AAAAAAAABwIAAGRycy9kb3ducmV2LnhtbFBLBQYAAAAAAwADALcAAADyAgAAAAA=&#10;">
                  <v:imagedata r:id="rId12" o:title="33, 24. srpnja 2006"/>
                </v:shape>
              </v:group>
            </w:pict>
          </mc:Fallback>
        </mc:AlternateContent>
      </w:r>
      <w:r w:rsidR="008026FA">
        <w:rPr>
          <w:noProof/>
        </w:rPr>
        <mc:AlternateContent>
          <mc:Choice Requires="wps">
            <w:drawing>
              <wp:anchor distT="45720" distB="45720" distL="114300" distR="114300" simplePos="0" relativeHeight="251667456" behindDoc="0" locked="0" layoutInCell="1" allowOverlap="1">
                <wp:simplePos x="0" y="0"/>
                <wp:positionH relativeFrom="margin">
                  <wp:align>left</wp:align>
                </wp:positionH>
                <wp:positionV relativeFrom="paragraph">
                  <wp:posOffset>3354705</wp:posOffset>
                </wp:positionV>
                <wp:extent cx="5779770" cy="982345"/>
                <wp:effectExtent l="0" t="0" r="11430" b="27305"/>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9770" cy="982345"/>
                        </a:xfrm>
                        <a:prstGeom prst="rect">
                          <a:avLst/>
                        </a:prstGeom>
                        <a:solidFill>
                          <a:srgbClr val="FFFFFF"/>
                        </a:solidFill>
                        <a:ln w="9525">
                          <a:solidFill>
                            <a:srgbClr val="000000"/>
                          </a:solidFill>
                          <a:miter lim="800000"/>
                          <a:headEnd/>
                          <a:tailEnd/>
                        </a:ln>
                      </wps:spPr>
                      <wps:txbx>
                        <w:txbxContent>
                          <w:p w:rsidR="003A049B" w:rsidRDefault="003A049B" w:rsidP="008026FA">
                            <w:pPr>
                              <w:jc w:val="center"/>
                            </w:pPr>
                            <w:r>
                              <w:t>IZMJENE I DOPUNE</w:t>
                            </w:r>
                          </w:p>
                          <w:p w:rsidR="003A049B" w:rsidRDefault="003A049B" w:rsidP="008026FA">
                            <w:pPr>
                              <w:jc w:val="center"/>
                            </w:pPr>
                            <w:r>
                              <w:t>URBANISTIČKOG PLANA UREĐENJA</w:t>
                            </w:r>
                          </w:p>
                          <w:p w:rsidR="003A049B" w:rsidRDefault="003A049B" w:rsidP="008026FA">
                            <w:pPr>
                              <w:jc w:val="center"/>
                            </w:pPr>
                            <w:r>
                              <w:t>GRABOVAC CESTOVNO SELO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0;margin-top:264.15pt;width:455.1pt;height:77.35pt;z-index:2516674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5WEKwIAAFIEAAAOAAAAZHJzL2Uyb0RvYy54bWysVG2P2jAM/j5p/yHK91HoYEBFOd24MU26&#10;vUh3+wFpmtKIJM6SQMt+/ZyU49jbl2n9ENmx89h+bHd102tFjsJ5Caakk9GYEmE41NLsSvr1cftq&#10;QYkPzNRMgRElPQlPb9YvX6w6W4gcWlC1cARBjC86W9I2BFtkmeet0MyPwAqDxgacZgFVt8tqxzpE&#10;1yrLx+M3WQeutg648B5v7wYjXSf8phE8fG4aLwJRJcXcQjpdOqt4ZusVK3aO2VbycxrsH7LQTBoM&#10;eoG6Y4GRg5O/QWnJHXhowoiDzqBpJBepBqxmMv6lmoeWWZFqQXK8vdDk/x8s/3T84oisS5pP5pQY&#10;prFJj2Lvg5EE9kfpSB5J6qwv0PfBonfo30KPzU4Fe3sPfO+JgU3LzE7cOgddK1iNSU7iy+zq6YDj&#10;I0jVfYQaY7FDgATUN05HBpETgujYrNOlQaIPhOPlbD5fzudo4mhbLvLX01kKwYqn19b58F6AJlEo&#10;qcMBSOjseO9DzIYVTy4xmAcl661UKiluV22UI0eGw7JN3xn9JzdlSIfRZ/lsIOCvEOP0/QlCy4BT&#10;r6Qu6eLixIpI2ztTp5kMTKpBxpSVOfMYqRtIDH3Vp74lkiPHFdQnJNbBMOS4lCi04L5T0uGAl9R/&#10;OzAnKFEfDDZnOZlO40YkZTqb56i4a0t1bWGGI1RJAyWDuAlpiyJvBm6xiY1M/D5nck4ZBzfRfl6y&#10;uBnXevJ6/hWsfwAAAP//AwBQSwMEFAAGAAgAAAAhAIaRe6nfAAAACAEAAA8AAABkcnMvZG93bnJl&#10;di54bWxMj81OwzAQhO9IvIO1SFwQtZtASEM2FUIC0RsUBFc33iYR/gm2m4a3x5zgOJrRzDf1ejaa&#10;TeTD4CzCciGAkW2dGmyH8Pb6cFkCC1FaJbWzhPBNAdbN6UktK+WO9oWmbexYKrGhkgh9jGPFeWh7&#10;MjIs3Eg2eXvnjYxJ+o4rL4+p3GieCVFwIwebFno50n1P7ef2YBDKq6fpI2zy5/e22OtVvLiZHr88&#10;4vnZfHcLLNIc/8Lwi5/QoUlMO3ewKjCNkI5EhOuszIEle7UUGbAdQlHmAnhT8/8Hmh8AAAD//wMA&#10;UEsBAi0AFAAGAAgAAAAhALaDOJL+AAAA4QEAABMAAAAAAAAAAAAAAAAAAAAAAFtDb250ZW50X1R5&#10;cGVzXS54bWxQSwECLQAUAAYACAAAACEAOP0h/9YAAACUAQAACwAAAAAAAAAAAAAAAAAvAQAAX3Jl&#10;bHMvLnJlbHNQSwECLQAUAAYACAAAACEAqJOVhCsCAABSBAAADgAAAAAAAAAAAAAAAAAuAgAAZHJz&#10;L2Uyb0RvYy54bWxQSwECLQAUAAYACAAAACEAhpF7qd8AAAAIAQAADwAAAAAAAAAAAAAAAACFBAAA&#10;ZHJzL2Rvd25yZXYueG1sUEsFBgAAAAAEAAQA8wAAAJEFAAAAAA==&#10;">
                <v:textbox>
                  <w:txbxContent>
                    <w:p w:rsidR="003A049B" w:rsidRDefault="003A049B" w:rsidP="008026FA">
                      <w:pPr>
                        <w:jc w:val="center"/>
                      </w:pPr>
                      <w:r>
                        <w:t>IZMJENE I DOPUNE</w:t>
                      </w:r>
                    </w:p>
                    <w:p w:rsidR="003A049B" w:rsidRDefault="003A049B" w:rsidP="008026FA">
                      <w:pPr>
                        <w:jc w:val="center"/>
                      </w:pPr>
                      <w:r>
                        <w:t>URBANISTIČKOG PLANA UREĐENJA</w:t>
                      </w:r>
                    </w:p>
                    <w:p w:rsidR="003A049B" w:rsidRDefault="003A049B" w:rsidP="008026FA">
                      <w:pPr>
                        <w:jc w:val="center"/>
                      </w:pPr>
                      <w:r>
                        <w:t>GRABOVAC CESTOVNO SELO</w:t>
                      </w:r>
                    </w:p>
                  </w:txbxContent>
                </v:textbox>
                <w10:wrap type="square" anchorx="margin"/>
              </v:shape>
            </w:pict>
          </mc:Fallback>
        </mc:AlternateContent>
      </w:r>
      <w:r w:rsidR="008026FA">
        <w:rPr>
          <w:noProof/>
        </w:rPr>
        <w:drawing>
          <wp:anchor distT="0" distB="0" distL="114300" distR="114300" simplePos="0" relativeHeight="251664384" behindDoc="0" locked="0" layoutInCell="1" allowOverlap="1">
            <wp:simplePos x="0" y="0"/>
            <wp:positionH relativeFrom="margin">
              <wp:align>left</wp:align>
            </wp:positionH>
            <wp:positionV relativeFrom="paragraph">
              <wp:posOffset>167953</wp:posOffset>
            </wp:positionV>
            <wp:extent cx="4234180" cy="3173095"/>
            <wp:effectExtent l="0" t="0" r="0" b="8255"/>
            <wp:wrapSquare wrapText="bothSides"/>
            <wp:docPr id="1" name="Slika 1" descr="GRABOVA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BOVAC-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34180" cy="3173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2BAF">
        <w:br w:type="page"/>
      </w:r>
    </w:p>
    <w:p w:rsidR="0085051C" w:rsidRPr="003A3479" w:rsidRDefault="0085051C" w:rsidP="0085051C">
      <w:pPr>
        <w:spacing w:line="300" w:lineRule="exact"/>
        <w:jc w:val="center"/>
        <w:rPr>
          <w:rFonts w:ascii="Arial" w:hAnsi="Arial" w:cs="Arial"/>
        </w:rPr>
      </w:pPr>
    </w:p>
    <w:tbl>
      <w:tblPr>
        <w:tblW w:w="0" w:type="auto"/>
        <w:tblLook w:val="04A0" w:firstRow="1" w:lastRow="0" w:firstColumn="1" w:lastColumn="0" w:noHBand="0" w:noVBand="1"/>
      </w:tblPr>
      <w:tblGrid>
        <w:gridCol w:w="4464"/>
        <w:gridCol w:w="4608"/>
      </w:tblGrid>
      <w:tr w:rsidR="0085051C" w:rsidRPr="00455DEB" w:rsidTr="0085051C">
        <w:trPr>
          <w:trHeight w:val="1636"/>
        </w:trPr>
        <w:tc>
          <w:tcPr>
            <w:tcW w:w="9072" w:type="dxa"/>
            <w:gridSpan w:val="2"/>
            <w:shd w:val="clear" w:color="auto" w:fill="auto"/>
          </w:tcPr>
          <w:p w:rsidR="0085051C" w:rsidRPr="00455DEB" w:rsidRDefault="0085051C" w:rsidP="00F02ED5">
            <w:r>
              <w:rPr>
                <w:noProof/>
                <w:lang w:eastAsia="hr-HR"/>
              </w:rPr>
              <w:drawing>
                <wp:anchor distT="0" distB="0" distL="114300" distR="114300" simplePos="0" relativeHeight="251660288" behindDoc="0" locked="0" layoutInCell="1" allowOverlap="1">
                  <wp:simplePos x="0" y="0"/>
                  <wp:positionH relativeFrom="column">
                    <wp:align>center</wp:align>
                  </wp:positionH>
                  <wp:positionV relativeFrom="paragraph">
                    <wp:posOffset>-441960</wp:posOffset>
                  </wp:positionV>
                  <wp:extent cx="763270" cy="952500"/>
                  <wp:effectExtent l="0" t="0" r="0" b="0"/>
                  <wp:wrapTopAndBottom/>
                  <wp:docPr id="6" name="Slika 6" descr="Karlovačka_županija_(g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rlovačka_županija_(grb)"/>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3270" cy="952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5051C" w:rsidRPr="00455DEB" w:rsidTr="0085051C">
        <w:trPr>
          <w:trHeight w:val="334"/>
        </w:trPr>
        <w:tc>
          <w:tcPr>
            <w:tcW w:w="9072" w:type="dxa"/>
            <w:gridSpan w:val="2"/>
            <w:shd w:val="clear" w:color="auto" w:fill="auto"/>
          </w:tcPr>
          <w:p w:rsidR="0085051C" w:rsidRDefault="0085051C" w:rsidP="00F02ED5">
            <w:pPr>
              <w:jc w:val="center"/>
            </w:pPr>
            <w:r>
              <w:t>KARLOVAČKA ŽUPANIJA</w:t>
            </w:r>
          </w:p>
          <w:p w:rsidR="0085051C" w:rsidRPr="00455DEB" w:rsidRDefault="0085051C" w:rsidP="00F02ED5">
            <w:pPr>
              <w:jc w:val="center"/>
            </w:pPr>
            <w:r>
              <w:t>OPĆINA RAKOVICA</w:t>
            </w:r>
          </w:p>
        </w:tc>
      </w:tr>
      <w:tr w:rsidR="008B2C40" w:rsidRPr="00455DEB" w:rsidTr="0085051C">
        <w:trPr>
          <w:trHeight w:val="567"/>
        </w:trPr>
        <w:tc>
          <w:tcPr>
            <w:tcW w:w="4464" w:type="dxa"/>
            <w:shd w:val="clear" w:color="auto" w:fill="auto"/>
          </w:tcPr>
          <w:p w:rsidR="008B2C40" w:rsidRPr="00B266DE" w:rsidRDefault="008B2C40" w:rsidP="00F02ED5">
            <w:pPr>
              <w:jc w:val="right"/>
            </w:pPr>
            <w:r>
              <w:t>Naziv prostornog plana</w:t>
            </w:r>
          </w:p>
        </w:tc>
        <w:tc>
          <w:tcPr>
            <w:tcW w:w="4608" w:type="dxa"/>
            <w:shd w:val="clear" w:color="auto" w:fill="auto"/>
          </w:tcPr>
          <w:p w:rsidR="008B2C40" w:rsidRDefault="008B2C40" w:rsidP="00F02ED5">
            <w:r>
              <w:t>IZMJENE I DOPUNE URBANISTIČKOG PLANA UREĐENJA „GRABOVAC“ CESTOVNO SELO</w:t>
            </w:r>
          </w:p>
        </w:tc>
      </w:tr>
      <w:tr w:rsidR="0085051C" w:rsidRPr="00455DEB" w:rsidTr="0085051C">
        <w:trPr>
          <w:trHeight w:val="567"/>
        </w:trPr>
        <w:tc>
          <w:tcPr>
            <w:tcW w:w="4464" w:type="dxa"/>
            <w:shd w:val="clear" w:color="auto" w:fill="auto"/>
          </w:tcPr>
          <w:p w:rsidR="0085051C" w:rsidRPr="00455DEB" w:rsidRDefault="0085051C" w:rsidP="00F02ED5">
            <w:pPr>
              <w:jc w:val="right"/>
            </w:pPr>
            <w:r w:rsidRPr="00B266DE">
              <w:t>Nositelj izrade plana</w:t>
            </w:r>
            <w:r w:rsidRPr="00455DEB">
              <w:t>:</w:t>
            </w:r>
          </w:p>
        </w:tc>
        <w:tc>
          <w:tcPr>
            <w:tcW w:w="4608" w:type="dxa"/>
            <w:shd w:val="clear" w:color="auto" w:fill="auto"/>
          </w:tcPr>
          <w:p w:rsidR="0085051C" w:rsidRDefault="0085051C" w:rsidP="00F02ED5">
            <w:r>
              <w:t>OPĆINA RAKOVICA</w:t>
            </w:r>
          </w:p>
          <w:p w:rsidR="0085051C" w:rsidRPr="00455DEB" w:rsidRDefault="0085051C" w:rsidP="00F02ED5">
            <w:r>
              <w:t>JEDINSTVENI UPRAVNI ODJEL</w:t>
            </w:r>
          </w:p>
        </w:tc>
      </w:tr>
      <w:tr w:rsidR="0085051C" w:rsidRPr="00455DEB" w:rsidTr="0085051C">
        <w:trPr>
          <w:trHeight w:val="567"/>
        </w:trPr>
        <w:tc>
          <w:tcPr>
            <w:tcW w:w="4464" w:type="dxa"/>
            <w:shd w:val="clear" w:color="auto" w:fill="auto"/>
          </w:tcPr>
          <w:p w:rsidR="0085051C" w:rsidRPr="00455DEB" w:rsidRDefault="0085051C" w:rsidP="00F02ED5">
            <w:pPr>
              <w:jc w:val="right"/>
            </w:pPr>
            <w:r>
              <w:t>Koordinator izrade</w:t>
            </w:r>
            <w:r w:rsidRPr="00B266DE">
              <w:t>:</w:t>
            </w:r>
          </w:p>
        </w:tc>
        <w:tc>
          <w:tcPr>
            <w:tcW w:w="4608" w:type="dxa"/>
            <w:shd w:val="clear" w:color="auto" w:fill="auto"/>
          </w:tcPr>
          <w:p w:rsidR="0085051C" w:rsidRPr="00F47111" w:rsidRDefault="0085051C" w:rsidP="00F02ED5">
            <w:r>
              <w:t>Vesna Rastovac</w:t>
            </w:r>
            <w:r w:rsidRPr="00B266DE">
              <w:t xml:space="preserve">, </w:t>
            </w:r>
            <w:r>
              <w:t>ing.</w:t>
            </w:r>
          </w:p>
        </w:tc>
      </w:tr>
      <w:tr w:rsidR="0085051C" w:rsidRPr="00455DEB" w:rsidTr="0085051C">
        <w:trPr>
          <w:trHeight w:val="567"/>
        </w:trPr>
        <w:tc>
          <w:tcPr>
            <w:tcW w:w="4464" w:type="dxa"/>
            <w:shd w:val="clear" w:color="auto" w:fill="auto"/>
          </w:tcPr>
          <w:p w:rsidR="0085051C" w:rsidRPr="00B266DE" w:rsidRDefault="0085051C" w:rsidP="00F02ED5">
            <w:pPr>
              <w:jc w:val="right"/>
            </w:pPr>
            <w:r w:rsidRPr="00F47111">
              <w:t>Stručni izrađivač plana</w:t>
            </w:r>
            <w:r w:rsidRPr="00455DEB">
              <w:t>:</w:t>
            </w:r>
          </w:p>
        </w:tc>
        <w:tc>
          <w:tcPr>
            <w:tcW w:w="4608" w:type="dxa"/>
            <w:shd w:val="clear" w:color="auto" w:fill="auto"/>
          </w:tcPr>
          <w:p w:rsidR="0085051C" w:rsidRDefault="0085051C" w:rsidP="0085051C">
            <w:r>
              <w:t>JAVNA USTANOVA ZAVOD ZA PROSTORNO UREĐENJE KARLOVAČKE ŽUPANIJE</w:t>
            </w:r>
          </w:p>
          <w:p w:rsidR="0085051C" w:rsidRPr="00B266DE" w:rsidRDefault="0085051C" w:rsidP="0085051C">
            <w:r>
              <w:rPr>
                <w:noProof/>
              </w:rPr>
              <w:drawing>
                <wp:inline distT="0" distB="0" distL="0" distR="0" wp14:anchorId="1DF064D4" wp14:editId="2A58DB54">
                  <wp:extent cx="514350" cy="561975"/>
                  <wp:effectExtent l="0" t="0" r="0" b="952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350" cy="561975"/>
                          </a:xfrm>
                          <a:prstGeom prst="rect">
                            <a:avLst/>
                          </a:prstGeom>
                          <a:noFill/>
                        </pic:spPr>
                      </pic:pic>
                    </a:graphicData>
                  </a:graphic>
                </wp:inline>
              </w:drawing>
            </w:r>
          </w:p>
        </w:tc>
      </w:tr>
      <w:tr w:rsidR="0085051C" w:rsidRPr="00455DEB" w:rsidTr="0085051C">
        <w:trPr>
          <w:trHeight w:val="567"/>
        </w:trPr>
        <w:tc>
          <w:tcPr>
            <w:tcW w:w="4464" w:type="dxa"/>
            <w:shd w:val="clear" w:color="auto" w:fill="auto"/>
          </w:tcPr>
          <w:p w:rsidR="0085051C" w:rsidRPr="00455DEB" w:rsidRDefault="0085051C" w:rsidP="0085051C">
            <w:pPr>
              <w:jc w:val="right"/>
            </w:pPr>
            <w:r w:rsidRPr="00455DEB">
              <w:t>Odgovorni voditelj</w:t>
            </w:r>
            <w:r>
              <w:t xml:space="preserve"> izrade nacrta prijedloga plana </w:t>
            </w:r>
          </w:p>
        </w:tc>
        <w:tc>
          <w:tcPr>
            <w:tcW w:w="4608" w:type="dxa"/>
            <w:shd w:val="clear" w:color="auto" w:fill="auto"/>
          </w:tcPr>
          <w:p w:rsidR="0085051C" w:rsidRPr="00455DEB" w:rsidRDefault="0030116B" w:rsidP="00F02ED5">
            <w:r>
              <w:t xml:space="preserve">Marinko Maradin, dipl.ing.arh. </w:t>
            </w:r>
          </w:p>
        </w:tc>
      </w:tr>
      <w:tr w:rsidR="0085051C" w:rsidRPr="00455DEB" w:rsidTr="0085051C">
        <w:trPr>
          <w:trHeight w:val="567"/>
        </w:trPr>
        <w:tc>
          <w:tcPr>
            <w:tcW w:w="4464" w:type="dxa"/>
            <w:shd w:val="clear" w:color="auto" w:fill="auto"/>
          </w:tcPr>
          <w:p w:rsidR="0085051C" w:rsidRPr="00455DEB" w:rsidRDefault="0085051C" w:rsidP="00F02ED5">
            <w:pPr>
              <w:spacing w:after="0"/>
              <w:jc w:val="right"/>
            </w:pPr>
            <w:r>
              <w:t xml:space="preserve">Stručni tim </w:t>
            </w:r>
            <w:r w:rsidR="008B2C40">
              <w:t>Zavoda</w:t>
            </w:r>
            <w:r>
              <w:t>:</w:t>
            </w:r>
          </w:p>
        </w:tc>
        <w:tc>
          <w:tcPr>
            <w:tcW w:w="4608" w:type="dxa"/>
            <w:shd w:val="clear" w:color="auto" w:fill="auto"/>
          </w:tcPr>
          <w:p w:rsidR="0085051C" w:rsidRDefault="005B1BE7" w:rsidP="00F02ED5">
            <w:pPr>
              <w:spacing w:after="0"/>
            </w:pPr>
            <w:r>
              <w:t xml:space="preserve">Vlatka </w:t>
            </w:r>
            <w:proofErr w:type="spellStart"/>
            <w:r>
              <w:t>Borota</w:t>
            </w:r>
            <w:proofErr w:type="spellEnd"/>
            <w:r>
              <w:t>, dipl.ing.arh.</w:t>
            </w:r>
          </w:p>
          <w:p w:rsidR="005B1BE7" w:rsidRPr="00455DEB" w:rsidRDefault="005B1BE7" w:rsidP="00F02ED5">
            <w:pPr>
              <w:spacing w:after="0"/>
            </w:pPr>
            <w:r>
              <w:t xml:space="preserve">Boris Simić, </w:t>
            </w:r>
            <w:proofErr w:type="spellStart"/>
            <w:r>
              <w:t>dipl.ing.građ</w:t>
            </w:r>
            <w:proofErr w:type="spellEnd"/>
            <w:r>
              <w:t>.</w:t>
            </w:r>
          </w:p>
        </w:tc>
      </w:tr>
      <w:tr w:rsidR="0085051C" w:rsidRPr="00455DEB" w:rsidTr="0085051C">
        <w:trPr>
          <w:trHeight w:val="567"/>
        </w:trPr>
        <w:tc>
          <w:tcPr>
            <w:tcW w:w="4464" w:type="dxa"/>
            <w:shd w:val="clear" w:color="auto" w:fill="auto"/>
          </w:tcPr>
          <w:p w:rsidR="0085051C" w:rsidRPr="00455DEB" w:rsidRDefault="008B2C40" w:rsidP="00F02ED5">
            <w:pPr>
              <w:spacing w:after="0"/>
              <w:jc w:val="right"/>
            </w:pPr>
            <w:r>
              <w:t xml:space="preserve">Suradnja </w:t>
            </w:r>
            <w:r w:rsidR="0085051C">
              <w:t>u izradi Plana:</w:t>
            </w:r>
          </w:p>
        </w:tc>
        <w:tc>
          <w:tcPr>
            <w:tcW w:w="4608" w:type="dxa"/>
            <w:shd w:val="clear" w:color="auto" w:fill="auto"/>
          </w:tcPr>
          <w:p w:rsidR="0085051C" w:rsidRPr="00455DEB" w:rsidRDefault="005B1BE7" w:rsidP="00F02ED5">
            <w:pPr>
              <w:spacing w:after="0"/>
            </w:pPr>
            <w:r>
              <w:t>Vesna Rastovac, ing.</w:t>
            </w:r>
          </w:p>
        </w:tc>
      </w:tr>
    </w:tbl>
    <w:p w:rsidR="008B2C40" w:rsidRDefault="008B2C40" w:rsidP="00A02D5C">
      <w:pPr>
        <w:jc w:val="center"/>
      </w:pPr>
    </w:p>
    <w:p w:rsidR="008B2C40" w:rsidRDefault="008B2C40" w:rsidP="00A02D5C">
      <w:pPr>
        <w:jc w:val="center"/>
      </w:pPr>
    </w:p>
    <w:p w:rsidR="00076B62" w:rsidRDefault="00076B62" w:rsidP="00A02D5C">
      <w:pPr>
        <w:jc w:val="center"/>
      </w:pPr>
    </w:p>
    <w:p w:rsidR="00076B62" w:rsidRDefault="00076B62" w:rsidP="00A02D5C">
      <w:pPr>
        <w:jc w:val="center"/>
      </w:pPr>
    </w:p>
    <w:p w:rsidR="00076B62" w:rsidRDefault="00076B62" w:rsidP="00A02D5C">
      <w:pPr>
        <w:jc w:val="center"/>
      </w:pPr>
    </w:p>
    <w:p w:rsidR="00076B62" w:rsidRDefault="00076B62" w:rsidP="00A02D5C">
      <w:pPr>
        <w:jc w:val="center"/>
      </w:pPr>
    </w:p>
    <w:p w:rsidR="00A02D5C" w:rsidRDefault="00A02D5C" w:rsidP="00A02D5C">
      <w:pPr>
        <w:jc w:val="center"/>
      </w:pPr>
      <w:r>
        <w:t>Karlovac, siječanj 2018.</w:t>
      </w:r>
    </w:p>
    <w:p w:rsidR="00A02D5C" w:rsidRDefault="00A02D5C">
      <w:r>
        <w:br w:type="page"/>
      </w:r>
    </w:p>
    <w:tbl>
      <w:tblPr>
        <w:tblStyle w:val="TableGrid"/>
        <w:tblW w:w="10278" w:type="dxa"/>
        <w:tblInd w:w="-590" w:type="dxa"/>
        <w:tblCellMar>
          <w:top w:w="90" w:type="dxa"/>
          <w:bottom w:w="49" w:type="dxa"/>
        </w:tblCellMar>
        <w:tblLook w:val="04A0" w:firstRow="1" w:lastRow="0" w:firstColumn="1" w:lastColumn="0" w:noHBand="0" w:noVBand="1"/>
      </w:tblPr>
      <w:tblGrid>
        <w:gridCol w:w="4045"/>
        <w:gridCol w:w="1496"/>
        <w:gridCol w:w="4737"/>
      </w:tblGrid>
      <w:tr w:rsidR="008D2450" w:rsidTr="008D2450">
        <w:trPr>
          <w:trHeight w:val="544"/>
        </w:trPr>
        <w:tc>
          <w:tcPr>
            <w:tcW w:w="10278" w:type="dxa"/>
            <w:gridSpan w:val="3"/>
            <w:tcBorders>
              <w:top w:val="double" w:sz="6" w:space="0" w:color="000000"/>
              <w:left w:val="double" w:sz="6" w:space="0" w:color="000000"/>
              <w:bottom w:val="single" w:sz="6" w:space="0" w:color="000000"/>
              <w:right w:val="double" w:sz="6" w:space="0" w:color="000000"/>
            </w:tcBorders>
            <w:vAlign w:val="center"/>
            <w:hideMark/>
          </w:tcPr>
          <w:p w:rsidR="0085051C" w:rsidRDefault="0085051C">
            <w:pPr>
              <w:spacing w:line="256" w:lineRule="auto"/>
              <w:ind w:right="2"/>
              <w:jc w:val="center"/>
              <w:rPr>
                <w:b/>
                <w:sz w:val="28"/>
              </w:rPr>
            </w:pPr>
            <w:r>
              <w:rPr>
                <w:b/>
                <w:sz w:val="28"/>
              </w:rPr>
              <w:lastRenderedPageBreak/>
              <w:t>Karlovačka županija</w:t>
            </w:r>
          </w:p>
          <w:p w:rsidR="008D2450" w:rsidRDefault="008D2450">
            <w:pPr>
              <w:spacing w:line="256" w:lineRule="auto"/>
              <w:ind w:right="2"/>
              <w:jc w:val="center"/>
              <w:rPr>
                <w:sz w:val="20"/>
              </w:rPr>
            </w:pPr>
            <w:r>
              <w:rPr>
                <w:b/>
                <w:sz w:val="28"/>
              </w:rPr>
              <w:t>Općina Rakovica</w:t>
            </w:r>
          </w:p>
        </w:tc>
      </w:tr>
      <w:tr w:rsidR="008D2450" w:rsidTr="008B2C40">
        <w:trPr>
          <w:trHeight w:val="1123"/>
        </w:trPr>
        <w:tc>
          <w:tcPr>
            <w:tcW w:w="10278" w:type="dxa"/>
            <w:gridSpan w:val="3"/>
            <w:tcBorders>
              <w:top w:val="single" w:sz="6" w:space="0" w:color="000000"/>
              <w:left w:val="double" w:sz="6" w:space="0" w:color="000000"/>
              <w:bottom w:val="double" w:sz="4" w:space="0" w:color="000000"/>
              <w:right w:val="double" w:sz="6" w:space="0" w:color="000000"/>
            </w:tcBorders>
            <w:vAlign w:val="center"/>
            <w:hideMark/>
          </w:tcPr>
          <w:p w:rsidR="008D2450" w:rsidRDefault="008D2450">
            <w:pPr>
              <w:spacing w:after="64" w:line="256" w:lineRule="auto"/>
              <w:ind w:left="85"/>
              <w:rPr>
                <w:sz w:val="20"/>
              </w:rPr>
            </w:pPr>
            <w:r>
              <w:rPr>
                <w:sz w:val="16"/>
              </w:rPr>
              <w:t xml:space="preserve">Naziv prostornog plana: </w:t>
            </w:r>
          </w:p>
          <w:p w:rsidR="008D2450" w:rsidRDefault="008D2450">
            <w:pPr>
              <w:spacing w:after="1" w:line="285" w:lineRule="auto"/>
              <w:ind w:left="740" w:right="670"/>
              <w:jc w:val="center"/>
              <w:rPr>
                <w:sz w:val="20"/>
              </w:rPr>
            </w:pPr>
            <w:r>
              <w:rPr>
                <w:b/>
                <w:sz w:val="24"/>
              </w:rPr>
              <w:t>IZMJENE I DOPUNE URBANISTIČKOG PLANA UREĐENJA GRABOVAC CESTOVNO SELO</w:t>
            </w:r>
            <w:r>
              <w:rPr>
                <w:b/>
                <w:sz w:val="20"/>
              </w:rPr>
              <w:t xml:space="preserve"> </w:t>
            </w:r>
          </w:p>
          <w:p w:rsidR="008D2450" w:rsidRDefault="008D2450">
            <w:pPr>
              <w:spacing w:line="256" w:lineRule="auto"/>
              <w:ind w:right="1"/>
              <w:jc w:val="center"/>
              <w:rPr>
                <w:sz w:val="20"/>
              </w:rPr>
            </w:pPr>
            <w:r>
              <w:rPr>
                <w:b/>
                <w:color w:val="FF0000"/>
                <w:sz w:val="24"/>
              </w:rPr>
              <w:t xml:space="preserve">- </w:t>
            </w:r>
            <w:r w:rsidR="00D9301B">
              <w:rPr>
                <w:b/>
                <w:color w:val="FF0000"/>
                <w:sz w:val="24"/>
              </w:rPr>
              <w:t xml:space="preserve">PRIJEDLOG </w:t>
            </w:r>
            <w:r>
              <w:rPr>
                <w:b/>
                <w:color w:val="FF0000"/>
                <w:sz w:val="24"/>
              </w:rPr>
              <w:t xml:space="preserve">PLANA </w:t>
            </w:r>
            <w:r w:rsidR="00D9301B">
              <w:rPr>
                <w:b/>
                <w:color w:val="FF0000"/>
                <w:sz w:val="24"/>
              </w:rPr>
              <w:t>ZA JAVNU RASPRAVU</w:t>
            </w:r>
            <w:r>
              <w:rPr>
                <w:b/>
                <w:color w:val="FF0000"/>
                <w:sz w:val="24"/>
              </w:rPr>
              <w:t>-</w:t>
            </w:r>
            <w:r>
              <w:rPr>
                <w:b/>
                <w:sz w:val="24"/>
              </w:rPr>
              <w:t xml:space="preserve"> </w:t>
            </w:r>
          </w:p>
        </w:tc>
      </w:tr>
      <w:tr w:rsidR="008D2450" w:rsidTr="008D2450">
        <w:trPr>
          <w:trHeight w:val="647"/>
        </w:trPr>
        <w:tc>
          <w:tcPr>
            <w:tcW w:w="5541" w:type="dxa"/>
            <w:gridSpan w:val="2"/>
            <w:tcBorders>
              <w:top w:val="double" w:sz="4" w:space="0" w:color="000000"/>
              <w:left w:val="double" w:sz="6" w:space="0" w:color="000000"/>
              <w:bottom w:val="single" w:sz="6" w:space="0" w:color="000000"/>
              <w:right w:val="single" w:sz="6" w:space="0" w:color="000000"/>
            </w:tcBorders>
            <w:hideMark/>
          </w:tcPr>
          <w:p w:rsidR="008D2450" w:rsidRDefault="008D2450">
            <w:pPr>
              <w:spacing w:line="256" w:lineRule="auto"/>
              <w:ind w:left="164" w:right="62"/>
              <w:jc w:val="center"/>
              <w:rPr>
                <w:sz w:val="20"/>
              </w:rPr>
            </w:pPr>
            <w:r>
              <w:rPr>
                <w:sz w:val="16"/>
              </w:rPr>
              <w:t xml:space="preserve">Odluka Općinskog vijeća Općine Rakovica o izradi Izmjena i dopuna UPU „Grabovac“ cestovno selo:  Službeni glasnik Općine Rakovica broj </w:t>
            </w:r>
            <w:r w:rsidR="008B2C40">
              <w:rPr>
                <w:sz w:val="16"/>
              </w:rPr>
              <w:t>03</w:t>
            </w:r>
            <w:r>
              <w:rPr>
                <w:sz w:val="16"/>
              </w:rPr>
              <w:t>/1</w:t>
            </w:r>
            <w:r w:rsidR="008B2C40">
              <w:rPr>
                <w:sz w:val="16"/>
              </w:rPr>
              <w:t>7</w:t>
            </w:r>
            <w:r>
              <w:rPr>
                <w:sz w:val="16"/>
              </w:rPr>
              <w:t xml:space="preserve"> </w:t>
            </w:r>
          </w:p>
        </w:tc>
        <w:tc>
          <w:tcPr>
            <w:tcW w:w="4737" w:type="dxa"/>
            <w:tcBorders>
              <w:top w:val="double" w:sz="4" w:space="0" w:color="000000"/>
              <w:left w:val="single" w:sz="6" w:space="0" w:color="000000"/>
              <w:bottom w:val="single" w:sz="6" w:space="0" w:color="000000"/>
              <w:right w:val="double" w:sz="6" w:space="0" w:color="000000"/>
            </w:tcBorders>
            <w:hideMark/>
          </w:tcPr>
          <w:p w:rsidR="008D2450" w:rsidRDefault="008D2450">
            <w:pPr>
              <w:spacing w:line="256" w:lineRule="auto"/>
              <w:ind w:left="118" w:right="111"/>
              <w:jc w:val="center"/>
              <w:rPr>
                <w:sz w:val="20"/>
              </w:rPr>
            </w:pPr>
            <w:r>
              <w:rPr>
                <w:sz w:val="16"/>
              </w:rPr>
              <w:t xml:space="preserve">Odluka </w:t>
            </w:r>
            <w:r w:rsidR="008B2C40">
              <w:rPr>
                <w:sz w:val="16"/>
              </w:rPr>
              <w:t xml:space="preserve">Općinskog vijeća Općine rakovica </w:t>
            </w:r>
            <w:r>
              <w:rPr>
                <w:sz w:val="16"/>
              </w:rPr>
              <w:t xml:space="preserve">o donošenju Izmjena i dopuna UPU </w:t>
            </w:r>
            <w:r w:rsidR="008B2C40">
              <w:rPr>
                <w:sz w:val="16"/>
              </w:rPr>
              <w:t>„Grabovac“ cestovno selo</w:t>
            </w:r>
            <w:r>
              <w:rPr>
                <w:sz w:val="16"/>
              </w:rPr>
              <w:t xml:space="preserve">: Službeni glasnik </w:t>
            </w:r>
            <w:r w:rsidR="008B2C40">
              <w:rPr>
                <w:sz w:val="16"/>
              </w:rPr>
              <w:t xml:space="preserve">Općine rakovica </w:t>
            </w:r>
            <w:r>
              <w:rPr>
                <w:sz w:val="16"/>
              </w:rPr>
              <w:t xml:space="preserve">broj </w:t>
            </w:r>
            <w:r w:rsidR="008B2C40">
              <w:rPr>
                <w:sz w:val="16"/>
              </w:rPr>
              <w:t>.</w:t>
            </w:r>
            <w:r>
              <w:rPr>
                <w:sz w:val="16"/>
              </w:rPr>
              <w:t>.../1</w:t>
            </w:r>
            <w:r w:rsidR="008B2C40">
              <w:rPr>
                <w:sz w:val="16"/>
              </w:rPr>
              <w:t>8</w:t>
            </w:r>
            <w:r>
              <w:rPr>
                <w:sz w:val="16"/>
              </w:rPr>
              <w:t xml:space="preserve"> </w:t>
            </w:r>
          </w:p>
        </w:tc>
      </w:tr>
      <w:tr w:rsidR="008D2450" w:rsidTr="008D2450">
        <w:trPr>
          <w:trHeight w:val="466"/>
        </w:trPr>
        <w:tc>
          <w:tcPr>
            <w:tcW w:w="5541" w:type="dxa"/>
            <w:gridSpan w:val="2"/>
            <w:tcBorders>
              <w:top w:val="single" w:sz="6" w:space="0" w:color="000000"/>
              <w:left w:val="double" w:sz="6" w:space="0" w:color="000000"/>
              <w:bottom w:val="single" w:sz="6" w:space="0" w:color="000000"/>
              <w:right w:val="single" w:sz="6" w:space="0" w:color="000000"/>
            </w:tcBorders>
            <w:hideMark/>
          </w:tcPr>
          <w:p w:rsidR="008D2450" w:rsidRDefault="008D2450">
            <w:pPr>
              <w:spacing w:line="256" w:lineRule="auto"/>
              <w:ind w:left="1129" w:right="1029"/>
              <w:jc w:val="center"/>
              <w:rPr>
                <w:sz w:val="20"/>
              </w:rPr>
            </w:pPr>
            <w:r>
              <w:rPr>
                <w:sz w:val="16"/>
              </w:rPr>
              <w:t>Javna rasprava objavljena je:  ....... 201</w:t>
            </w:r>
            <w:r w:rsidR="008B2C40">
              <w:rPr>
                <w:sz w:val="16"/>
              </w:rPr>
              <w:t>8</w:t>
            </w:r>
            <w:r>
              <w:rPr>
                <w:sz w:val="16"/>
              </w:rPr>
              <w:t xml:space="preserve">. godine </w:t>
            </w:r>
          </w:p>
        </w:tc>
        <w:tc>
          <w:tcPr>
            <w:tcW w:w="4737" w:type="dxa"/>
            <w:tcBorders>
              <w:top w:val="single" w:sz="6" w:space="0" w:color="000000"/>
              <w:left w:val="single" w:sz="6" w:space="0" w:color="000000"/>
              <w:bottom w:val="single" w:sz="6" w:space="0" w:color="000000"/>
              <w:right w:val="double" w:sz="6" w:space="0" w:color="000000"/>
            </w:tcBorders>
            <w:hideMark/>
          </w:tcPr>
          <w:p w:rsidR="008B2C40" w:rsidRDefault="008D2450">
            <w:pPr>
              <w:spacing w:line="256" w:lineRule="auto"/>
              <w:ind w:left="1207" w:right="1212"/>
              <w:jc w:val="center"/>
              <w:rPr>
                <w:sz w:val="16"/>
              </w:rPr>
            </w:pPr>
            <w:r>
              <w:rPr>
                <w:sz w:val="16"/>
              </w:rPr>
              <w:t xml:space="preserve">Javni uvid održan: </w:t>
            </w:r>
          </w:p>
          <w:p w:rsidR="008D2450" w:rsidRDefault="008D2450">
            <w:pPr>
              <w:spacing w:line="256" w:lineRule="auto"/>
              <w:ind w:left="1207" w:right="1212"/>
              <w:jc w:val="center"/>
              <w:rPr>
                <w:sz w:val="20"/>
              </w:rPr>
            </w:pPr>
            <w:r>
              <w:rPr>
                <w:sz w:val="16"/>
              </w:rPr>
              <w:t>od ......... do ......... 201</w:t>
            </w:r>
            <w:r w:rsidR="008B2C40">
              <w:rPr>
                <w:sz w:val="16"/>
              </w:rPr>
              <w:t>8</w:t>
            </w:r>
            <w:r>
              <w:rPr>
                <w:sz w:val="16"/>
              </w:rPr>
              <w:t xml:space="preserve">. godine </w:t>
            </w:r>
          </w:p>
        </w:tc>
      </w:tr>
      <w:tr w:rsidR="008B2C40" w:rsidTr="001A3BF3">
        <w:trPr>
          <w:trHeight w:val="1372"/>
        </w:trPr>
        <w:tc>
          <w:tcPr>
            <w:tcW w:w="5541" w:type="dxa"/>
            <w:gridSpan w:val="2"/>
            <w:tcBorders>
              <w:top w:val="single" w:sz="6" w:space="0" w:color="000000"/>
              <w:left w:val="double" w:sz="6" w:space="0" w:color="000000"/>
              <w:bottom w:val="double" w:sz="4" w:space="0" w:color="000000"/>
              <w:right w:val="single" w:sz="6" w:space="0" w:color="000000"/>
            </w:tcBorders>
            <w:vAlign w:val="center"/>
            <w:hideMark/>
          </w:tcPr>
          <w:p w:rsidR="008B2C40" w:rsidRDefault="008B2C40">
            <w:pPr>
              <w:spacing w:line="237" w:lineRule="auto"/>
              <w:ind w:left="317" w:right="222"/>
              <w:jc w:val="center"/>
              <w:rPr>
                <w:sz w:val="20"/>
              </w:rPr>
            </w:pPr>
            <w:r>
              <w:rPr>
                <w:sz w:val="16"/>
              </w:rPr>
              <w:t xml:space="preserve">Pečat Jedinstvenog upravnog odjela: </w:t>
            </w:r>
          </w:p>
          <w:p w:rsidR="008B2C40" w:rsidRDefault="008B2C40">
            <w:pPr>
              <w:spacing w:line="256" w:lineRule="auto"/>
              <w:ind w:left="49"/>
              <w:jc w:val="center"/>
              <w:rPr>
                <w:sz w:val="20"/>
              </w:rPr>
            </w:pPr>
            <w:r>
              <w:rPr>
                <w:sz w:val="16"/>
              </w:rPr>
              <w:t xml:space="preserve"> </w:t>
            </w:r>
          </w:p>
          <w:p w:rsidR="008B2C40" w:rsidRDefault="008B2C40">
            <w:pPr>
              <w:spacing w:line="256" w:lineRule="auto"/>
              <w:ind w:left="49"/>
              <w:jc w:val="center"/>
              <w:rPr>
                <w:sz w:val="20"/>
              </w:rPr>
            </w:pPr>
            <w:r>
              <w:rPr>
                <w:sz w:val="16"/>
              </w:rPr>
              <w:t xml:space="preserve"> </w:t>
            </w:r>
          </w:p>
          <w:p w:rsidR="008B2C40" w:rsidRDefault="008B2C40">
            <w:pPr>
              <w:spacing w:line="256" w:lineRule="auto"/>
              <w:ind w:left="49"/>
              <w:jc w:val="center"/>
              <w:rPr>
                <w:sz w:val="20"/>
              </w:rPr>
            </w:pPr>
            <w:r>
              <w:rPr>
                <w:sz w:val="16"/>
              </w:rPr>
              <w:t xml:space="preserve"> </w:t>
            </w:r>
          </w:p>
          <w:p w:rsidR="008B2C40" w:rsidRDefault="008B2C40">
            <w:pPr>
              <w:spacing w:line="256" w:lineRule="auto"/>
              <w:ind w:right="1"/>
              <w:jc w:val="center"/>
              <w:rPr>
                <w:sz w:val="20"/>
              </w:rPr>
            </w:pPr>
            <w:r>
              <w:rPr>
                <w:sz w:val="16"/>
              </w:rPr>
              <w:t xml:space="preserve">M.P. </w:t>
            </w:r>
          </w:p>
        </w:tc>
        <w:tc>
          <w:tcPr>
            <w:tcW w:w="4737" w:type="dxa"/>
            <w:tcBorders>
              <w:top w:val="single" w:sz="6" w:space="0" w:color="000000"/>
              <w:left w:val="single" w:sz="6" w:space="0" w:color="000000"/>
              <w:right w:val="double" w:sz="6" w:space="0" w:color="000000"/>
            </w:tcBorders>
            <w:hideMark/>
          </w:tcPr>
          <w:p w:rsidR="001A3BF3" w:rsidRDefault="001A3BF3">
            <w:pPr>
              <w:spacing w:line="237" w:lineRule="auto"/>
              <w:ind w:left="181" w:right="88"/>
              <w:jc w:val="center"/>
              <w:rPr>
                <w:sz w:val="16"/>
              </w:rPr>
            </w:pPr>
          </w:p>
          <w:p w:rsidR="008B2C40" w:rsidRDefault="008B2C40">
            <w:pPr>
              <w:spacing w:line="237" w:lineRule="auto"/>
              <w:ind w:left="181" w:right="88"/>
              <w:jc w:val="center"/>
              <w:rPr>
                <w:sz w:val="20"/>
              </w:rPr>
            </w:pPr>
            <w:r>
              <w:rPr>
                <w:sz w:val="16"/>
              </w:rPr>
              <w:t xml:space="preserve">Pročelnica Jedinstvenog upravnog odjela Općine Rakovica: </w:t>
            </w:r>
          </w:p>
          <w:p w:rsidR="008B2C40" w:rsidRDefault="008B2C40">
            <w:pPr>
              <w:spacing w:line="256" w:lineRule="auto"/>
              <w:ind w:left="46"/>
              <w:jc w:val="center"/>
              <w:rPr>
                <w:sz w:val="20"/>
              </w:rPr>
            </w:pPr>
            <w:r>
              <w:rPr>
                <w:sz w:val="16"/>
              </w:rPr>
              <w:t xml:space="preserve"> </w:t>
            </w:r>
          </w:p>
          <w:p w:rsidR="008B2C40" w:rsidRDefault="008B2C40">
            <w:pPr>
              <w:spacing w:line="256" w:lineRule="auto"/>
              <w:ind w:left="46"/>
              <w:jc w:val="center"/>
              <w:rPr>
                <w:sz w:val="20"/>
              </w:rPr>
            </w:pPr>
            <w:r>
              <w:rPr>
                <w:sz w:val="16"/>
              </w:rPr>
              <w:t xml:space="preserve"> </w:t>
            </w:r>
          </w:p>
          <w:p w:rsidR="008B2C40" w:rsidRDefault="008B2C40">
            <w:pPr>
              <w:spacing w:after="4" w:line="256" w:lineRule="auto"/>
              <w:ind w:right="5"/>
              <w:jc w:val="center"/>
              <w:rPr>
                <w:sz w:val="20"/>
              </w:rPr>
            </w:pPr>
            <w:r>
              <w:rPr>
                <w:sz w:val="16"/>
              </w:rPr>
              <w:t xml:space="preserve">………………………………………… </w:t>
            </w:r>
          </w:p>
          <w:p w:rsidR="008B2C40" w:rsidRDefault="001A3BF3" w:rsidP="001A3BF3">
            <w:pPr>
              <w:spacing w:line="256" w:lineRule="auto"/>
              <w:ind w:right="4"/>
              <w:jc w:val="center"/>
              <w:rPr>
                <w:sz w:val="20"/>
              </w:rPr>
            </w:pPr>
            <w:r>
              <w:rPr>
                <w:sz w:val="18"/>
              </w:rPr>
              <w:t>Vesna Rastovac</w:t>
            </w:r>
            <w:r w:rsidR="008B2C40">
              <w:rPr>
                <w:sz w:val="18"/>
              </w:rPr>
              <w:t>,</w:t>
            </w:r>
            <w:r>
              <w:rPr>
                <w:sz w:val="18"/>
              </w:rPr>
              <w:t xml:space="preserve"> ing</w:t>
            </w:r>
            <w:r w:rsidR="008B2C40">
              <w:rPr>
                <w:sz w:val="18"/>
              </w:rPr>
              <w:t>.</w:t>
            </w:r>
          </w:p>
        </w:tc>
      </w:tr>
      <w:tr w:rsidR="001A3BF3" w:rsidTr="00F02ED5">
        <w:trPr>
          <w:trHeight w:val="864"/>
        </w:trPr>
        <w:tc>
          <w:tcPr>
            <w:tcW w:w="10278" w:type="dxa"/>
            <w:gridSpan w:val="3"/>
            <w:tcBorders>
              <w:top w:val="double" w:sz="4" w:space="0" w:color="000000"/>
              <w:left w:val="double" w:sz="6" w:space="0" w:color="000000"/>
              <w:bottom w:val="single" w:sz="6" w:space="0" w:color="000000"/>
              <w:right w:val="double" w:sz="6" w:space="0" w:color="000000"/>
            </w:tcBorders>
            <w:vAlign w:val="bottom"/>
            <w:hideMark/>
          </w:tcPr>
          <w:p w:rsidR="001A3BF3" w:rsidRDefault="001A3BF3" w:rsidP="001A3BF3">
            <w:pPr>
              <w:spacing w:after="163" w:line="256" w:lineRule="auto"/>
              <w:ind w:left="85" w:right="181"/>
              <w:jc w:val="center"/>
              <w:rPr>
                <w:sz w:val="20"/>
              </w:rPr>
            </w:pPr>
            <w:r>
              <w:rPr>
                <w:noProof/>
                <w:sz w:val="16"/>
              </w:rPr>
              <w:drawing>
                <wp:anchor distT="0" distB="0" distL="114300" distR="114300" simplePos="0" relativeHeight="251663360" behindDoc="1" locked="0" layoutInCell="1" allowOverlap="1" wp14:anchorId="3065CB2B" wp14:editId="4C301001">
                  <wp:simplePos x="0" y="0"/>
                  <wp:positionH relativeFrom="column">
                    <wp:posOffset>92710</wp:posOffset>
                  </wp:positionH>
                  <wp:positionV relativeFrom="paragraph">
                    <wp:posOffset>-16510</wp:posOffset>
                  </wp:positionV>
                  <wp:extent cx="511810" cy="560705"/>
                  <wp:effectExtent l="0" t="0" r="2540" b="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1810" cy="560705"/>
                          </a:xfrm>
                          <a:prstGeom prst="rect">
                            <a:avLst/>
                          </a:prstGeom>
                          <a:noFill/>
                        </pic:spPr>
                      </pic:pic>
                    </a:graphicData>
                  </a:graphic>
                  <wp14:sizeRelH relativeFrom="page">
                    <wp14:pctWidth>0</wp14:pctWidth>
                  </wp14:sizeRelH>
                  <wp14:sizeRelV relativeFrom="page">
                    <wp14:pctHeight>0</wp14:pctHeight>
                  </wp14:sizeRelV>
                </wp:anchor>
              </w:drawing>
            </w:r>
            <w:r>
              <w:rPr>
                <w:sz w:val="16"/>
              </w:rPr>
              <w:t>Pravna osoba koja je izradila plan:</w:t>
            </w:r>
          </w:p>
          <w:p w:rsidR="001A3BF3" w:rsidRDefault="001A3BF3" w:rsidP="001A3BF3">
            <w:pPr>
              <w:spacing w:line="256" w:lineRule="auto"/>
              <w:ind w:left="-85"/>
              <w:jc w:val="center"/>
              <w:rPr>
                <w:sz w:val="20"/>
              </w:rPr>
            </w:pPr>
            <w:r>
              <w:t>JAVNA USTANOVA ZAVOD ZA PROSTORNO UREĐENJE KARLOVAČKE ŽUPANIJE, Karlovac</w:t>
            </w:r>
          </w:p>
        </w:tc>
      </w:tr>
      <w:tr w:rsidR="008D2450" w:rsidTr="008D2450">
        <w:trPr>
          <w:trHeight w:val="1361"/>
        </w:trPr>
        <w:tc>
          <w:tcPr>
            <w:tcW w:w="5541" w:type="dxa"/>
            <w:gridSpan w:val="2"/>
            <w:tcBorders>
              <w:top w:val="single" w:sz="6" w:space="0" w:color="000000"/>
              <w:left w:val="double" w:sz="6" w:space="0" w:color="000000"/>
              <w:bottom w:val="single" w:sz="6" w:space="0" w:color="000000"/>
              <w:right w:val="single" w:sz="6" w:space="0" w:color="000000"/>
            </w:tcBorders>
            <w:vAlign w:val="center"/>
            <w:hideMark/>
          </w:tcPr>
          <w:p w:rsidR="008D2450" w:rsidRDefault="008D2450">
            <w:pPr>
              <w:spacing w:line="256" w:lineRule="auto"/>
              <w:jc w:val="center"/>
              <w:rPr>
                <w:sz w:val="20"/>
              </w:rPr>
            </w:pPr>
            <w:r>
              <w:rPr>
                <w:sz w:val="16"/>
              </w:rPr>
              <w:t xml:space="preserve">Pečat pravne osobe koja je izradila plan: </w:t>
            </w:r>
          </w:p>
          <w:p w:rsidR="008D2450" w:rsidRDefault="008D2450">
            <w:pPr>
              <w:spacing w:line="256" w:lineRule="auto"/>
              <w:ind w:left="49"/>
              <w:jc w:val="center"/>
              <w:rPr>
                <w:sz w:val="20"/>
              </w:rPr>
            </w:pPr>
            <w:r>
              <w:rPr>
                <w:sz w:val="16"/>
              </w:rPr>
              <w:t xml:space="preserve"> </w:t>
            </w:r>
          </w:p>
          <w:p w:rsidR="008D2450" w:rsidRDefault="008D2450">
            <w:pPr>
              <w:spacing w:line="256" w:lineRule="auto"/>
              <w:ind w:left="49"/>
              <w:jc w:val="center"/>
              <w:rPr>
                <w:sz w:val="20"/>
              </w:rPr>
            </w:pPr>
            <w:r>
              <w:rPr>
                <w:sz w:val="16"/>
              </w:rPr>
              <w:t xml:space="preserve"> </w:t>
            </w:r>
          </w:p>
          <w:p w:rsidR="008D2450" w:rsidRDefault="008D2450">
            <w:pPr>
              <w:spacing w:line="256" w:lineRule="auto"/>
              <w:ind w:left="49"/>
              <w:jc w:val="center"/>
              <w:rPr>
                <w:sz w:val="20"/>
              </w:rPr>
            </w:pPr>
            <w:r>
              <w:rPr>
                <w:sz w:val="16"/>
              </w:rPr>
              <w:t xml:space="preserve"> </w:t>
            </w:r>
          </w:p>
          <w:p w:rsidR="008D2450" w:rsidRDefault="008D2450">
            <w:pPr>
              <w:spacing w:line="256" w:lineRule="auto"/>
              <w:ind w:right="34"/>
              <w:jc w:val="center"/>
              <w:rPr>
                <w:sz w:val="20"/>
              </w:rPr>
            </w:pPr>
            <w:r>
              <w:rPr>
                <w:sz w:val="16"/>
              </w:rPr>
              <w:t xml:space="preserve">M.P. </w:t>
            </w:r>
          </w:p>
        </w:tc>
        <w:tc>
          <w:tcPr>
            <w:tcW w:w="4737" w:type="dxa"/>
            <w:tcBorders>
              <w:top w:val="single" w:sz="6" w:space="0" w:color="000000"/>
              <w:left w:val="single" w:sz="6" w:space="0" w:color="000000"/>
              <w:bottom w:val="single" w:sz="6" w:space="0" w:color="000000"/>
              <w:right w:val="double" w:sz="6" w:space="0" w:color="000000"/>
            </w:tcBorders>
            <w:hideMark/>
          </w:tcPr>
          <w:p w:rsidR="008D2450" w:rsidRDefault="008D2450">
            <w:pPr>
              <w:spacing w:line="256" w:lineRule="auto"/>
              <w:ind w:right="3"/>
              <w:jc w:val="center"/>
              <w:rPr>
                <w:sz w:val="20"/>
              </w:rPr>
            </w:pPr>
            <w:r>
              <w:rPr>
                <w:sz w:val="16"/>
              </w:rPr>
              <w:t xml:space="preserve">Odgovorna osoba: </w:t>
            </w:r>
          </w:p>
          <w:p w:rsidR="008D2450" w:rsidRDefault="008D2450">
            <w:pPr>
              <w:spacing w:line="256" w:lineRule="auto"/>
              <w:ind w:left="46"/>
              <w:jc w:val="center"/>
              <w:rPr>
                <w:sz w:val="20"/>
              </w:rPr>
            </w:pPr>
            <w:r>
              <w:rPr>
                <w:sz w:val="16"/>
              </w:rPr>
              <w:t xml:space="preserve"> </w:t>
            </w:r>
          </w:p>
          <w:p w:rsidR="008D2450" w:rsidRDefault="008D2450">
            <w:pPr>
              <w:spacing w:line="256" w:lineRule="auto"/>
              <w:ind w:left="46"/>
              <w:jc w:val="center"/>
              <w:rPr>
                <w:sz w:val="20"/>
              </w:rPr>
            </w:pPr>
            <w:r>
              <w:rPr>
                <w:sz w:val="16"/>
              </w:rPr>
              <w:t xml:space="preserve"> </w:t>
            </w:r>
          </w:p>
          <w:p w:rsidR="008D2450" w:rsidRDefault="008D2450">
            <w:pPr>
              <w:spacing w:line="256" w:lineRule="auto"/>
              <w:ind w:left="46"/>
              <w:jc w:val="center"/>
              <w:rPr>
                <w:sz w:val="20"/>
              </w:rPr>
            </w:pPr>
            <w:r>
              <w:rPr>
                <w:sz w:val="16"/>
              </w:rPr>
              <w:t xml:space="preserve"> </w:t>
            </w:r>
          </w:p>
          <w:p w:rsidR="008D2450" w:rsidRDefault="008D2450">
            <w:pPr>
              <w:spacing w:after="11" w:line="256" w:lineRule="auto"/>
              <w:ind w:right="5"/>
              <w:jc w:val="center"/>
              <w:rPr>
                <w:sz w:val="20"/>
              </w:rPr>
            </w:pPr>
            <w:r>
              <w:rPr>
                <w:sz w:val="16"/>
              </w:rPr>
              <w:t xml:space="preserve">………………………………………… </w:t>
            </w:r>
          </w:p>
          <w:p w:rsidR="008D2450" w:rsidRDefault="001A3BF3">
            <w:pPr>
              <w:spacing w:line="256" w:lineRule="auto"/>
              <w:ind w:left="283"/>
              <w:jc w:val="center"/>
              <w:rPr>
                <w:sz w:val="20"/>
              </w:rPr>
            </w:pPr>
            <w:r>
              <w:rPr>
                <w:sz w:val="18"/>
              </w:rPr>
              <w:t xml:space="preserve">Mario </w:t>
            </w:r>
            <w:proofErr w:type="spellStart"/>
            <w:r>
              <w:rPr>
                <w:sz w:val="18"/>
              </w:rPr>
              <w:t>Kečkeš</w:t>
            </w:r>
            <w:proofErr w:type="spellEnd"/>
            <w:r w:rsidR="008D2450">
              <w:rPr>
                <w:sz w:val="16"/>
              </w:rPr>
              <w:t xml:space="preserve">, dipl.ing.arh. </w:t>
            </w:r>
          </w:p>
        </w:tc>
      </w:tr>
      <w:tr w:rsidR="00031B8D" w:rsidTr="00F02ED5">
        <w:trPr>
          <w:trHeight w:val="1361"/>
        </w:trPr>
        <w:tc>
          <w:tcPr>
            <w:tcW w:w="5541" w:type="dxa"/>
            <w:gridSpan w:val="2"/>
            <w:tcBorders>
              <w:top w:val="single" w:sz="6" w:space="0" w:color="000000"/>
              <w:left w:val="double" w:sz="6" w:space="0" w:color="000000"/>
              <w:bottom w:val="single" w:sz="6" w:space="0" w:color="000000"/>
              <w:right w:val="single" w:sz="6" w:space="0" w:color="000000"/>
            </w:tcBorders>
            <w:vAlign w:val="center"/>
            <w:hideMark/>
          </w:tcPr>
          <w:p w:rsidR="00031B8D" w:rsidRDefault="00031B8D" w:rsidP="00031B8D">
            <w:pPr>
              <w:spacing w:line="256" w:lineRule="auto"/>
              <w:ind w:right="13"/>
              <w:jc w:val="center"/>
              <w:rPr>
                <w:sz w:val="20"/>
              </w:rPr>
            </w:pPr>
            <w:r>
              <w:rPr>
                <w:sz w:val="16"/>
              </w:rPr>
              <w:t>Pečat odgovornog voditelja izrade plana</w:t>
            </w:r>
          </w:p>
          <w:p w:rsidR="00031B8D" w:rsidRDefault="00031B8D" w:rsidP="00031B8D">
            <w:pPr>
              <w:spacing w:line="256" w:lineRule="auto"/>
              <w:jc w:val="center"/>
              <w:rPr>
                <w:sz w:val="20"/>
              </w:rPr>
            </w:pPr>
          </w:p>
          <w:p w:rsidR="00031B8D" w:rsidRDefault="00031B8D" w:rsidP="00031B8D">
            <w:pPr>
              <w:spacing w:line="256" w:lineRule="auto"/>
              <w:jc w:val="center"/>
              <w:rPr>
                <w:sz w:val="20"/>
              </w:rPr>
            </w:pPr>
          </w:p>
          <w:p w:rsidR="00031B8D" w:rsidRDefault="00031B8D" w:rsidP="00031B8D">
            <w:pPr>
              <w:spacing w:line="256" w:lineRule="auto"/>
              <w:jc w:val="center"/>
              <w:rPr>
                <w:sz w:val="20"/>
              </w:rPr>
            </w:pPr>
          </w:p>
          <w:p w:rsidR="00031B8D" w:rsidRDefault="00031B8D" w:rsidP="00031B8D">
            <w:pPr>
              <w:spacing w:line="256" w:lineRule="auto"/>
              <w:jc w:val="center"/>
              <w:rPr>
                <w:sz w:val="20"/>
              </w:rPr>
            </w:pPr>
            <w:r>
              <w:rPr>
                <w:sz w:val="16"/>
              </w:rPr>
              <w:t>M.P.</w:t>
            </w:r>
          </w:p>
        </w:tc>
        <w:tc>
          <w:tcPr>
            <w:tcW w:w="4737" w:type="dxa"/>
            <w:tcBorders>
              <w:top w:val="single" w:sz="6" w:space="0" w:color="000000"/>
              <w:left w:val="single" w:sz="6" w:space="0" w:color="000000"/>
              <w:bottom w:val="single" w:sz="6" w:space="0" w:color="000000"/>
              <w:right w:val="double" w:sz="6" w:space="0" w:color="000000"/>
            </w:tcBorders>
            <w:hideMark/>
          </w:tcPr>
          <w:p w:rsidR="00031B8D" w:rsidRDefault="00031B8D">
            <w:pPr>
              <w:spacing w:line="237" w:lineRule="auto"/>
              <w:ind w:left="84" w:right="34"/>
              <w:jc w:val="center"/>
              <w:rPr>
                <w:sz w:val="20"/>
              </w:rPr>
            </w:pPr>
            <w:r>
              <w:rPr>
                <w:sz w:val="16"/>
              </w:rPr>
              <w:t>Odgovorni voditelj izrade Nacrta prijedloga Izmjena i dopuna UPU „Grabovac“ cestovno selo:</w:t>
            </w:r>
          </w:p>
          <w:p w:rsidR="005B1BE7" w:rsidRDefault="005B1BE7">
            <w:pPr>
              <w:spacing w:line="256" w:lineRule="auto"/>
              <w:ind w:left="46"/>
              <w:jc w:val="center"/>
              <w:rPr>
                <w:sz w:val="16"/>
              </w:rPr>
            </w:pPr>
          </w:p>
          <w:p w:rsidR="00031B8D" w:rsidRDefault="00031B8D">
            <w:pPr>
              <w:spacing w:line="256" w:lineRule="auto"/>
              <w:ind w:left="46"/>
              <w:jc w:val="center"/>
              <w:rPr>
                <w:sz w:val="20"/>
              </w:rPr>
            </w:pPr>
            <w:r>
              <w:rPr>
                <w:sz w:val="16"/>
              </w:rPr>
              <w:t xml:space="preserve"> </w:t>
            </w:r>
          </w:p>
          <w:p w:rsidR="005B1BE7" w:rsidRDefault="00031B8D" w:rsidP="005B1BE7">
            <w:pPr>
              <w:spacing w:line="256" w:lineRule="auto"/>
              <w:ind w:left="46"/>
              <w:jc w:val="center"/>
              <w:rPr>
                <w:sz w:val="16"/>
              </w:rPr>
            </w:pPr>
            <w:r>
              <w:rPr>
                <w:sz w:val="16"/>
              </w:rPr>
              <w:t xml:space="preserve"> </w:t>
            </w:r>
            <w:r w:rsidR="005B1BE7">
              <w:rPr>
                <w:sz w:val="16"/>
              </w:rPr>
              <w:t xml:space="preserve">Marinko </w:t>
            </w:r>
            <w:proofErr w:type="spellStart"/>
            <w:r w:rsidR="005B1BE7">
              <w:rPr>
                <w:sz w:val="16"/>
              </w:rPr>
              <w:t>Maradin</w:t>
            </w:r>
            <w:proofErr w:type="spellEnd"/>
            <w:r w:rsidR="005B1BE7">
              <w:rPr>
                <w:sz w:val="16"/>
              </w:rPr>
              <w:t xml:space="preserve"> </w:t>
            </w:r>
            <w:r>
              <w:rPr>
                <w:sz w:val="18"/>
              </w:rPr>
              <w:t xml:space="preserve">, </w:t>
            </w:r>
            <w:r>
              <w:rPr>
                <w:sz w:val="16"/>
              </w:rPr>
              <w:t>dipl.ing.arh.</w:t>
            </w:r>
          </w:p>
          <w:p w:rsidR="00031B8D" w:rsidRDefault="00031B8D" w:rsidP="005B1BE7">
            <w:pPr>
              <w:spacing w:line="256" w:lineRule="auto"/>
              <w:ind w:left="46"/>
              <w:jc w:val="center"/>
              <w:rPr>
                <w:sz w:val="20"/>
              </w:rPr>
            </w:pPr>
            <w:r>
              <w:rPr>
                <w:sz w:val="16"/>
              </w:rPr>
              <w:t xml:space="preserve">ovlašteni </w:t>
            </w:r>
            <w:r w:rsidR="005B1BE7">
              <w:rPr>
                <w:sz w:val="16"/>
              </w:rPr>
              <w:t>arhitekt-</w:t>
            </w:r>
            <w:r>
              <w:rPr>
                <w:sz w:val="16"/>
              </w:rPr>
              <w:t xml:space="preserve">urbanist  </w:t>
            </w:r>
          </w:p>
        </w:tc>
      </w:tr>
      <w:tr w:rsidR="008D2450" w:rsidTr="008D2450">
        <w:trPr>
          <w:trHeight w:val="884"/>
        </w:trPr>
        <w:tc>
          <w:tcPr>
            <w:tcW w:w="4045" w:type="dxa"/>
            <w:tcBorders>
              <w:top w:val="single" w:sz="6" w:space="0" w:color="000000"/>
              <w:left w:val="double" w:sz="6" w:space="0" w:color="000000"/>
              <w:bottom w:val="double" w:sz="6" w:space="0" w:color="000000"/>
              <w:right w:val="nil"/>
            </w:tcBorders>
            <w:vAlign w:val="center"/>
            <w:hideMark/>
          </w:tcPr>
          <w:p w:rsidR="008D2450" w:rsidRDefault="008D2450">
            <w:pPr>
              <w:spacing w:after="103" w:line="256" w:lineRule="auto"/>
              <w:ind w:left="85"/>
              <w:rPr>
                <w:sz w:val="20"/>
              </w:rPr>
            </w:pPr>
            <w:r>
              <w:rPr>
                <w:sz w:val="16"/>
              </w:rPr>
              <w:t xml:space="preserve">Stručni tim u izradi plana: </w:t>
            </w:r>
          </w:p>
          <w:p w:rsidR="008D2450" w:rsidRDefault="00031B8D" w:rsidP="000650AB">
            <w:pPr>
              <w:numPr>
                <w:ilvl w:val="0"/>
                <w:numId w:val="4"/>
              </w:numPr>
              <w:spacing w:line="256" w:lineRule="auto"/>
              <w:ind w:hanging="187"/>
              <w:rPr>
                <w:sz w:val="20"/>
              </w:rPr>
            </w:pPr>
            <w:r>
              <w:rPr>
                <w:sz w:val="16"/>
              </w:rPr>
              <w:t xml:space="preserve">Marinko Maradin, </w:t>
            </w:r>
            <w:r w:rsidR="008D2450">
              <w:rPr>
                <w:sz w:val="16"/>
              </w:rPr>
              <w:t xml:space="preserve">dipl.ing.arh. </w:t>
            </w:r>
          </w:p>
          <w:p w:rsidR="005B1BE7" w:rsidRPr="005B1BE7" w:rsidRDefault="005B1BE7" w:rsidP="000650AB">
            <w:pPr>
              <w:numPr>
                <w:ilvl w:val="0"/>
                <w:numId w:val="4"/>
              </w:numPr>
              <w:spacing w:line="256" w:lineRule="auto"/>
              <w:ind w:hanging="187"/>
              <w:rPr>
                <w:sz w:val="20"/>
              </w:rPr>
            </w:pPr>
            <w:r>
              <w:rPr>
                <w:sz w:val="16"/>
              </w:rPr>
              <w:t xml:space="preserve">Vlatka </w:t>
            </w:r>
            <w:proofErr w:type="spellStart"/>
            <w:r>
              <w:rPr>
                <w:sz w:val="16"/>
              </w:rPr>
              <w:t>Borota</w:t>
            </w:r>
            <w:proofErr w:type="spellEnd"/>
            <w:r>
              <w:rPr>
                <w:sz w:val="16"/>
              </w:rPr>
              <w:t>, dipl.ing.arh.</w:t>
            </w:r>
          </w:p>
          <w:p w:rsidR="008D2450" w:rsidRDefault="005B1BE7" w:rsidP="000650AB">
            <w:pPr>
              <w:numPr>
                <w:ilvl w:val="0"/>
                <w:numId w:val="4"/>
              </w:numPr>
              <w:spacing w:line="256" w:lineRule="auto"/>
              <w:ind w:hanging="187"/>
              <w:rPr>
                <w:sz w:val="20"/>
              </w:rPr>
            </w:pPr>
            <w:r>
              <w:rPr>
                <w:sz w:val="16"/>
              </w:rPr>
              <w:t>Boris Simić, dipl.ing.arh.</w:t>
            </w:r>
            <w:r w:rsidR="008D2450">
              <w:rPr>
                <w:sz w:val="16"/>
              </w:rPr>
              <w:t xml:space="preserve">  </w:t>
            </w:r>
          </w:p>
        </w:tc>
        <w:tc>
          <w:tcPr>
            <w:tcW w:w="1496" w:type="dxa"/>
            <w:tcBorders>
              <w:top w:val="single" w:sz="6" w:space="0" w:color="000000"/>
              <w:left w:val="nil"/>
              <w:bottom w:val="double" w:sz="6" w:space="0" w:color="000000"/>
              <w:right w:val="nil"/>
            </w:tcBorders>
            <w:vAlign w:val="center"/>
            <w:hideMark/>
          </w:tcPr>
          <w:p w:rsidR="008D2450" w:rsidRDefault="008D2450" w:rsidP="00031B8D">
            <w:pPr>
              <w:spacing w:line="256" w:lineRule="auto"/>
              <w:jc w:val="both"/>
              <w:rPr>
                <w:sz w:val="20"/>
              </w:rPr>
            </w:pPr>
          </w:p>
        </w:tc>
        <w:tc>
          <w:tcPr>
            <w:tcW w:w="4737" w:type="dxa"/>
            <w:tcBorders>
              <w:top w:val="single" w:sz="6" w:space="0" w:color="000000"/>
              <w:left w:val="nil"/>
              <w:bottom w:val="double" w:sz="6" w:space="0" w:color="000000"/>
              <w:right w:val="double" w:sz="6" w:space="0" w:color="000000"/>
            </w:tcBorders>
            <w:hideMark/>
          </w:tcPr>
          <w:p w:rsidR="008D2450" w:rsidRDefault="008D2450" w:rsidP="00FD23B1">
            <w:pPr>
              <w:spacing w:after="62" w:line="256" w:lineRule="auto"/>
              <w:ind w:left="312"/>
              <w:jc w:val="both"/>
              <w:rPr>
                <w:sz w:val="20"/>
              </w:rPr>
            </w:pPr>
            <w:r>
              <w:rPr>
                <w:sz w:val="16"/>
              </w:rPr>
              <w:t xml:space="preserve"> </w:t>
            </w:r>
          </w:p>
        </w:tc>
      </w:tr>
      <w:tr w:rsidR="008D2450" w:rsidTr="005A63CF">
        <w:tc>
          <w:tcPr>
            <w:tcW w:w="5541" w:type="dxa"/>
            <w:gridSpan w:val="2"/>
            <w:tcBorders>
              <w:top w:val="double" w:sz="6" w:space="0" w:color="000000"/>
              <w:left w:val="double" w:sz="6" w:space="0" w:color="000000"/>
              <w:bottom w:val="single" w:sz="6" w:space="0" w:color="000000"/>
              <w:right w:val="single" w:sz="6" w:space="0" w:color="000000"/>
            </w:tcBorders>
            <w:vAlign w:val="center"/>
            <w:hideMark/>
          </w:tcPr>
          <w:p w:rsidR="005A63CF" w:rsidRDefault="005A63CF" w:rsidP="005A63CF">
            <w:pPr>
              <w:jc w:val="center"/>
              <w:rPr>
                <w:sz w:val="20"/>
              </w:rPr>
            </w:pPr>
            <w:r>
              <w:rPr>
                <w:sz w:val="16"/>
              </w:rPr>
              <w:t>Pečat Općinskog vijeća Općine Rakovica:</w:t>
            </w:r>
          </w:p>
          <w:p w:rsidR="005A63CF" w:rsidRDefault="005A63CF" w:rsidP="005A63CF">
            <w:pPr>
              <w:spacing w:line="256" w:lineRule="auto"/>
              <w:ind w:left="49"/>
              <w:jc w:val="center"/>
              <w:rPr>
                <w:sz w:val="20"/>
              </w:rPr>
            </w:pPr>
          </w:p>
          <w:p w:rsidR="005A63CF" w:rsidRDefault="005A63CF" w:rsidP="005A63CF">
            <w:pPr>
              <w:spacing w:line="256" w:lineRule="auto"/>
              <w:ind w:left="49"/>
              <w:jc w:val="center"/>
              <w:rPr>
                <w:sz w:val="20"/>
              </w:rPr>
            </w:pPr>
          </w:p>
          <w:p w:rsidR="008D2450" w:rsidRDefault="005A63CF" w:rsidP="005A63CF">
            <w:pPr>
              <w:spacing w:line="256" w:lineRule="auto"/>
              <w:ind w:right="1"/>
              <w:jc w:val="center"/>
              <w:rPr>
                <w:sz w:val="20"/>
              </w:rPr>
            </w:pPr>
            <w:r>
              <w:rPr>
                <w:sz w:val="16"/>
              </w:rPr>
              <w:t>M.P.</w:t>
            </w:r>
          </w:p>
        </w:tc>
        <w:tc>
          <w:tcPr>
            <w:tcW w:w="4737" w:type="dxa"/>
            <w:tcBorders>
              <w:top w:val="double" w:sz="6" w:space="0" w:color="000000"/>
              <w:left w:val="single" w:sz="6" w:space="0" w:color="000000"/>
              <w:bottom w:val="single" w:sz="6" w:space="0" w:color="000000"/>
              <w:right w:val="double" w:sz="6" w:space="0" w:color="000000"/>
            </w:tcBorders>
            <w:hideMark/>
          </w:tcPr>
          <w:p w:rsidR="008D2450" w:rsidRDefault="008D2450">
            <w:pPr>
              <w:spacing w:line="256" w:lineRule="auto"/>
              <w:ind w:right="4"/>
              <w:jc w:val="center"/>
              <w:rPr>
                <w:sz w:val="20"/>
              </w:rPr>
            </w:pPr>
            <w:r>
              <w:rPr>
                <w:sz w:val="16"/>
              </w:rPr>
              <w:t xml:space="preserve">Predsjednik </w:t>
            </w:r>
            <w:r w:rsidR="00031B8D">
              <w:rPr>
                <w:sz w:val="16"/>
              </w:rPr>
              <w:t>Općinskog vijeća Općine Rakovica</w:t>
            </w:r>
            <w:r>
              <w:rPr>
                <w:sz w:val="16"/>
              </w:rPr>
              <w:t xml:space="preserve">: </w:t>
            </w:r>
          </w:p>
          <w:p w:rsidR="008D2450" w:rsidRDefault="008D2450">
            <w:pPr>
              <w:spacing w:line="256" w:lineRule="auto"/>
              <w:ind w:left="46"/>
              <w:jc w:val="center"/>
              <w:rPr>
                <w:sz w:val="20"/>
              </w:rPr>
            </w:pPr>
            <w:r>
              <w:rPr>
                <w:sz w:val="16"/>
              </w:rPr>
              <w:t xml:space="preserve">  </w:t>
            </w:r>
          </w:p>
          <w:p w:rsidR="008D2450" w:rsidRDefault="008D2450">
            <w:pPr>
              <w:spacing w:line="256" w:lineRule="auto"/>
              <w:ind w:left="46"/>
              <w:jc w:val="center"/>
              <w:rPr>
                <w:sz w:val="20"/>
              </w:rPr>
            </w:pPr>
            <w:r>
              <w:rPr>
                <w:sz w:val="16"/>
              </w:rPr>
              <w:t xml:space="preserve"> </w:t>
            </w:r>
          </w:p>
          <w:p w:rsidR="008D2450" w:rsidRDefault="008D2450">
            <w:pPr>
              <w:spacing w:line="256" w:lineRule="auto"/>
              <w:ind w:right="5"/>
              <w:jc w:val="center"/>
              <w:rPr>
                <w:sz w:val="20"/>
              </w:rPr>
            </w:pPr>
            <w:r>
              <w:rPr>
                <w:sz w:val="16"/>
              </w:rPr>
              <w:t xml:space="preserve">………………………………………… </w:t>
            </w:r>
          </w:p>
          <w:p w:rsidR="008D2450" w:rsidRDefault="00031B8D">
            <w:pPr>
              <w:spacing w:line="256" w:lineRule="auto"/>
              <w:ind w:right="5"/>
              <w:jc w:val="center"/>
              <w:rPr>
                <w:sz w:val="20"/>
              </w:rPr>
            </w:pPr>
            <w:r>
              <w:rPr>
                <w:sz w:val="18"/>
              </w:rPr>
              <w:t xml:space="preserve">Zoran </w:t>
            </w:r>
            <w:proofErr w:type="spellStart"/>
            <w:r>
              <w:rPr>
                <w:sz w:val="18"/>
              </w:rPr>
              <w:t>Luketić</w:t>
            </w:r>
            <w:proofErr w:type="spellEnd"/>
            <w:r w:rsidR="008D2450">
              <w:rPr>
                <w:sz w:val="16"/>
              </w:rPr>
              <w:t xml:space="preserve"> </w:t>
            </w:r>
          </w:p>
        </w:tc>
      </w:tr>
      <w:tr w:rsidR="008D2450" w:rsidTr="005A63CF">
        <w:tc>
          <w:tcPr>
            <w:tcW w:w="5541" w:type="dxa"/>
            <w:gridSpan w:val="2"/>
            <w:tcBorders>
              <w:top w:val="single" w:sz="6" w:space="0" w:color="000000"/>
              <w:left w:val="double" w:sz="6" w:space="0" w:color="000000"/>
              <w:bottom w:val="double" w:sz="6" w:space="0" w:color="000000"/>
              <w:right w:val="single" w:sz="6" w:space="0" w:color="000000"/>
            </w:tcBorders>
            <w:vAlign w:val="center"/>
            <w:hideMark/>
          </w:tcPr>
          <w:p w:rsidR="008D2450" w:rsidRDefault="008D2450">
            <w:pPr>
              <w:spacing w:line="256" w:lineRule="auto"/>
              <w:ind w:left="2"/>
              <w:jc w:val="center"/>
              <w:rPr>
                <w:sz w:val="20"/>
              </w:rPr>
            </w:pPr>
            <w:r>
              <w:rPr>
                <w:sz w:val="16"/>
              </w:rPr>
              <w:t xml:space="preserve">Istovjetnost prostornog plana s izvornikom ovjerava: </w:t>
            </w:r>
          </w:p>
          <w:p w:rsidR="008D2450" w:rsidRDefault="008D2450">
            <w:pPr>
              <w:spacing w:line="256" w:lineRule="auto"/>
              <w:ind w:left="49"/>
              <w:jc w:val="center"/>
              <w:rPr>
                <w:sz w:val="20"/>
              </w:rPr>
            </w:pPr>
            <w:r>
              <w:rPr>
                <w:sz w:val="16"/>
              </w:rPr>
              <w:t xml:space="preserve"> </w:t>
            </w:r>
          </w:p>
          <w:p w:rsidR="008D2450" w:rsidRDefault="008D2450">
            <w:pPr>
              <w:spacing w:line="256" w:lineRule="auto"/>
              <w:ind w:left="49"/>
              <w:jc w:val="center"/>
              <w:rPr>
                <w:sz w:val="20"/>
              </w:rPr>
            </w:pPr>
            <w:r>
              <w:rPr>
                <w:sz w:val="16"/>
              </w:rPr>
              <w:t xml:space="preserve"> </w:t>
            </w:r>
          </w:p>
          <w:p w:rsidR="008D2450" w:rsidRDefault="008D2450">
            <w:pPr>
              <w:spacing w:line="256" w:lineRule="auto"/>
              <w:ind w:right="2"/>
              <w:jc w:val="center"/>
              <w:rPr>
                <w:sz w:val="20"/>
              </w:rPr>
            </w:pPr>
            <w:r>
              <w:rPr>
                <w:sz w:val="16"/>
              </w:rPr>
              <w:t xml:space="preserve">………………………………………… </w:t>
            </w:r>
          </w:p>
          <w:p w:rsidR="008D2450" w:rsidRDefault="008D2450">
            <w:pPr>
              <w:spacing w:line="256" w:lineRule="auto"/>
              <w:ind w:right="2"/>
              <w:jc w:val="center"/>
              <w:rPr>
                <w:sz w:val="20"/>
              </w:rPr>
            </w:pPr>
            <w:r>
              <w:rPr>
                <w:sz w:val="16"/>
              </w:rPr>
              <w:t xml:space="preserve"> ( ime, prezime, potpis ) </w:t>
            </w:r>
          </w:p>
        </w:tc>
        <w:tc>
          <w:tcPr>
            <w:tcW w:w="4737" w:type="dxa"/>
            <w:tcBorders>
              <w:top w:val="single" w:sz="6" w:space="0" w:color="000000"/>
              <w:left w:val="single" w:sz="6" w:space="0" w:color="000000"/>
              <w:bottom w:val="double" w:sz="6" w:space="0" w:color="000000"/>
              <w:right w:val="double" w:sz="6" w:space="0" w:color="000000"/>
            </w:tcBorders>
            <w:vAlign w:val="center"/>
            <w:hideMark/>
          </w:tcPr>
          <w:p w:rsidR="008D2450" w:rsidRDefault="008D2450">
            <w:pPr>
              <w:spacing w:line="256" w:lineRule="auto"/>
              <w:ind w:right="2"/>
              <w:jc w:val="center"/>
              <w:rPr>
                <w:sz w:val="20"/>
              </w:rPr>
            </w:pPr>
            <w:r>
              <w:rPr>
                <w:sz w:val="16"/>
              </w:rPr>
              <w:t xml:space="preserve">Pečat nadležnog tijela: </w:t>
            </w:r>
          </w:p>
          <w:p w:rsidR="008D2450" w:rsidRDefault="008D2450">
            <w:pPr>
              <w:spacing w:line="256" w:lineRule="auto"/>
              <w:ind w:left="46"/>
              <w:jc w:val="center"/>
              <w:rPr>
                <w:sz w:val="20"/>
              </w:rPr>
            </w:pPr>
            <w:r>
              <w:rPr>
                <w:sz w:val="16"/>
              </w:rPr>
              <w:t xml:space="preserve"> </w:t>
            </w:r>
          </w:p>
          <w:p w:rsidR="008D2450" w:rsidRDefault="008D2450">
            <w:pPr>
              <w:spacing w:line="256" w:lineRule="auto"/>
              <w:ind w:left="46"/>
              <w:jc w:val="center"/>
              <w:rPr>
                <w:sz w:val="20"/>
              </w:rPr>
            </w:pPr>
            <w:r>
              <w:rPr>
                <w:sz w:val="16"/>
              </w:rPr>
              <w:t xml:space="preserve"> </w:t>
            </w:r>
          </w:p>
          <w:p w:rsidR="008D2450" w:rsidRDefault="008D2450">
            <w:pPr>
              <w:spacing w:line="256" w:lineRule="auto"/>
              <w:ind w:right="3"/>
              <w:jc w:val="center"/>
              <w:rPr>
                <w:sz w:val="20"/>
              </w:rPr>
            </w:pPr>
            <w:r>
              <w:rPr>
                <w:sz w:val="16"/>
              </w:rPr>
              <w:t xml:space="preserve">M.P. </w:t>
            </w:r>
          </w:p>
        </w:tc>
      </w:tr>
    </w:tbl>
    <w:p w:rsidR="005A63CF" w:rsidRDefault="005A63CF">
      <w:r>
        <w:br w:type="page"/>
      </w:r>
    </w:p>
    <w:p w:rsidR="005A63CF" w:rsidRDefault="005A63CF" w:rsidP="005A63CF">
      <w:pPr>
        <w:spacing w:after="0" w:line="240" w:lineRule="auto"/>
        <w:rPr>
          <w:rFonts w:cs="Arial"/>
          <w:b/>
        </w:rPr>
      </w:pPr>
      <w:r w:rsidRPr="00731738">
        <w:rPr>
          <w:rFonts w:cs="Arial"/>
          <w:b/>
        </w:rPr>
        <w:lastRenderedPageBreak/>
        <w:t>JAVNA USTANOVA ZAVOD ZA PROSTORNO UREĐENJE KARLOVAČKE ŽUPANIJE</w:t>
      </w:r>
    </w:p>
    <w:p w:rsidR="005A63CF" w:rsidRDefault="005A63CF" w:rsidP="005A63CF">
      <w:pPr>
        <w:spacing w:after="0" w:line="240" w:lineRule="auto"/>
        <w:rPr>
          <w:rFonts w:cs="Arial"/>
          <w:b/>
        </w:rPr>
      </w:pPr>
    </w:p>
    <w:p w:rsidR="005A63CF" w:rsidRDefault="005A63CF" w:rsidP="005A63CF">
      <w:pPr>
        <w:spacing w:after="0" w:line="240" w:lineRule="auto"/>
        <w:rPr>
          <w:rFonts w:cs="Arial"/>
          <w:b/>
        </w:rPr>
      </w:pPr>
      <w:r>
        <w:rPr>
          <w:rFonts w:cs="Arial"/>
          <w:b/>
        </w:rPr>
        <w:t>Opći prilozi</w:t>
      </w:r>
    </w:p>
    <w:p w:rsidR="005A63CF" w:rsidRPr="00731738" w:rsidRDefault="005A63CF" w:rsidP="005A63CF">
      <w:pPr>
        <w:spacing w:after="0" w:line="240" w:lineRule="auto"/>
        <w:rPr>
          <w:rFonts w:cs="Arial"/>
          <w:b/>
        </w:rPr>
      </w:pPr>
    </w:p>
    <w:p w:rsidR="005A63CF" w:rsidRDefault="005A63CF" w:rsidP="004A7F4F">
      <w:pPr>
        <w:numPr>
          <w:ilvl w:val="0"/>
          <w:numId w:val="5"/>
        </w:numPr>
        <w:spacing w:after="0" w:line="240" w:lineRule="auto"/>
        <w:jc w:val="both"/>
        <w:rPr>
          <w:rFonts w:cs="Arial"/>
          <w:bCs/>
        </w:rPr>
      </w:pPr>
      <w:r w:rsidRPr="00731738">
        <w:rPr>
          <w:rFonts w:cs="Arial"/>
          <w:bCs/>
        </w:rPr>
        <w:t>Izvod iz sudskog registra</w:t>
      </w:r>
      <w:r w:rsidR="004A7F4F">
        <w:rPr>
          <w:rFonts w:cs="Arial"/>
          <w:bCs/>
        </w:rPr>
        <w:t xml:space="preserve"> Trgovačkog suda u Zagrebu, Stalna služba u Karlovcu, o upisu Zavoda za prostorno uređenje Karlovačke županije, sa sjedištem u Karlovcu, </w:t>
      </w:r>
      <w:proofErr w:type="spellStart"/>
      <w:r w:rsidR="004A7F4F">
        <w:rPr>
          <w:rFonts w:cs="Arial"/>
          <w:bCs/>
        </w:rPr>
        <w:t>Haulikova</w:t>
      </w:r>
      <w:proofErr w:type="spellEnd"/>
      <w:r w:rsidR="004A7F4F">
        <w:rPr>
          <w:rFonts w:cs="Arial"/>
          <w:bCs/>
        </w:rPr>
        <w:t xml:space="preserve"> 1, u glavnu knjigu</w:t>
      </w:r>
    </w:p>
    <w:p w:rsidR="005A63CF" w:rsidRPr="00731738" w:rsidRDefault="00FB7485" w:rsidP="00FB7485">
      <w:pPr>
        <w:numPr>
          <w:ilvl w:val="0"/>
          <w:numId w:val="5"/>
        </w:numPr>
        <w:spacing w:after="0" w:line="240" w:lineRule="auto"/>
        <w:jc w:val="both"/>
        <w:rPr>
          <w:rFonts w:cs="Arial"/>
          <w:bCs/>
        </w:rPr>
      </w:pPr>
      <w:r>
        <w:rPr>
          <w:rFonts w:cs="Arial"/>
          <w:bCs/>
        </w:rPr>
        <w:t xml:space="preserve">Rješenje </w:t>
      </w:r>
      <w:r w:rsidR="005A63CF">
        <w:rPr>
          <w:rFonts w:cs="Arial"/>
          <w:bCs/>
        </w:rPr>
        <w:t xml:space="preserve">Ministarstva prostornog uređenja i graditeljstva </w:t>
      </w:r>
      <w:r>
        <w:rPr>
          <w:rFonts w:cs="Arial"/>
          <w:bCs/>
        </w:rPr>
        <w:t>kojim se daje suglasnost JU Zavod za prostorno uređenje Karlovačke županije za vršenje stručnih poslova izrade nacrta prijedloga svih prostornih planova</w:t>
      </w:r>
    </w:p>
    <w:p w:rsidR="005A63CF" w:rsidRPr="00731738" w:rsidRDefault="005A63CF" w:rsidP="000650AB">
      <w:pPr>
        <w:numPr>
          <w:ilvl w:val="0"/>
          <w:numId w:val="5"/>
        </w:numPr>
        <w:spacing w:after="0" w:line="240" w:lineRule="auto"/>
        <w:rPr>
          <w:rFonts w:cs="Arial"/>
          <w:bCs/>
        </w:rPr>
      </w:pPr>
      <w:r w:rsidRPr="00731738">
        <w:rPr>
          <w:rFonts w:cs="Arial"/>
          <w:bCs/>
        </w:rPr>
        <w:t xml:space="preserve">Odluka o imenovanju odgovornog voditelja </w:t>
      </w:r>
      <w:r w:rsidR="00076B62">
        <w:rPr>
          <w:rFonts w:cs="Arial"/>
          <w:bCs/>
        </w:rPr>
        <w:t>izrade nacrta prijedloga Izmjena Plana</w:t>
      </w:r>
    </w:p>
    <w:p w:rsidR="005A63CF" w:rsidRPr="00731738" w:rsidRDefault="005A63CF" w:rsidP="000650AB">
      <w:pPr>
        <w:numPr>
          <w:ilvl w:val="0"/>
          <w:numId w:val="5"/>
        </w:numPr>
        <w:spacing w:after="0" w:line="240" w:lineRule="auto"/>
        <w:jc w:val="both"/>
        <w:rPr>
          <w:rFonts w:cs="Arial"/>
          <w:bCs/>
        </w:rPr>
      </w:pPr>
      <w:r w:rsidRPr="00731738">
        <w:rPr>
          <w:rFonts w:cs="Arial"/>
          <w:bCs/>
        </w:rPr>
        <w:t xml:space="preserve">Rješenje </w:t>
      </w:r>
      <w:r>
        <w:rPr>
          <w:rFonts w:cs="Arial"/>
          <w:bCs/>
        </w:rPr>
        <w:t xml:space="preserve">Hrvatske komore arhitekata </w:t>
      </w:r>
      <w:r w:rsidRPr="00731738">
        <w:rPr>
          <w:rFonts w:cs="Arial"/>
          <w:bCs/>
        </w:rPr>
        <w:t>o upisu u Imenik ovlaštenih arhitekata</w:t>
      </w:r>
      <w:r>
        <w:rPr>
          <w:rFonts w:cs="Arial"/>
          <w:bCs/>
        </w:rPr>
        <w:t>/urbanista za odgovornog voditelja</w:t>
      </w:r>
    </w:p>
    <w:p w:rsidR="005A63CF" w:rsidRDefault="005A63CF"/>
    <w:p w:rsidR="005A63CF" w:rsidRDefault="005A63CF"/>
    <w:p w:rsidR="00D42FC9" w:rsidRDefault="00D42FC9">
      <w:r>
        <w:br w:type="page"/>
      </w:r>
    </w:p>
    <w:p w:rsidR="00D42FC9" w:rsidRDefault="00D42FC9">
      <w:r w:rsidRPr="00D42FC9">
        <w:rPr>
          <w:noProof/>
        </w:rPr>
        <w:lastRenderedPageBreak/>
        <w:drawing>
          <wp:inline distT="0" distB="0" distL="0" distR="0">
            <wp:extent cx="5760720" cy="8136059"/>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42FC9" w:rsidRDefault="00D42FC9"/>
    <w:p w:rsidR="00D42FC9" w:rsidRDefault="00D42FC9">
      <w:r w:rsidRPr="00D42FC9">
        <w:rPr>
          <w:noProof/>
        </w:rPr>
        <w:lastRenderedPageBreak/>
        <w:drawing>
          <wp:inline distT="0" distB="0" distL="0" distR="0">
            <wp:extent cx="5760720" cy="7982812"/>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7982812"/>
                    </a:xfrm>
                    <a:prstGeom prst="rect">
                      <a:avLst/>
                    </a:prstGeom>
                    <a:noFill/>
                    <a:ln>
                      <a:noFill/>
                    </a:ln>
                  </pic:spPr>
                </pic:pic>
              </a:graphicData>
            </a:graphic>
          </wp:inline>
        </w:drawing>
      </w:r>
    </w:p>
    <w:p w:rsidR="00D42FC9" w:rsidRDefault="00D42FC9"/>
    <w:p w:rsidR="00D42FC9" w:rsidRDefault="00D42FC9"/>
    <w:p w:rsidR="00D42FC9" w:rsidRDefault="00D42FC9">
      <w:r w:rsidRPr="00D42FC9">
        <w:rPr>
          <w:noProof/>
        </w:rPr>
        <w:lastRenderedPageBreak/>
        <w:drawing>
          <wp:inline distT="0" distB="0" distL="0" distR="0">
            <wp:extent cx="5760720" cy="7989777"/>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7989777"/>
                    </a:xfrm>
                    <a:prstGeom prst="rect">
                      <a:avLst/>
                    </a:prstGeom>
                    <a:noFill/>
                    <a:ln>
                      <a:noFill/>
                    </a:ln>
                  </pic:spPr>
                </pic:pic>
              </a:graphicData>
            </a:graphic>
          </wp:inline>
        </w:drawing>
      </w:r>
    </w:p>
    <w:p w:rsidR="00D42FC9" w:rsidRDefault="00D42FC9"/>
    <w:p w:rsidR="00D42FC9" w:rsidRDefault="00D42FC9"/>
    <w:p w:rsidR="00D42FC9" w:rsidRDefault="00D42FC9">
      <w:r w:rsidRPr="00D42FC9">
        <w:rPr>
          <w:noProof/>
        </w:rPr>
        <w:lastRenderedPageBreak/>
        <w:drawing>
          <wp:inline distT="0" distB="0" distL="0" distR="0">
            <wp:extent cx="5760720" cy="7989777"/>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7989777"/>
                    </a:xfrm>
                    <a:prstGeom prst="rect">
                      <a:avLst/>
                    </a:prstGeom>
                    <a:noFill/>
                    <a:ln>
                      <a:noFill/>
                    </a:ln>
                  </pic:spPr>
                </pic:pic>
              </a:graphicData>
            </a:graphic>
          </wp:inline>
        </w:drawing>
      </w:r>
    </w:p>
    <w:p w:rsidR="005A63CF" w:rsidRDefault="005A63CF">
      <w:r>
        <w:br w:type="page"/>
      </w:r>
    </w:p>
    <w:p w:rsidR="00D42FC9" w:rsidRDefault="00D42FC9">
      <w:r w:rsidRPr="00D42FC9">
        <w:rPr>
          <w:noProof/>
        </w:rPr>
        <w:lastRenderedPageBreak/>
        <w:drawing>
          <wp:inline distT="0" distB="0" distL="0" distR="0">
            <wp:extent cx="5760720" cy="7982812"/>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7982812"/>
                    </a:xfrm>
                    <a:prstGeom prst="rect">
                      <a:avLst/>
                    </a:prstGeom>
                    <a:noFill/>
                    <a:ln>
                      <a:noFill/>
                    </a:ln>
                  </pic:spPr>
                </pic:pic>
              </a:graphicData>
            </a:graphic>
          </wp:inline>
        </w:drawing>
      </w:r>
    </w:p>
    <w:p w:rsidR="00D42FC9" w:rsidRDefault="00D42FC9"/>
    <w:p w:rsidR="00D42FC9" w:rsidRDefault="00D42FC9"/>
    <w:p w:rsidR="00D42FC9" w:rsidRDefault="00D42FC9">
      <w:r w:rsidRPr="00D42FC9">
        <w:rPr>
          <w:noProof/>
        </w:rPr>
        <w:lastRenderedPageBreak/>
        <w:drawing>
          <wp:inline distT="0" distB="0" distL="0" distR="0">
            <wp:extent cx="5760720" cy="8136059"/>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42FC9" w:rsidRDefault="00D42FC9"/>
    <w:p w:rsidR="00D42FC9" w:rsidRDefault="00D42FC9">
      <w:r w:rsidRPr="00D42FC9">
        <w:rPr>
          <w:noProof/>
        </w:rPr>
        <w:lastRenderedPageBreak/>
        <w:drawing>
          <wp:inline distT="0" distB="0" distL="0" distR="0">
            <wp:extent cx="5760720" cy="8136059"/>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42FC9" w:rsidRDefault="00D42FC9"/>
    <w:p w:rsidR="00D42FC9" w:rsidRDefault="009B6658">
      <w:r>
        <w:object w:dxaOrig="8925"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05pt;height:630.7pt" o:ole="">
            <v:imagedata r:id="rId24" o:title=""/>
          </v:shape>
          <o:OLEObject Type="Embed" ProgID="Acrobat.Document.DC" ShapeID="_x0000_i1025" DrawAspect="Content" ObjectID="_1578890990" r:id="rId25"/>
        </w:object>
      </w:r>
    </w:p>
    <w:p w:rsidR="00EE5460" w:rsidRDefault="00EE5460"/>
    <w:p w:rsidR="00EE5460" w:rsidRDefault="00EE5460"/>
    <w:p w:rsidR="00EE5460" w:rsidRDefault="004A7F4F">
      <w:r w:rsidRPr="004A7F4F">
        <w:rPr>
          <w:noProof/>
        </w:rPr>
        <w:lastRenderedPageBreak/>
        <w:drawing>
          <wp:inline distT="0" distB="0" distL="0" distR="0">
            <wp:extent cx="5760720" cy="8087959"/>
            <wp:effectExtent l="0" t="0" r="0" b="889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8087959"/>
                    </a:xfrm>
                    <a:prstGeom prst="rect">
                      <a:avLst/>
                    </a:prstGeom>
                    <a:noFill/>
                    <a:ln>
                      <a:noFill/>
                    </a:ln>
                  </pic:spPr>
                </pic:pic>
              </a:graphicData>
            </a:graphic>
          </wp:inline>
        </w:drawing>
      </w:r>
    </w:p>
    <w:p w:rsidR="009B6658" w:rsidRDefault="009B6658"/>
    <w:p w:rsidR="009B6658" w:rsidRDefault="009B6658"/>
    <w:p w:rsidR="00EE5460" w:rsidRDefault="004A7F4F">
      <w:r w:rsidRPr="004A7F4F">
        <w:rPr>
          <w:noProof/>
        </w:rPr>
        <w:lastRenderedPageBreak/>
        <w:drawing>
          <wp:inline distT="0" distB="0" distL="0" distR="0">
            <wp:extent cx="5760720" cy="8128965"/>
            <wp:effectExtent l="0" t="0" r="0" b="571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8128965"/>
                    </a:xfrm>
                    <a:prstGeom prst="rect">
                      <a:avLst/>
                    </a:prstGeom>
                    <a:noFill/>
                    <a:ln>
                      <a:noFill/>
                    </a:ln>
                  </pic:spPr>
                </pic:pic>
              </a:graphicData>
            </a:graphic>
          </wp:inline>
        </w:drawing>
      </w:r>
    </w:p>
    <w:p w:rsidR="004A7F4F" w:rsidRDefault="004A7F4F"/>
    <w:p w:rsidR="00D42FC9" w:rsidRDefault="00D42FC9"/>
    <w:p w:rsidR="005A63CF" w:rsidRDefault="005A63CF" w:rsidP="005A63CF">
      <w:pPr>
        <w:spacing w:after="0"/>
        <w:rPr>
          <w:rFonts w:cs="Arial"/>
          <w:sz w:val="28"/>
          <w:szCs w:val="28"/>
        </w:rPr>
      </w:pPr>
      <w:r>
        <w:rPr>
          <w:rFonts w:cs="Arial"/>
          <w:sz w:val="28"/>
          <w:szCs w:val="28"/>
        </w:rPr>
        <w:t>SADRŽAJ</w:t>
      </w:r>
    </w:p>
    <w:p w:rsidR="005A63CF" w:rsidRDefault="005A63CF" w:rsidP="005A63CF">
      <w:pPr>
        <w:spacing w:after="0"/>
        <w:rPr>
          <w:rFonts w:cs="Arial"/>
          <w:sz w:val="28"/>
          <w:szCs w:val="28"/>
        </w:rPr>
      </w:pPr>
    </w:p>
    <w:p w:rsidR="005A63CF" w:rsidRPr="00731738" w:rsidRDefault="005A63CF" w:rsidP="005A63CF">
      <w:pPr>
        <w:spacing w:after="0"/>
        <w:rPr>
          <w:rFonts w:cs="Arial"/>
          <w:sz w:val="28"/>
          <w:szCs w:val="28"/>
        </w:rPr>
      </w:pPr>
      <w:r w:rsidRPr="00731738">
        <w:rPr>
          <w:rFonts w:cs="Arial"/>
          <w:sz w:val="28"/>
          <w:szCs w:val="28"/>
        </w:rPr>
        <w:t>A.</w:t>
      </w:r>
      <w:r w:rsidRPr="00731738">
        <w:rPr>
          <w:rFonts w:cs="Arial"/>
          <w:sz w:val="28"/>
          <w:szCs w:val="28"/>
        </w:rPr>
        <w:tab/>
        <w:t>TEKSTUALNI DIO</w:t>
      </w:r>
    </w:p>
    <w:p w:rsidR="005A63CF" w:rsidRPr="00731738" w:rsidRDefault="005A63CF" w:rsidP="005A63CF">
      <w:pPr>
        <w:spacing w:after="0"/>
        <w:rPr>
          <w:rFonts w:cs="Arial"/>
          <w:sz w:val="28"/>
          <w:szCs w:val="28"/>
        </w:rPr>
      </w:pPr>
      <w:r w:rsidRPr="00731738">
        <w:rPr>
          <w:rFonts w:cs="Arial"/>
          <w:sz w:val="28"/>
          <w:szCs w:val="28"/>
        </w:rPr>
        <w:t>A.I.</w:t>
      </w:r>
      <w:r w:rsidRPr="00731738">
        <w:rPr>
          <w:rFonts w:cs="Arial"/>
          <w:sz w:val="28"/>
          <w:szCs w:val="28"/>
        </w:rPr>
        <w:tab/>
        <w:t>ODREDBE ZA PROVEDBU</w:t>
      </w:r>
    </w:p>
    <w:p w:rsidR="005A63CF" w:rsidRDefault="005A63CF" w:rsidP="005A63CF">
      <w:pPr>
        <w:spacing w:after="0"/>
        <w:rPr>
          <w:rFonts w:cs="Arial"/>
          <w:sz w:val="28"/>
          <w:szCs w:val="28"/>
        </w:rPr>
      </w:pPr>
      <w:r w:rsidRPr="00731738">
        <w:rPr>
          <w:rFonts w:cs="Arial"/>
          <w:sz w:val="28"/>
          <w:szCs w:val="28"/>
        </w:rPr>
        <w:t>B.</w:t>
      </w:r>
      <w:r w:rsidRPr="00731738">
        <w:rPr>
          <w:rFonts w:cs="Arial"/>
          <w:sz w:val="28"/>
          <w:szCs w:val="28"/>
        </w:rPr>
        <w:tab/>
        <w:t>GRAFIČKI DIO</w:t>
      </w:r>
    </w:p>
    <w:p w:rsidR="005A63CF" w:rsidRPr="001A6E17" w:rsidRDefault="005A63CF" w:rsidP="007C6549">
      <w:pPr>
        <w:widowControl w:val="0"/>
        <w:spacing w:after="0" w:line="240" w:lineRule="auto"/>
        <w:ind w:firstLine="720"/>
        <w:rPr>
          <w:rFonts w:cs="Arial"/>
          <w:snapToGrid w:val="0"/>
          <w:sz w:val="28"/>
          <w:szCs w:val="28"/>
        </w:rPr>
      </w:pPr>
      <w:r w:rsidRPr="001A6E17">
        <w:rPr>
          <w:rFonts w:cs="Arial"/>
          <w:snapToGrid w:val="0"/>
          <w:sz w:val="28"/>
          <w:szCs w:val="28"/>
        </w:rPr>
        <w:t>1.</w:t>
      </w:r>
      <w:r w:rsidRPr="001A6E17">
        <w:rPr>
          <w:rFonts w:cs="Arial"/>
          <w:snapToGrid w:val="0"/>
          <w:sz w:val="28"/>
          <w:szCs w:val="28"/>
        </w:rPr>
        <w:tab/>
        <w:t xml:space="preserve">Korištenje i namjena </w:t>
      </w:r>
      <w:r w:rsidR="007C6549">
        <w:rPr>
          <w:rFonts w:cs="Arial"/>
          <w:snapToGrid w:val="0"/>
          <w:sz w:val="28"/>
          <w:szCs w:val="28"/>
        </w:rPr>
        <w:t>površina</w:t>
      </w:r>
      <w:r w:rsidR="007C6549">
        <w:rPr>
          <w:rFonts w:cs="Arial"/>
          <w:snapToGrid w:val="0"/>
          <w:sz w:val="28"/>
          <w:szCs w:val="28"/>
        </w:rPr>
        <w:tab/>
      </w:r>
      <w:r w:rsidR="007C6549">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t>1:</w:t>
      </w:r>
      <w:r w:rsidR="007C6549">
        <w:rPr>
          <w:rFonts w:cs="Arial"/>
          <w:snapToGrid w:val="0"/>
          <w:sz w:val="28"/>
          <w:szCs w:val="28"/>
        </w:rPr>
        <w:t>5</w:t>
      </w:r>
      <w:r w:rsidRPr="001A6E17">
        <w:rPr>
          <w:rFonts w:cs="Arial"/>
          <w:snapToGrid w:val="0"/>
          <w:sz w:val="28"/>
          <w:szCs w:val="28"/>
        </w:rPr>
        <w:t>.000</w:t>
      </w:r>
    </w:p>
    <w:p w:rsidR="00F81DE6" w:rsidRDefault="00F81DE6" w:rsidP="00D646AC">
      <w:pPr>
        <w:widowControl w:val="0"/>
        <w:spacing w:after="0" w:line="240" w:lineRule="auto"/>
        <w:rPr>
          <w:rFonts w:cs="Arial"/>
          <w:snapToGrid w:val="0"/>
          <w:sz w:val="28"/>
          <w:szCs w:val="28"/>
        </w:rPr>
      </w:pPr>
      <w:r>
        <w:rPr>
          <w:rFonts w:cs="Arial"/>
          <w:snapToGrid w:val="0"/>
          <w:sz w:val="28"/>
          <w:szCs w:val="28"/>
        </w:rPr>
        <w:tab/>
        <w:t xml:space="preserve">2. Prometna, ulična i komunalna infrastrukturna mreža </w:t>
      </w:r>
    </w:p>
    <w:p w:rsidR="005A63CF" w:rsidRPr="001A6E17" w:rsidRDefault="005A63CF" w:rsidP="00D646AC">
      <w:pPr>
        <w:widowControl w:val="0"/>
        <w:spacing w:after="0" w:line="240" w:lineRule="auto"/>
        <w:rPr>
          <w:rFonts w:cs="Arial"/>
          <w:snapToGrid w:val="0"/>
          <w:sz w:val="28"/>
          <w:szCs w:val="28"/>
        </w:rPr>
      </w:pPr>
      <w:r w:rsidRPr="001A6E17">
        <w:rPr>
          <w:rFonts w:cs="Arial"/>
          <w:snapToGrid w:val="0"/>
          <w:sz w:val="28"/>
          <w:szCs w:val="28"/>
        </w:rPr>
        <w:tab/>
      </w:r>
      <w:r w:rsidR="00D646AC">
        <w:rPr>
          <w:rFonts w:cs="Arial"/>
          <w:snapToGrid w:val="0"/>
          <w:sz w:val="28"/>
          <w:szCs w:val="28"/>
        </w:rPr>
        <w:t>2A</w:t>
      </w:r>
      <w:r w:rsidRPr="001A6E17">
        <w:rPr>
          <w:rFonts w:cs="Arial"/>
          <w:snapToGrid w:val="0"/>
          <w:sz w:val="28"/>
          <w:szCs w:val="28"/>
        </w:rPr>
        <w:t>.</w:t>
      </w:r>
      <w:r w:rsidRPr="001A6E17">
        <w:rPr>
          <w:rFonts w:cs="Arial"/>
          <w:snapToGrid w:val="0"/>
          <w:sz w:val="28"/>
          <w:szCs w:val="28"/>
        </w:rPr>
        <w:tab/>
      </w:r>
      <w:r w:rsidR="00D646AC">
        <w:rPr>
          <w:rFonts w:cs="Arial"/>
          <w:snapToGrid w:val="0"/>
          <w:sz w:val="28"/>
          <w:szCs w:val="28"/>
        </w:rPr>
        <w:t>Promet</w:t>
      </w:r>
      <w:r w:rsidR="00D646AC">
        <w:rPr>
          <w:rFonts w:cs="Arial"/>
          <w:snapToGrid w:val="0"/>
          <w:sz w:val="28"/>
          <w:szCs w:val="28"/>
        </w:rPr>
        <w:tab/>
      </w:r>
      <w:r w:rsidR="00D646AC">
        <w:rPr>
          <w:rFonts w:cs="Arial"/>
          <w:snapToGrid w:val="0"/>
          <w:sz w:val="28"/>
          <w:szCs w:val="28"/>
        </w:rPr>
        <w:tab/>
      </w:r>
      <w:r w:rsidR="00D646AC">
        <w:rPr>
          <w:rFonts w:cs="Arial"/>
          <w:snapToGrid w:val="0"/>
          <w:sz w:val="28"/>
          <w:szCs w:val="28"/>
        </w:rPr>
        <w:tab/>
      </w:r>
      <w:r w:rsidR="00D646AC">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t>1:</w:t>
      </w:r>
      <w:r w:rsidR="00D646AC">
        <w:rPr>
          <w:rFonts w:cs="Arial"/>
          <w:snapToGrid w:val="0"/>
          <w:sz w:val="28"/>
          <w:szCs w:val="28"/>
        </w:rPr>
        <w:t>5</w:t>
      </w:r>
      <w:r w:rsidRPr="001A6E17">
        <w:rPr>
          <w:rFonts w:cs="Arial"/>
          <w:snapToGrid w:val="0"/>
          <w:sz w:val="28"/>
          <w:szCs w:val="28"/>
        </w:rPr>
        <w:t>.000</w:t>
      </w:r>
    </w:p>
    <w:p w:rsidR="005A63CF" w:rsidRPr="001A6E17" w:rsidRDefault="005A63CF" w:rsidP="00D646AC">
      <w:pPr>
        <w:widowControl w:val="0"/>
        <w:spacing w:after="0" w:line="240" w:lineRule="auto"/>
        <w:ind w:firstLine="720"/>
        <w:rPr>
          <w:rFonts w:cs="Arial"/>
          <w:snapToGrid w:val="0"/>
          <w:sz w:val="28"/>
          <w:szCs w:val="28"/>
        </w:rPr>
      </w:pPr>
      <w:r w:rsidRPr="001A6E17">
        <w:rPr>
          <w:rFonts w:cs="Arial"/>
          <w:snapToGrid w:val="0"/>
          <w:sz w:val="28"/>
          <w:szCs w:val="28"/>
        </w:rPr>
        <w:t>2</w:t>
      </w:r>
      <w:r w:rsidR="00D646AC">
        <w:rPr>
          <w:rFonts w:cs="Arial"/>
          <w:snapToGrid w:val="0"/>
          <w:sz w:val="28"/>
          <w:szCs w:val="28"/>
        </w:rPr>
        <w:t>B</w:t>
      </w:r>
      <w:r w:rsidRPr="001A6E17">
        <w:rPr>
          <w:rFonts w:cs="Arial"/>
          <w:snapToGrid w:val="0"/>
          <w:sz w:val="28"/>
          <w:szCs w:val="28"/>
        </w:rPr>
        <w:t>.</w:t>
      </w:r>
      <w:r w:rsidRPr="001A6E17">
        <w:rPr>
          <w:rFonts w:cs="Arial"/>
          <w:snapToGrid w:val="0"/>
          <w:sz w:val="28"/>
          <w:szCs w:val="28"/>
        </w:rPr>
        <w:tab/>
      </w:r>
      <w:r w:rsidR="00271D92">
        <w:rPr>
          <w:rFonts w:cs="Arial"/>
          <w:snapToGrid w:val="0"/>
          <w:sz w:val="28"/>
          <w:szCs w:val="28"/>
        </w:rPr>
        <w:t>T</w:t>
      </w:r>
      <w:r w:rsidR="00D646AC">
        <w:rPr>
          <w:rFonts w:cs="Arial"/>
          <w:snapToGrid w:val="0"/>
          <w:sz w:val="28"/>
          <w:szCs w:val="28"/>
        </w:rPr>
        <w:t>elekomunikacije</w:t>
      </w:r>
      <w:r w:rsidR="00D646AC">
        <w:rPr>
          <w:rFonts w:cs="Arial"/>
          <w:snapToGrid w:val="0"/>
          <w:sz w:val="28"/>
          <w:szCs w:val="28"/>
        </w:rPr>
        <w:tab/>
      </w:r>
      <w:r w:rsidR="00D646AC">
        <w:rPr>
          <w:rFonts w:cs="Arial"/>
          <w:snapToGrid w:val="0"/>
          <w:sz w:val="28"/>
          <w:szCs w:val="28"/>
        </w:rPr>
        <w:tab/>
      </w:r>
      <w:r w:rsidR="00D646AC">
        <w:rPr>
          <w:rFonts w:cs="Arial"/>
          <w:snapToGrid w:val="0"/>
          <w:sz w:val="28"/>
          <w:szCs w:val="28"/>
        </w:rPr>
        <w:tab/>
      </w:r>
      <w:r w:rsidR="00D646AC">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t>1:</w:t>
      </w:r>
      <w:r w:rsidR="00D646AC">
        <w:rPr>
          <w:rFonts w:cs="Arial"/>
          <w:snapToGrid w:val="0"/>
          <w:sz w:val="28"/>
          <w:szCs w:val="28"/>
        </w:rPr>
        <w:t>5</w:t>
      </w:r>
      <w:r w:rsidRPr="001A6E17">
        <w:rPr>
          <w:rFonts w:cs="Arial"/>
          <w:snapToGrid w:val="0"/>
          <w:sz w:val="28"/>
          <w:szCs w:val="28"/>
        </w:rPr>
        <w:t>.000</w:t>
      </w:r>
    </w:p>
    <w:p w:rsidR="005A63CF" w:rsidRDefault="005A63CF" w:rsidP="00271D92">
      <w:pPr>
        <w:widowControl w:val="0"/>
        <w:spacing w:after="0" w:line="240" w:lineRule="auto"/>
        <w:rPr>
          <w:rFonts w:cs="Arial"/>
          <w:snapToGrid w:val="0"/>
          <w:sz w:val="28"/>
          <w:szCs w:val="28"/>
        </w:rPr>
      </w:pPr>
      <w:r w:rsidRPr="001A6E17">
        <w:rPr>
          <w:rFonts w:cs="Arial"/>
          <w:snapToGrid w:val="0"/>
          <w:sz w:val="28"/>
          <w:szCs w:val="28"/>
        </w:rPr>
        <w:tab/>
        <w:t>2</w:t>
      </w:r>
      <w:r w:rsidR="00271D92">
        <w:rPr>
          <w:rFonts w:cs="Arial"/>
          <w:snapToGrid w:val="0"/>
          <w:sz w:val="28"/>
          <w:szCs w:val="28"/>
        </w:rPr>
        <w:t>C</w:t>
      </w:r>
      <w:r w:rsidRPr="001A6E17">
        <w:rPr>
          <w:rFonts w:cs="Arial"/>
          <w:snapToGrid w:val="0"/>
          <w:sz w:val="28"/>
          <w:szCs w:val="28"/>
        </w:rPr>
        <w:t>.</w:t>
      </w:r>
      <w:r w:rsidRPr="001A6E17">
        <w:rPr>
          <w:rFonts w:cs="Arial"/>
          <w:snapToGrid w:val="0"/>
          <w:sz w:val="28"/>
          <w:szCs w:val="28"/>
        </w:rPr>
        <w:tab/>
      </w:r>
      <w:r w:rsidR="00271D92">
        <w:rPr>
          <w:rFonts w:cs="Arial"/>
          <w:snapToGrid w:val="0"/>
          <w:sz w:val="28"/>
          <w:szCs w:val="28"/>
        </w:rPr>
        <w:t>Energetski sustav</w:t>
      </w:r>
      <w:r w:rsidR="00271D92">
        <w:rPr>
          <w:rFonts w:cs="Arial"/>
          <w:snapToGrid w:val="0"/>
          <w:sz w:val="28"/>
          <w:szCs w:val="28"/>
        </w:rPr>
        <w:tab/>
      </w:r>
      <w:r w:rsidR="00271D92">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t>1:</w:t>
      </w:r>
      <w:r w:rsidR="00271D92">
        <w:rPr>
          <w:rFonts w:cs="Arial"/>
          <w:snapToGrid w:val="0"/>
          <w:sz w:val="28"/>
          <w:szCs w:val="28"/>
        </w:rPr>
        <w:t>5</w:t>
      </w:r>
      <w:r w:rsidRPr="001A6E17">
        <w:rPr>
          <w:rFonts w:cs="Arial"/>
          <w:snapToGrid w:val="0"/>
          <w:sz w:val="28"/>
          <w:szCs w:val="28"/>
        </w:rPr>
        <w:t>.000</w:t>
      </w:r>
    </w:p>
    <w:p w:rsidR="00271D92" w:rsidRDefault="00271D92" w:rsidP="00271D92">
      <w:pPr>
        <w:widowControl w:val="0"/>
        <w:spacing w:after="0" w:line="240" w:lineRule="auto"/>
        <w:rPr>
          <w:rFonts w:cs="Arial"/>
          <w:snapToGrid w:val="0"/>
          <w:sz w:val="28"/>
          <w:szCs w:val="28"/>
        </w:rPr>
      </w:pPr>
      <w:r w:rsidRPr="001A6E17">
        <w:rPr>
          <w:rFonts w:cs="Arial"/>
          <w:snapToGrid w:val="0"/>
          <w:sz w:val="28"/>
          <w:szCs w:val="28"/>
        </w:rPr>
        <w:tab/>
        <w:t>2</w:t>
      </w:r>
      <w:r>
        <w:rPr>
          <w:rFonts w:cs="Arial"/>
          <w:snapToGrid w:val="0"/>
          <w:sz w:val="28"/>
          <w:szCs w:val="28"/>
        </w:rPr>
        <w:t>D</w:t>
      </w:r>
      <w:r w:rsidRPr="001A6E17">
        <w:rPr>
          <w:rFonts w:cs="Arial"/>
          <w:snapToGrid w:val="0"/>
          <w:sz w:val="28"/>
          <w:szCs w:val="28"/>
        </w:rPr>
        <w:t>.</w:t>
      </w:r>
      <w:r w:rsidRPr="001A6E17">
        <w:rPr>
          <w:rFonts w:cs="Arial"/>
          <w:snapToGrid w:val="0"/>
          <w:sz w:val="28"/>
          <w:szCs w:val="28"/>
        </w:rPr>
        <w:tab/>
      </w:r>
      <w:r>
        <w:rPr>
          <w:rFonts w:cs="Arial"/>
          <w:snapToGrid w:val="0"/>
          <w:sz w:val="28"/>
          <w:szCs w:val="28"/>
        </w:rPr>
        <w:t>Vodoopskrba</w:t>
      </w:r>
      <w:r>
        <w:rPr>
          <w:rFonts w:cs="Arial"/>
          <w:snapToGrid w:val="0"/>
          <w:sz w:val="28"/>
          <w:szCs w:val="28"/>
        </w:rPr>
        <w:tab/>
      </w:r>
      <w:r>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t>1:</w:t>
      </w:r>
      <w:r>
        <w:rPr>
          <w:rFonts w:cs="Arial"/>
          <w:snapToGrid w:val="0"/>
          <w:sz w:val="28"/>
          <w:szCs w:val="28"/>
        </w:rPr>
        <w:t>5</w:t>
      </w:r>
      <w:r w:rsidRPr="001A6E17">
        <w:rPr>
          <w:rFonts w:cs="Arial"/>
          <w:snapToGrid w:val="0"/>
          <w:sz w:val="28"/>
          <w:szCs w:val="28"/>
        </w:rPr>
        <w:t>.000</w:t>
      </w:r>
    </w:p>
    <w:p w:rsidR="00564660" w:rsidRPr="001A6E17" w:rsidRDefault="00564660" w:rsidP="00271D92">
      <w:pPr>
        <w:widowControl w:val="0"/>
        <w:spacing w:after="0" w:line="240" w:lineRule="auto"/>
        <w:rPr>
          <w:rFonts w:cs="Arial"/>
          <w:snapToGrid w:val="0"/>
          <w:sz w:val="28"/>
          <w:szCs w:val="28"/>
        </w:rPr>
      </w:pPr>
      <w:r w:rsidRPr="001A6E17">
        <w:rPr>
          <w:rFonts w:cs="Arial"/>
          <w:snapToGrid w:val="0"/>
          <w:sz w:val="28"/>
          <w:szCs w:val="28"/>
        </w:rPr>
        <w:tab/>
        <w:t>2</w:t>
      </w:r>
      <w:r>
        <w:rPr>
          <w:rFonts w:cs="Arial"/>
          <w:snapToGrid w:val="0"/>
          <w:sz w:val="28"/>
          <w:szCs w:val="28"/>
        </w:rPr>
        <w:t>E</w:t>
      </w:r>
      <w:r w:rsidRPr="001A6E17">
        <w:rPr>
          <w:rFonts w:cs="Arial"/>
          <w:snapToGrid w:val="0"/>
          <w:sz w:val="28"/>
          <w:szCs w:val="28"/>
        </w:rPr>
        <w:t>.</w:t>
      </w:r>
      <w:r w:rsidRPr="001A6E17">
        <w:rPr>
          <w:rFonts w:cs="Arial"/>
          <w:snapToGrid w:val="0"/>
          <w:sz w:val="28"/>
          <w:szCs w:val="28"/>
        </w:rPr>
        <w:tab/>
      </w:r>
      <w:r>
        <w:rPr>
          <w:rFonts w:cs="Arial"/>
          <w:snapToGrid w:val="0"/>
          <w:sz w:val="28"/>
          <w:szCs w:val="28"/>
        </w:rPr>
        <w:t>Odvodnja otpadnih voda</w:t>
      </w:r>
      <w:r>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t>1:</w:t>
      </w:r>
      <w:r>
        <w:rPr>
          <w:rFonts w:cs="Arial"/>
          <w:snapToGrid w:val="0"/>
          <w:sz w:val="28"/>
          <w:szCs w:val="28"/>
        </w:rPr>
        <w:t>5</w:t>
      </w:r>
      <w:r w:rsidRPr="001A6E17">
        <w:rPr>
          <w:rFonts w:cs="Arial"/>
          <w:snapToGrid w:val="0"/>
          <w:sz w:val="28"/>
          <w:szCs w:val="28"/>
        </w:rPr>
        <w:t>.000</w:t>
      </w:r>
    </w:p>
    <w:p w:rsidR="00F81DE6" w:rsidRDefault="00F81DE6" w:rsidP="00F81DE6">
      <w:pPr>
        <w:widowControl w:val="0"/>
        <w:spacing w:after="0" w:line="240" w:lineRule="auto"/>
        <w:rPr>
          <w:rFonts w:cs="Arial"/>
          <w:snapToGrid w:val="0"/>
          <w:sz w:val="28"/>
          <w:szCs w:val="28"/>
        </w:rPr>
      </w:pPr>
      <w:r>
        <w:rPr>
          <w:rFonts w:cs="Arial"/>
          <w:snapToGrid w:val="0"/>
          <w:sz w:val="28"/>
          <w:szCs w:val="28"/>
        </w:rPr>
        <w:tab/>
        <w:t>3. Oblici korištenja i način gradnje</w:t>
      </w:r>
    </w:p>
    <w:p w:rsidR="005A63CF" w:rsidRPr="001A6E17" w:rsidRDefault="005A63CF" w:rsidP="00F81DE6">
      <w:pPr>
        <w:widowControl w:val="0"/>
        <w:spacing w:after="0" w:line="240" w:lineRule="auto"/>
        <w:rPr>
          <w:rFonts w:cs="Arial"/>
          <w:snapToGrid w:val="0"/>
          <w:sz w:val="28"/>
          <w:szCs w:val="28"/>
        </w:rPr>
      </w:pPr>
      <w:r w:rsidRPr="001A6E17">
        <w:rPr>
          <w:rFonts w:cs="Arial"/>
          <w:snapToGrid w:val="0"/>
          <w:sz w:val="28"/>
          <w:szCs w:val="28"/>
        </w:rPr>
        <w:tab/>
        <w:t>3</w:t>
      </w:r>
      <w:r w:rsidR="00564660">
        <w:rPr>
          <w:rFonts w:cs="Arial"/>
          <w:snapToGrid w:val="0"/>
          <w:sz w:val="28"/>
          <w:szCs w:val="28"/>
        </w:rPr>
        <w:t xml:space="preserve">A. </w:t>
      </w:r>
      <w:r w:rsidRPr="001A6E17">
        <w:rPr>
          <w:rFonts w:cs="Arial"/>
          <w:snapToGrid w:val="0"/>
          <w:sz w:val="28"/>
          <w:szCs w:val="28"/>
        </w:rPr>
        <w:tab/>
      </w:r>
      <w:r w:rsidR="00564660">
        <w:rPr>
          <w:rFonts w:cs="Arial"/>
          <w:snapToGrid w:val="0"/>
          <w:sz w:val="28"/>
          <w:szCs w:val="28"/>
        </w:rPr>
        <w:t xml:space="preserve">Oblici </w:t>
      </w:r>
      <w:r w:rsidRPr="001A6E17">
        <w:rPr>
          <w:rFonts w:cs="Arial"/>
          <w:snapToGrid w:val="0"/>
          <w:sz w:val="28"/>
          <w:szCs w:val="28"/>
        </w:rPr>
        <w:t>korištenja</w:t>
      </w:r>
      <w:r w:rsidR="00F81DE6">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t>1:</w:t>
      </w:r>
      <w:r w:rsidR="00F81DE6">
        <w:rPr>
          <w:rFonts w:cs="Arial"/>
          <w:snapToGrid w:val="0"/>
          <w:sz w:val="28"/>
          <w:szCs w:val="28"/>
        </w:rPr>
        <w:t>5</w:t>
      </w:r>
      <w:r w:rsidRPr="001A6E17">
        <w:rPr>
          <w:rFonts w:cs="Arial"/>
          <w:snapToGrid w:val="0"/>
          <w:sz w:val="28"/>
          <w:szCs w:val="28"/>
        </w:rPr>
        <w:t>.000</w:t>
      </w:r>
    </w:p>
    <w:p w:rsidR="005A63CF" w:rsidRPr="001A6E17" w:rsidRDefault="005A63CF" w:rsidP="00F81DE6">
      <w:pPr>
        <w:widowControl w:val="0"/>
        <w:spacing w:after="0" w:line="240" w:lineRule="auto"/>
        <w:rPr>
          <w:rFonts w:cs="Arial"/>
          <w:snapToGrid w:val="0"/>
          <w:sz w:val="28"/>
          <w:szCs w:val="28"/>
        </w:rPr>
      </w:pPr>
      <w:r w:rsidRPr="001A6E17">
        <w:rPr>
          <w:rFonts w:cs="Arial"/>
          <w:snapToGrid w:val="0"/>
          <w:sz w:val="28"/>
          <w:szCs w:val="28"/>
        </w:rPr>
        <w:tab/>
        <w:t>3</w:t>
      </w:r>
      <w:r w:rsidR="00F81DE6">
        <w:rPr>
          <w:rFonts w:cs="Arial"/>
          <w:snapToGrid w:val="0"/>
          <w:sz w:val="28"/>
          <w:szCs w:val="28"/>
        </w:rPr>
        <w:t>B</w:t>
      </w:r>
      <w:r w:rsidRPr="001A6E17">
        <w:rPr>
          <w:rFonts w:cs="Arial"/>
          <w:snapToGrid w:val="0"/>
          <w:sz w:val="28"/>
          <w:szCs w:val="28"/>
        </w:rPr>
        <w:t>.</w:t>
      </w:r>
      <w:r w:rsidRPr="001A6E17">
        <w:rPr>
          <w:rFonts w:cs="Arial"/>
          <w:snapToGrid w:val="0"/>
          <w:sz w:val="28"/>
          <w:szCs w:val="28"/>
        </w:rPr>
        <w:tab/>
      </w:r>
      <w:r w:rsidR="00F81DE6">
        <w:rPr>
          <w:rFonts w:cs="Arial"/>
          <w:snapToGrid w:val="0"/>
          <w:sz w:val="28"/>
          <w:szCs w:val="28"/>
        </w:rPr>
        <w:t>načini gradnje</w:t>
      </w:r>
      <w:r w:rsidR="00F81DE6">
        <w:rPr>
          <w:rFonts w:cs="Arial"/>
          <w:snapToGrid w:val="0"/>
          <w:sz w:val="28"/>
          <w:szCs w:val="28"/>
        </w:rPr>
        <w:tab/>
      </w:r>
      <w:r w:rsidR="00F81DE6">
        <w:rPr>
          <w:rFonts w:cs="Arial"/>
          <w:snapToGrid w:val="0"/>
          <w:sz w:val="28"/>
          <w:szCs w:val="28"/>
        </w:rPr>
        <w:tab/>
      </w:r>
      <w:r w:rsidR="00F81DE6">
        <w:rPr>
          <w:rFonts w:cs="Arial"/>
          <w:snapToGrid w:val="0"/>
          <w:sz w:val="28"/>
          <w:szCs w:val="28"/>
        </w:rPr>
        <w:tab/>
      </w:r>
      <w:r w:rsidR="00F81DE6">
        <w:rPr>
          <w:rFonts w:cs="Arial"/>
          <w:snapToGrid w:val="0"/>
          <w:sz w:val="28"/>
          <w:szCs w:val="28"/>
        </w:rPr>
        <w:tab/>
      </w:r>
      <w:r w:rsidRPr="001A6E17">
        <w:rPr>
          <w:rFonts w:cs="Arial"/>
          <w:snapToGrid w:val="0"/>
          <w:sz w:val="28"/>
          <w:szCs w:val="28"/>
        </w:rPr>
        <w:tab/>
      </w:r>
      <w:r w:rsidRPr="001A6E17">
        <w:rPr>
          <w:rFonts w:cs="Arial"/>
          <w:snapToGrid w:val="0"/>
          <w:sz w:val="28"/>
          <w:szCs w:val="28"/>
        </w:rPr>
        <w:tab/>
      </w:r>
      <w:r w:rsidRPr="001A6E17">
        <w:rPr>
          <w:rFonts w:cs="Arial"/>
          <w:snapToGrid w:val="0"/>
          <w:sz w:val="28"/>
          <w:szCs w:val="28"/>
        </w:rPr>
        <w:tab/>
        <w:t>1:</w:t>
      </w:r>
      <w:r w:rsidR="00F81DE6">
        <w:rPr>
          <w:rFonts w:cs="Arial"/>
          <w:snapToGrid w:val="0"/>
          <w:sz w:val="28"/>
          <w:szCs w:val="28"/>
        </w:rPr>
        <w:t>5</w:t>
      </w:r>
      <w:r w:rsidRPr="001A6E17">
        <w:rPr>
          <w:rFonts w:cs="Arial"/>
          <w:snapToGrid w:val="0"/>
          <w:sz w:val="28"/>
          <w:szCs w:val="28"/>
        </w:rPr>
        <w:t>.000</w:t>
      </w:r>
    </w:p>
    <w:p w:rsidR="005A63CF" w:rsidRPr="00731738" w:rsidRDefault="005A63CF" w:rsidP="005A63CF">
      <w:pPr>
        <w:spacing w:after="0"/>
        <w:rPr>
          <w:rFonts w:cs="Arial"/>
          <w:sz w:val="28"/>
          <w:szCs w:val="28"/>
        </w:rPr>
      </w:pPr>
      <w:r w:rsidRPr="00731738">
        <w:rPr>
          <w:rFonts w:cs="Arial"/>
          <w:sz w:val="28"/>
          <w:szCs w:val="28"/>
        </w:rPr>
        <w:t>C.</w:t>
      </w:r>
      <w:r w:rsidRPr="00731738">
        <w:rPr>
          <w:rFonts w:cs="Arial"/>
          <w:sz w:val="28"/>
          <w:szCs w:val="28"/>
        </w:rPr>
        <w:tab/>
        <w:t>OBVEZNI PRILOZI</w:t>
      </w:r>
    </w:p>
    <w:p w:rsidR="005A63CF" w:rsidRPr="00731738" w:rsidRDefault="005A63CF" w:rsidP="005A63CF">
      <w:pPr>
        <w:spacing w:after="0"/>
        <w:rPr>
          <w:rFonts w:cs="Arial"/>
          <w:sz w:val="28"/>
          <w:szCs w:val="28"/>
        </w:rPr>
      </w:pPr>
      <w:r w:rsidRPr="00731738">
        <w:rPr>
          <w:rFonts w:cs="Arial"/>
          <w:sz w:val="28"/>
          <w:szCs w:val="28"/>
        </w:rPr>
        <w:t>C.I.</w:t>
      </w:r>
      <w:r w:rsidRPr="00731738">
        <w:rPr>
          <w:rFonts w:cs="Arial"/>
          <w:sz w:val="28"/>
          <w:szCs w:val="28"/>
        </w:rPr>
        <w:tab/>
        <w:t>OBRAZLOŽENJE</w:t>
      </w:r>
    </w:p>
    <w:p w:rsidR="005A63CF" w:rsidRDefault="005A63CF" w:rsidP="005A63CF">
      <w:pPr>
        <w:spacing w:after="0"/>
        <w:rPr>
          <w:rFonts w:cs="Arial"/>
          <w:sz w:val="28"/>
          <w:szCs w:val="28"/>
        </w:rPr>
      </w:pPr>
      <w:r>
        <w:rPr>
          <w:rFonts w:cs="Arial"/>
          <w:sz w:val="28"/>
          <w:szCs w:val="28"/>
        </w:rPr>
        <w:t>C.II.</w:t>
      </w:r>
      <w:r>
        <w:rPr>
          <w:rFonts w:cs="Arial"/>
          <w:sz w:val="28"/>
          <w:szCs w:val="28"/>
        </w:rPr>
        <w:tab/>
        <w:t>SAŽE</w:t>
      </w:r>
      <w:r w:rsidR="00A43257">
        <w:rPr>
          <w:rFonts w:cs="Arial"/>
          <w:sz w:val="28"/>
          <w:szCs w:val="28"/>
        </w:rPr>
        <w:t xml:space="preserve">TAK </w:t>
      </w:r>
      <w:r w:rsidRPr="00731738">
        <w:rPr>
          <w:rFonts w:cs="Arial"/>
          <w:sz w:val="28"/>
          <w:szCs w:val="28"/>
        </w:rPr>
        <w:t>ZA JAVNOST</w:t>
      </w:r>
    </w:p>
    <w:p w:rsidR="005A63CF" w:rsidRDefault="005A63CF"/>
    <w:p w:rsidR="005A63CF" w:rsidRDefault="005A63CF">
      <w:r>
        <w:br w:type="page"/>
      </w:r>
    </w:p>
    <w:p w:rsidR="005A63CF" w:rsidRDefault="00DF5794" w:rsidP="00DD59E4">
      <w:pPr>
        <w:ind w:firstLine="708"/>
      </w:pPr>
      <w:r>
        <w:lastRenderedPageBreak/>
        <w:t xml:space="preserve">Uvod </w:t>
      </w:r>
    </w:p>
    <w:p w:rsidR="001A4765" w:rsidRDefault="001A4765" w:rsidP="00DF5794">
      <w:pPr>
        <w:spacing w:after="0" w:line="256" w:lineRule="auto"/>
        <w:ind w:left="284"/>
      </w:pPr>
    </w:p>
    <w:p w:rsidR="001A4765" w:rsidRDefault="001A4765" w:rsidP="00DF5794">
      <w:pPr>
        <w:spacing w:after="0" w:line="256" w:lineRule="auto"/>
        <w:ind w:left="284"/>
      </w:pPr>
      <w:r>
        <w:t>Na t</w:t>
      </w:r>
      <w:r w:rsidR="00705A67">
        <w:t>emelj</w:t>
      </w:r>
      <w:r>
        <w:t>u iskazanih</w:t>
      </w:r>
      <w:r w:rsidR="00705A67">
        <w:t xml:space="preserve"> potreba korisnika prostora, Općina Rakovica je započela postupak </w:t>
      </w:r>
      <w:r>
        <w:t>Izmjena i dopuna urbanističkog plana uređenja Grabovac – cestovno selo.</w:t>
      </w:r>
    </w:p>
    <w:p w:rsidR="001A4765" w:rsidRDefault="001A4765" w:rsidP="00DF5794">
      <w:pPr>
        <w:spacing w:after="0" w:line="256" w:lineRule="auto"/>
        <w:ind w:left="284"/>
      </w:pPr>
    </w:p>
    <w:p w:rsidR="001A4765" w:rsidRDefault="001A4765" w:rsidP="00DF5794">
      <w:pPr>
        <w:spacing w:after="0" w:line="256" w:lineRule="auto"/>
        <w:ind w:left="284"/>
      </w:pPr>
      <w:r>
        <w:t>Radi se o prostoru izuzetno važnom u turističkom smislu</w:t>
      </w:r>
      <w:r w:rsidR="00076B62">
        <w:t xml:space="preserve"> ne samo za područje Općine Rakovica, već i šire</w:t>
      </w:r>
      <w:r>
        <w:t xml:space="preserve">, obzirom da je područje Općine Rakovica </w:t>
      </w:r>
      <w:r w:rsidR="00F12150">
        <w:t xml:space="preserve">područje s najvećim brojem noćenja u kontinentalnom dijelu Hrvatske, izuzev Grada Zagreba. </w:t>
      </w:r>
    </w:p>
    <w:p w:rsidR="00F12150" w:rsidRDefault="00F12150" w:rsidP="00DF5794">
      <w:pPr>
        <w:spacing w:after="0" w:line="256" w:lineRule="auto"/>
        <w:ind w:left="284"/>
      </w:pPr>
    </w:p>
    <w:p w:rsidR="004B025C" w:rsidRDefault="00F12150" w:rsidP="00F12150">
      <w:pPr>
        <w:spacing w:after="0" w:line="256" w:lineRule="auto"/>
        <w:ind w:left="284"/>
        <w:jc w:val="both"/>
      </w:pPr>
      <w:r>
        <w:t xml:space="preserve">Kako je osnovni Urbanistički plan uređenja donesen još 2008. godine, ovim Izmjenama Plana morati će se isti uskladiti ne samo sa potrebama korisnika prostora na terenu, već i sa u međuvremenu donesenim izmjenama planova višeg reda, kao i zakonima, </w:t>
      </w:r>
      <w:r w:rsidR="004B025C">
        <w:t>programima, projektima i strategijama na državnoj, županijskoj i općinskoj razini.</w:t>
      </w:r>
    </w:p>
    <w:p w:rsidR="00076B62" w:rsidRDefault="00076B62" w:rsidP="00F12150">
      <w:pPr>
        <w:spacing w:after="0" w:line="256" w:lineRule="auto"/>
        <w:ind w:left="284"/>
        <w:jc w:val="both"/>
      </w:pPr>
    </w:p>
    <w:p w:rsidR="00076B62" w:rsidRDefault="00076B62" w:rsidP="00F12150">
      <w:pPr>
        <w:spacing w:after="0" w:line="256" w:lineRule="auto"/>
        <w:ind w:left="284"/>
        <w:jc w:val="both"/>
      </w:pPr>
      <w:r>
        <w:t>To se posebice odnosi na određivanje mogućnosti izgradnje ugostiteljskih i turističkih građevina primjerenih novim oblicima turističkih ponuda, bilo samostalno, bilo integriranih u ukupnu sliku naselja, a za čiju izgradnju koje prema odredbama sadašnjeg UPU Grabovac – cestovno selo, postoje značajna ograničenja.</w:t>
      </w:r>
    </w:p>
    <w:p w:rsidR="00076B62" w:rsidRDefault="00076B62" w:rsidP="00F12150">
      <w:pPr>
        <w:spacing w:after="0" w:line="256" w:lineRule="auto"/>
        <w:ind w:left="284"/>
        <w:jc w:val="both"/>
      </w:pPr>
    </w:p>
    <w:p w:rsidR="00076B62" w:rsidRDefault="00076B62" w:rsidP="00F12150">
      <w:pPr>
        <w:spacing w:after="0" w:line="256" w:lineRule="auto"/>
        <w:ind w:left="284"/>
        <w:jc w:val="both"/>
      </w:pPr>
      <w:r>
        <w:t xml:space="preserve">Pri tome će trebati mogućnosti izgradnje građevina, </w:t>
      </w:r>
      <w:r w:rsidR="00951C5F">
        <w:t xml:space="preserve">široko </w:t>
      </w:r>
      <w:r>
        <w:t xml:space="preserve">određene propisima u turizmu, </w:t>
      </w:r>
      <w:r w:rsidR="00951C5F">
        <w:t xml:space="preserve">prilagoditi okvirima određenim propisima u prostornom uređenju. </w:t>
      </w:r>
    </w:p>
    <w:p w:rsidR="00705A67" w:rsidRDefault="00705A67" w:rsidP="00DF5794">
      <w:pPr>
        <w:spacing w:after="0" w:line="256" w:lineRule="auto"/>
        <w:ind w:left="284"/>
      </w:pPr>
    </w:p>
    <w:p w:rsidR="00F02ED5" w:rsidRDefault="00F02ED5"/>
    <w:p w:rsidR="002328A3" w:rsidRDefault="002328A3">
      <w:r>
        <w:br w:type="page"/>
      </w:r>
    </w:p>
    <w:p w:rsidR="00DF5794" w:rsidRDefault="00F02ED5">
      <w:r>
        <w:lastRenderedPageBreak/>
        <w:t>Izmjene i dopune Urbanističkog plana uređenja „Grabovac“ cestovno selo</w:t>
      </w:r>
    </w:p>
    <w:p w:rsidR="00A441A1" w:rsidRDefault="00A441A1" w:rsidP="00DD59E4">
      <w:pPr>
        <w:ind w:firstLine="708"/>
      </w:pPr>
      <w:r>
        <w:t>A TEKSTUALNI DIO</w:t>
      </w:r>
    </w:p>
    <w:p w:rsidR="005972C7" w:rsidRDefault="002D22AE" w:rsidP="00DD59E4">
      <w:pPr>
        <w:ind w:firstLine="708"/>
      </w:pPr>
      <w:r>
        <w:t>Plan prostornog uređenja</w:t>
      </w:r>
    </w:p>
    <w:p w:rsidR="003C0600" w:rsidRDefault="00E00711" w:rsidP="00951C5F">
      <w:pPr>
        <w:ind w:firstLine="708"/>
        <w:jc w:val="both"/>
      </w:pPr>
      <w:r>
        <w:t>Analizirajući važeći UPU „Grabovac“ cestovno selo</w:t>
      </w:r>
      <w:r w:rsidR="003C0600">
        <w:t xml:space="preserve">, promjene stanja na terenu u proteklih 10 godina provođenja važećeg Plana te izražene potrebe korisnika, odnosno njihove zahtjeve za izmjenom plana, </w:t>
      </w:r>
      <w:r w:rsidR="009E47BB">
        <w:t>uvidjelo se da se mora izvršiti fini razmještaj djelatnosti, uz zadržavanje osnovnog planskog programa gradnje</w:t>
      </w:r>
      <w:r w:rsidR="003C0600">
        <w:t>, prilagođenog nedavno usvojenim Izmjenama i dopunama PPUO Rakovica</w:t>
      </w:r>
      <w:r w:rsidR="009E47BB">
        <w:t>.</w:t>
      </w:r>
    </w:p>
    <w:p w:rsidR="00F91DD4" w:rsidRDefault="0016518D" w:rsidP="003C0600">
      <w:pPr>
        <w:jc w:val="both"/>
      </w:pPr>
      <w:r>
        <w:t>To znači</w:t>
      </w:r>
      <w:r w:rsidR="00F02ED5">
        <w:t xml:space="preserve"> da se zadržava osnovna planska podjela prostora na</w:t>
      </w:r>
      <w:r w:rsidR="00423093">
        <w:t xml:space="preserve"> slijedeće prostorne cjeline</w:t>
      </w:r>
      <w:r w:rsidR="00F91DD4">
        <w:t>:</w:t>
      </w:r>
    </w:p>
    <w:p w:rsidR="00F91DD4" w:rsidRDefault="00F02ED5" w:rsidP="00F91DD4">
      <w:pPr>
        <w:jc w:val="both"/>
      </w:pPr>
      <w:r>
        <w:t xml:space="preserve">- </w:t>
      </w:r>
      <w:r w:rsidR="00F91DD4">
        <w:t xml:space="preserve">A - izgradnja novih smještajnih objekata u sjevernom cijelu, koja će ovim Izmjenama Plana biti </w:t>
      </w:r>
      <w:r w:rsidR="00AB6B71">
        <w:t xml:space="preserve">prostorno </w:t>
      </w:r>
      <w:r w:rsidR="003F6873">
        <w:t>reducirana</w:t>
      </w:r>
      <w:r w:rsidR="00F91DD4">
        <w:t xml:space="preserve"> zbog potrebe osiguranja koridora prolaska obilazne ceste</w:t>
      </w:r>
      <w:r w:rsidR="0029339A">
        <w:t>, kao zamjenske za državnu cestu D1</w:t>
      </w:r>
    </w:p>
    <w:p w:rsidR="00F91DD4" w:rsidRDefault="00F02ED5" w:rsidP="00F91DD4">
      <w:pPr>
        <w:jc w:val="both"/>
      </w:pPr>
      <w:r>
        <w:t xml:space="preserve">- </w:t>
      </w:r>
      <w:r w:rsidR="00F91DD4">
        <w:t xml:space="preserve">B i D -  </w:t>
      </w:r>
      <w:r w:rsidR="0016518D">
        <w:t xml:space="preserve">razmještaj najvećih </w:t>
      </w:r>
      <w:r w:rsidR="00F91DD4">
        <w:t xml:space="preserve">ugostiteljsko </w:t>
      </w:r>
      <w:r w:rsidR="0016518D">
        <w:t>turističkih kapaciteta u središnjem dijelu</w:t>
      </w:r>
      <w:r w:rsidR="00F91DD4">
        <w:t xml:space="preserve"> planskog područja sa obnovom i proširenjem postojećeg hotela Grabovac (prije motel) sa pratećim sadržajima</w:t>
      </w:r>
    </w:p>
    <w:p w:rsidR="002D22AE" w:rsidRDefault="00F02ED5" w:rsidP="00F91DD4">
      <w:pPr>
        <w:jc w:val="both"/>
      </w:pPr>
      <w:r>
        <w:t xml:space="preserve">- </w:t>
      </w:r>
      <w:r w:rsidR="00F91DD4">
        <w:t xml:space="preserve">E - zadržavanje postojeće izgradnje i uz nju vezane zelene površine u južnom dijelu te </w:t>
      </w:r>
    </w:p>
    <w:p w:rsidR="00F91DD4" w:rsidRPr="00DD59E4" w:rsidRDefault="00F02ED5" w:rsidP="00F91DD4">
      <w:pPr>
        <w:autoSpaceDE w:val="0"/>
        <w:autoSpaceDN w:val="0"/>
        <w:adjustRightInd w:val="0"/>
        <w:spacing w:after="0" w:line="240" w:lineRule="auto"/>
      </w:pPr>
      <w:r w:rsidRPr="00DD59E4">
        <w:t xml:space="preserve">- </w:t>
      </w:r>
      <w:r w:rsidR="00F91DD4" w:rsidRPr="00DD59E4">
        <w:t xml:space="preserve">C – zona rekreacije između </w:t>
      </w:r>
      <w:r w:rsidR="003F6873" w:rsidRPr="00DD59E4">
        <w:t xml:space="preserve">pojedinih </w:t>
      </w:r>
      <w:r w:rsidR="00F91DD4" w:rsidRPr="00DD59E4">
        <w:t xml:space="preserve">turističkih područja </w:t>
      </w:r>
    </w:p>
    <w:p w:rsidR="006D7A7E" w:rsidRPr="00DD59E4" w:rsidRDefault="00F91DD4" w:rsidP="0016518D">
      <w:pPr>
        <w:jc w:val="both"/>
      </w:pPr>
      <w:r w:rsidRPr="00DD59E4">
        <w:t>Sukladno tome, zadržava</w:t>
      </w:r>
      <w:r w:rsidR="006D7A7E" w:rsidRPr="00DD59E4">
        <w:t xml:space="preserve">ju se i osnovne kategorije namjene/korištenja prostora, uz </w:t>
      </w:r>
      <w:r w:rsidR="003F6873" w:rsidRPr="00DD59E4">
        <w:t xml:space="preserve">prilagodbe i </w:t>
      </w:r>
      <w:r w:rsidR="006D7A7E" w:rsidRPr="00DD59E4">
        <w:t>dopune, kako slijedi:</w:t>
      </w:r>
    </w:p>
    <w:p w:rsidR="006D7A7E" w:rsidRPr="00DD59E4" w:rsidRDefault="006D7A7E" w:rsidP="006D7A7E">
      <w:pPr>
        <w:jc w:val="both"/>
      </w:pPr>
      <w:r w:rsidRPr="00DD59E4">
        <w:rPr>
          <w:b/>
          <w:bCs/>
        </w:rPr>
        <w:t>S – Stambena namjena</w:t>
      </w:r>
    </w:p>
    <w:p w:rsidR="006D7A7E" w:rsidRPr="00DD59E4" w:rsidRDefault="006D7A7E" w:rsidP="006D7A7E">
      <w:pPr>
        <w:autoSpaceDE w:val="0"/>
        <w:autoSpaceDN w:val="0"/>
        <w:adjustRightInd w:val="0"/>
        <w:spacing w:after="0" w:line="240" w:lineRule="auto"/>
        <w:rPr>
          <w:bCs/>
        </w:rPr>
      </w:pPr>
      <w:bookmarkStart w:id="0" w:name="_Hlk504050417"/>
      <w:r w:rsidRPr="00DD59E4">
        <w:rPr>
          <w:b/>
          <w:bCs/>
        </w:rPr>
        <w:t xml:space="preserve">K – Gospodarska namjena </w:t>
      </w:r>
      <w:r w:rsidR="00F02ED5" w:rsidRPr="00DD59E4">
        <w:rPr>
          <w:b/>
          <w:bCs/>
        </w:rPr>
        <w:t>–</w:t>
      </w:r>
      <w:r w:rsidRPr="00DD59E4">
        <w:rPr>
          <w:b/>
          <w:bCs/>
        </w:rPr>
        <w:t xml:space="preserve"> poslovna</w:t>
      </w:r>
      <w:r w:rsidR="00F02ED5" w:rsidRPr="00DD59E4">
        <w:rPr>
          <w:b/>
          <w:bCs/>
        </w:rPr>
        <w:t xml:space="preserve">, </w:t>
      </w:r>
      <w:r w:rsidR="00F02ED5" w:rsidRPr="00DD59E4">
        <w:rPr>
          <w:bCs/>
        </w:rPr>
        <w:t>koja se detaljnije dijeli na:</w:t>
      </w:r>
    </w:p>
    <w:p w:rsidR="006D7A7E" w:rsidRPr="00DD59E4" w:rsidRDefault="006D7A7E" w:rsidP="00DD59E4">
      <w:pPr>
        <w:pStyle w:val="Odlomakpopisa"/>
        <w:numPr>
          <w:ilvl w:val="0"/>
          <w:numId w:val="40"/>
        </w:numPr>
        <w:autoSpaceDE w:val="0"/>
        <w:autoSpaceDN w:val="0"/>
        <w:adjustRightInd w:val="0"/>
        <w:spacing w:after="0" w:line="240" w:lineRule="auto"/>
        <w:jc w:val="both"/>
      </w:pPr>
      <w:r w:rsidRPr="00DD59E4">
        <w:rPr>
          <w:b/>
          <w:bCs/>
        </w:rPr>
        <w:t xml:space="preserve">K2 – </w:t>
      </w:r>
      <w:proofErr w:type="spellStart"/>
      <w:r w:rsidR="006F7B55" w:rsidRPr="00DD59E4">
        <w:rPr>
          <w:bCs/>
        </w:rPr>
        <w:t>pretežit</w:t>
      </w:r>
      <w:r w:rsidR="00DD59E4" w:rsidRPr="00DD59E4">
        <w:rPr>
          <w:bCs/>
        </w:rPr>
        <w:t>O</w:t>
      </w:r>
      <w:proofErr w:type="spellEnd"/>
      <w:r w:rsidR="006F7B55" w:rsidRPr="00DD59E4">
        <w:rPr>
          <w:b/>
          <w:bCs/>
        </w:rPr>
        <w:t xml:space="preserve"> </w:t>
      </w:r>
      <w:r w:rsidRPr="00DD59E4">
        <w:t>trgova</w:t>
      </w:r>
      <w:r w:rsidRPr="00DD59E4">
        <w:rPr>
          <w:rFonts w:eastAsia="ArialMT"/>
        </w:rPr>
        <w:t>č</w:t>
      </w:r>
      <w:r w:rsidRPr="00DD59E4">
        <w:t>ka</w:t>
      </w:r>
      <w:r w:rsidR="006F7B55" w:rsidRPr="00DD59E4">
        <w:t xml:space="preserve"> namjena</w:t>
      </w:r>
      <w:r w:rsidRPr="00DD59E4">
        <w:t xml:space="preserve"> </w:t>
      </w:r>
      <w:r w:rsidR="0029339A" w:rsidRPr="00DD59E4">
        <w:t xml:space="preserve">uz dodatnu mogućnost </w:t>
      </w:r>
      <w:r w:rsidR="006F7B55" w:rsidRPr="00DD59E4">
        <w:t>ugostiteljsko turističke namjene</w:t>
      </w:r>
      <w:r w:rsidR="0029339A" w:rsidRPr="00DD59E4">
        <w:t xml:space="preserve"> kao dopun</w:t>
      </w:r>
      <w:r w:rsidR="006F7B55" w:rsidRPr="00DD59E4">
        <w:t>e</w:t>
      </w:r>
      <w:r w:rsidR="0029339A" w:rsidRPr="00DD59E4">
        <w:t xml:space="preserve"> osnovnoj djelatnosti</w:t>
      </w:r>
      <w:r w:rsidR="006F7B55" w:rsidRPr="00DD59E4">
        <w:t xml:space="preserve">, površine za promet u mirovanju, </w:t>
      </w:r>
    </w:p>
    <w:p w:rsidR="006D7A7E" w:rsidRPr="00DD59E4" w:rsidRDefault="006D7A7E" w:rsidP="00DD59E4">
      <w:pPr>
        <w:pStyle w:val="Odlomakpopisa"/>
        <w:numPr>
          <w:ilvl w:val="0"/>
          <w:numId w:val="40"/>
        </w:numPr>
        <w:autoSpaceDE w:val="0"/>
        <w:autoSpaceDN w:val="0"/>
        <w:adjustRightInd w:val="0"/>
        <w:spacing w:after="0" w:line="240" w:lineRule="auto"/>
        <w:jc w:val="both"/>
      </w:pPr>
      <w:r w:rsidRPr="00DD59E4">
        <w:rPr>
          <w:b/>
          <w:bCs/>
        </w:rPr>
        <w:t>K3 –</w:t>
      </w:r>
      <w:r w:rsidR="0029339A" w:rsidRPr="00DD59E4">
        <w:rPr>
          <w:b/>
          <w:bCs/>
        </w:rPr>
        <w:t xml:space="preserve"> </w:t>
      </w:r>
      <w:r w:rsidR="006F7B55" w:rsidRPr="00DD59E4">
        <w:t>odmorište uz cestu sa malim ugostiteljskim i trgovačkim sadržajima</w:t>
      </w:r>
      <w:r w:rsidR="00A74885" w:rsidRPr="00DD59E4">
        <w:t xml:space="preserve"> </w:t>
      </w:r>
      <w:r w:rsidR="0029339A" w:rsidRPr="00DD59E4">
        <w:rPr>
          <w:bCs/>
        </w:rPr>
        <w:t>za prodaju lokalnih proizvoda</w:t>
      </w:r>
      <w:r w:rsidR="006F7B55" w:rsidRPr="00DD59E4">
        <w:rPr>
          <w:bCs/>
        </w:rPr>
        <w:t xml:space="preserve"> na pultovima</w:t>
      </w:r>
      <w:r w:rsidR="00A74885" w:rsidRPr="00DD59E4">
        <w:rPr>
          <w:bCs/>
        </w:rPr>
        <w:t>/</w:t>
      </w:r>
      <w:r w:rsidR="006F7B55" w:rsidRPr="00DD59E4">
        <w:rPr>
          <w:bCs/>
        </w:rPr>
        <w:t xml:space="preserve">kioscima. Izgradnju </w:t>
      </w:r>
      <w:r w:rsidR="0029339A" w:rsidRPr="00DD59E4">
        <w:rPr>
          <w:bCs/>
        </w:rPr>
        <w:t>čvrstih objekata</w:t>
      </w:r>
      <w:r w:rsidR="006F7B55" w:rsidRPr="00DD59E4">
        <w:rPr>
          <w:bCs/>
        </w:rPr>
        <w:t xml:space="preserve"> ograničiti na kioske, čija se izgradnja regulira </w:t>
      </w:r>
      <w:r w:rsidR="0029339A" w:rsidRPr="00DD59E4">
        <w:rPr>
          <w:bCs/>
        </w:rPr>
        <w:t xml:space="preserve">prema odluci </w:t>
      </w:r>
      <w:r w:rsidR="006F7B55" w:rsidRPr="00DD59E4">
        <w:rPr>
          <w:bCs/>
        </w:rPr>
        <w:t xml:space="preserve">Općinskog vijeća </w:t>
      </w:r>
      <w:r w:rsidR="0029339A" w:rsidRPr="00DD59E4">
        <w:rPr>
          <w:bCs/>
        </w:rPr>
        <w:t xml:space="preserve">Općine Rakovica. </w:t>
      </w:r>
      <w:r w:rsidR="006F7B55" w:rsidRPr="00DD59E4">
        <w:rPr>
          <w:bCs/>
        </w:rPr>
        <w:t>Ovim izmjenama u</w:t>
      </w:r>
      <w:r w:rsidR="0029339A" w:rsidRPr="00DD59E4">
        <w:rPr>
          <w:bCs/>
        </w:rPr>
        <w:t>kida se mogućnost izgradnje automehaničarskih i sličnih radionica</w:t>
      </w:r>
      <w:r w:rsidR="006F7B55" w:rsidRPr="00DD59E4">
        <w:rPr>
          <w:bCs/>
        </w:rPr>
        <w:t xml:space="preserve"> na tome području</w:t>
      </w:r>
      <w:r w:rsidR="0029339A" w:rsidRPr="00DD59E4">
        <w:rPr>
          <w:bCs/>
        </w:rPr>
        <w:t xml:space="preserve">, obzirom da je ocijenjeno da </w:t>
      </w:r>
      <w:r w:rsidR="006F7B55" w:rsidRPr="00DD59E4">
        <w:rPr>
          <w:bCs/>
        </w:rPr>
        <w:t xml:space="preserve">taj </w:t>
      </w:r>
      <w:r w:rsidR="0029339A" w:rsidRPr="00DD59E4">
        <w:rPr>
          <w:bCs/>
        </w:rPr>
        <w:t>prostor ne zadovoljava minimalne tehničke uvjete za izgradnju tih sadržaja</w:t>
      </w:r>
      <w:r w:rsidR="006F7B55" w:rsidRPr="00DD59E4">
        <w:rPr>
          <w:bCs/>
        </w:rPr>
        <w:t xml:space="preserve"> i nije kompatibilan za osnovnom namjenom prostora iz PPUO Rakovica (T)</w:t>
      </w:r>
      <w:r w:rsidR="0029339A" w:rsidRPr="00DD59E4">
        <w:rPr>
          <w:bCs/>
        </w:rPr>
        <w:t>.</w:t>
      </w:r>
    </w:p>
    <w:p w:rsidR="00A74885" w:rsidRPr="00DD59E4" w:rsidRDefault="00A74885" w:rsidP="006D7A7E">
      <w:pPr>
        <w:autoSpaceDE w:val="0"/>
        <w:autoSpaceDN w:val="0"/>
        <w:adjustRightInd w:val="0"/>
        <w:spacing w:after="0" w:line="240" w:lineRule="auto"/>
        <w:rPr>
          <w:b/>
          <w:bCs/>
        </w:rPr>
      </w:pPr>
    </w:p>
    <w:p w:rsidR="006D7A7E" w:rsidRPr="00DD59E4" w:rsidRDefault="006D7A7E" w:rsidP="006D7A7E">
      <w:pPr>
        <w:autoSpaceDE w:val="0"/>
        <w:autoSpaceDN w:val="0"/>
        <w:adjustRightInd w:val="0"/>
        <w:spacing w:after="0" w:line="240" w:lineRule="auto"/>
        <w:rPr>
          <w:bCs/>
        </w:rPr>
      </w:pPr>
      <w:r w:rsidRPr="00DD59E4">
        <w:rPr>
          <w:b/>
          <w:bCs/>
        </w:rPr>
        <w:t>T – Gospodarska namjena - ugostiteljsko turistička namjena</w:t>
      </w:r>
      <w:r w:rsidR="00F02ED5" w:rsidRPr="00DD59E4">
        <w:rPr>
          <w:b/>
          <w:bCs/>
        </w:rPr>
        <w:t xml:space="preserve">, </w:t>
      </w:r>
      <w:r w:rsidR="00F02ED5" w:rsidRPr="00DD59E4">
        <w:rPr>
          <w:bCs/>
        </w:rPr>
        <w:t>koja se ovim Izmjenama Plana</w:t>
      </w:r>
      <w:r w:rsidR="0029339A" w:rsidRPr="00DD59E4">
        <w:rPr>
          <w:bCs/>
        </w:rPr>
        <w:t>, a u skladu s odredbama PPUO Rakovica,</w:t>
      </w:r>
      <w:r w:rsidR="00F02ED5" w:rsidRPr="00DD59E4">
        <w:rPr>
          <w:bCs/>
        </w:rPr>
        <w:t xml:space="preserve"> detaljnije dijeli na</w:t>
      </w:r>
      <w:r w:rsidR="0029339A" w:rsidRPr="00DD59E4">
        <w:rPr>
          <w:bCs/>
        </w:rPr>
        <w:t xml:space="preserve"> slijedeće namjene</w:t>
      </w:r>
      <w:r w:rsidR="00F02ED5" w:rsidRPr="00DD59E4">
        <w:rPr>
          <w:bCs/>
        </w:rPr>
        <w:t>:</w:t>
      </w:r>
    </w:p>
    <w:p w:rsidR="006D7A7E" w:rsidRPr="00DD59E4" w:rsidRDefault="006D7A7E" w:rsidP="00DD59E4">
      <w:pPr>
        <w:pStyle w:val="Odlomakpopisa"/>
        <w:numPr>
          <w:ilvl w:val="0"/>
          <w:numId w:val="41"/>
        </w:numPr>
        <w:autoSpaceDE w:val="0"/>
        <w:autoSpaceDN w:val="0"/>
        <w:adjustRightInd w:val="0"/>
        <w:spacing w:after="0" w:line="240" w:lineRule="auto"/>
      </w:pPr>
      <w:r w:rsidRPr="00DD59E4">
        <w:rPr>
          <w:b/>
          <w:bCs/>
        </w:rPr>
        <w:t xml:space="preserve">T1 – </w:t>
      </w:r>
      <w:r w:rsidR="006C2516" w:rsidRPr="00DD59E4">
        <w:rPr>
          <w:bCs/>
        </w:rPr>
        <w:t>namjena</w:t>
      </w:r>
      <w:r w:rsidR="006C2516" w:rsidRPr="00DD59E4">
        <w:rPr>
          <w:b/>
          <w:bCs/>
        </w:rPr>
        <w:t xml:space="preserve"> </w:t>
      </w:r>
      <w:r w:rsidRPr="00DD59E4">
        <w:t>hotel</w:t>
      </w:r>
    </w:p>
    <w:p w:rsidR="006D7A7E" w:rsidRPr="00DD59E4" w:rsidRDefault="006D7A7E" w:rsidP="00DD59E4">
      <w:pPr>
        <w:pStyle w:val="Odlomakpopisa"/>
        <w:numPr>
          <w:ilvl w:val="0"/>
          <w:numId w:val="41"/>
        </w:numPr>
        <w:autoSpaceDE w:val="0"/>
        <w:autoSpaceDN w:val="0"/>
        <w:adjustRightInd w:val="0"/>
        <w:spacing w:after="0" w:line="240" w:lineRule="auto"/>
        <w:jc w:val="both"/>
      </w:pPr>
      <w:r w:rsidRPr="00DD59E4">
        <w:rPr>
          <w:b/>
          <w:bCs/>
        </w:rPr>
        <w:t xml:space="preserve">T2 – </w:t>
      </w:r>
      <w:r w:rsidR="00B00BD6" w:rsidRPr="00DD59E4">
        <w:rPr>
          <w:bCs/>
        </w:rPr>
        <w:t xml:space="preserve">namjena </w:t>
      </w:r>
      <w:r w:rsidRPr="00DD59E4">
        <w:t>turisti</w:t>
      </w:r>
      <w:r w:rsidRPr="00DD59E4">
        <w:rPr>
          <w:rFonts w:eastAsia="ArialMT"/>
        </w:rPr>
        <w:t>č</w:t>
      </w:r>
      <w:r w:rsidRPr="00DD59E4">
        <w:t>ko naselje</w:t>
      </w:r>
      <w:r w:rsidR="0029339A" w:rsidRPr="00DD59E4">
        <w:t>, odnosno sve vrst</w:t>
      </w:r>
      <w:r w:rsidR="003A23A2" w:rsidRPr="00DD59E4">
        <w:t>e</w:t>
      </w:r>
      <w:r w:rsidR="0029339A" w:rsidRPr="00DD59E4">
        <w:t xml:space="preserve"> turističkih građevina u mozaiku sa građevinama stambene namjene </w:t>
      </w:r>
      <w:r w:rsidR="003A23A2" w:rsidRPr="00DD59E4">
        <w:t xml:space="preserve"> i njihovim </w:t>
      </w:r>
      <w:r w:rsidR="0029339A" w:rsidRPr="00DD59E4">
        <w:t>pratećim sadržajima,</w:t>
      </w:r>
      <w:r w:rsidR="003A23A2" w:rsidRPr="00DD59E4">
        <w:t xml:space="preserve"> svim vrstama ugostiteljske ponude te pratećom uslužnom turističkom i trgovačkom namjenom.</w:t>
      </w:r>
      <w:r w:rsidR="006C2516" w:rsidRPr="00DD59E4">
        <w:t xml:space="preserve"> Ova zona </w:t>
      </w:r>
      <w:r w:rsidR="00B00BD6" w:rsidRPr="00DD59E4">
        <w:t xml:space="preserve">objedinjava namjene </w:t>
      </w:r>
      <w:r w:rsidR="00DE2C19" w:rsidRPr="00DD59E4">
        <w:t xml:space="preserve">do sada </w:t>
      </w:r>
      <w:r w:rsidR="00B00BD6" w:rsidRPr="00DD59E4">
        <w:t>planirane u okviru zona T2, T4 i T5, a u skladu s odredbama PPUO Rakovica te Zakona o ugostiteljskoj djelatnosti i Zakona o pružanju usluga u turizmu.</w:t>
      </w:r>
    </w:p>
    <w:p w:rsidR="006D7A7E" w:rsidRDefault="006D7A7E" w:rsidP="00DD59E4">
      <w:pPr>
        <w:pStyle w:val="Odlomakpopisa"/>
        <w:numPr>
          <w:ilvl w:val="0"/>
          <w:numId w:val="41"/>
        </w:numPr>
        <w:autoSpaceDE w:val="0"/>
        <w:autoSpaceDN w:val="0"/>
        <w:adjustRightInd w:val="0"/>
        <w:spacing w:after="0" w:line="240" w:lineRule="auto"/>
      </w:pPr>
      <w:r w:rsidRPr="00DD59E4">
        <w:rPr>
          <w:b/>
          <w:bCs/>
        </w:rPr>
        <w:t xml:space="preserve">T3 </w:t>
      </w:r>
      <w:r w:rsidR="00B00BD6" w:rsidRPr="00DD59E4">
        <w:rPr>
          <w:b/>
          <w:bCs/>
        </w:rPr>
        <w:t>–</w:t>
      </w:r>
      <w:r w:rsidRPr="00DD59E4">
        <w:rPr>
          <w:b/>
          <w:bCs/>
        </w:rPr>
        <w:t xml:space="preserve"> </w:t>
      </w:r>
      <w:r w:rsidR="00B00BD6" w:rsidRPr="00DD59E4">
        <w:rPr>
          <w:bCs/>
        </w:rPr>
        <w:t>namjena</w:t>
      </w:r>
      <w:r w:rsidR="00B00BD6" w:rsidRPr="00DD59E4">
        <w:rPr>
          <w:b/>
          <w:bCs/>
        </w:rPr>
        <w:t xml:space="preserve"> </w:t>
      </w:r>
      <w:r w:rsidRPr="00DD59E4">
        <w:t>kamp</w:t>
      </w:r>
    </w:p>
    <w:p w:rsidR="006D7A7E" w:rsidRPr="00DD59E4" w:rsidRDefault="006D7A7E" w:rsidP="006D7A7E">
      <w:pPr>
        <w:autoSpaceDE w:val="0"/>
        <w:autoSpaceDN w:val="0"/>
        <w:adjustRightInd w:val="0"/>
        <w:spacing w:after="0" w:line="240" w:lineRule="auto"/>
      </w:pPr>
      <w:r w:rsidRPr="00DD59E4">
        <w:rPr>
          <w:b/>
          <w:bCs/>
        </w:rPr>
        <w:t xml:space="preserve">R1 – </w:t>
      </w:r>
      <w:r w:rsidRPr="00DD59E4">
        <w:t>športsko rekreacijska namjena</w:t>
      </w:r>
    </w:p>
    <w:p w:rsidR="006D7A7E" w:rsidRPr="00DD59E4" w:rsidRDefault="006D7A7E" w:rsidP="006D7A7E">
      <w:pPr>
        <w:autoSpaceDE w:val="0"/>
        <w:autoSpaceDN w:val="0"/>
        <w:adjustRightInd w:val="0"/>
        <w:spacing w:after="0" w:line="240" w:lineRule="auto"/>
      </w:pPr>
      <w:r w:rsidRPr="00DD59E4">
        <w:rPr>
          <w:b/>
          <w:bCs/>
        </w:rPr>
        <w:t xml:space="preserve">Z1 – </w:t>
      </w:r>
      <w:r w:rsidRPr="00DD59E4">
        <w:t>javne zelene površine</w:t>
      </w:r>
    </w:p>
    <w:p w:rsidR="006D7A7E" w:rsidRPr="00DD59E4" w:rsidRDefault="006D7A7E" w:rsidP="006D7A7E">
      <w:pPr>
        <w:autoSpaceDE w:val="0"/>
        <w:autoSpaceDN w:val="0"/>
        <w:adjustRightInd w:val="0"/>
        <w:spacing w:after="0" w:line="240" w:lineRule="auto"/>
      </w:pPr>
      <w:r w:rsidRPr="00DD59E4">
        <w:rPr>
          <w:b/>
          <w:bCs/>
        </w:rPr>
        <w:lastRenderedPageBreak/>
        <w:t xml:space="preserve">Z – </w:t>
      </w:r>
      <w:r w:rsidRPr="00DD59E4">
        <w:t>zaštitne zelene površine</w:t>
      </w:r>
    </w:p>
    <w:p w:rsidR="006D7A7E" w:rsidRPr="00DD59E4" w:rsidRDefault="006D7A7E" w:rsidP="006D7A7E">
      <w:pPr>
        <w:jc w:val="both"/>
      </w:pPr>
      <w:r w:rsidRPr="00DD59E4">
        <w:rPr>
          <w:b/>
          <w:bCs/>
        </w:rPr>
        <w:t xml:space="preserve">IS – </w:t>
      </w:r>
      <w:r w:rsidRPr="00DD59E4">
        <w:t>površine namijenjene izgradnji prometne i komunalne infrastrukture</w:t>
      </w:r>
    </w:p>
    <w:bookmarkEnd w:id="0"/>
    <w:p w:rsidR="004456F7" w:rsidRPr="00DD59E4" w:rsidRDefault="004456F7" w:rsidP="004456F7">
      <w:pPr>
        <w:autoSpaceDE w:val="0"/>
        <w:autoSpaceDN w:val="0"/>
        <w:adjustRightInd w:val="0"/>
        <w:spacing w:after="0" w:line="240" w:lineRule="auto"/>
        <w:rPr>
          <w:b/>
          <w:bCs/>
        </w:rPr>
      </w:pPr>
      <w:r w:rsidRPr="00DD59E4">
        <w:rPr>
          <w:b/>
          <w:bCs/>
        </w:rPr>
        <w:t>STAMBENA NAMJENA</w:t>
      </w:r>
    </w:p>
    <w:p w:rsidR="00266C82" w:rsidRPr="00DD59E4" w:rsidRDefault="00497965" w:rsidP="00EE1B75">
      <w:pPr>
        <w:autoSpaceDE w:val="0"/>
        <w:autoSpaceDN w:val="0"/>
        <w:adjustRightInd w:val="0"/>
        <w:spacing w:after="0" w:line="240" w:lineRule="auto"/>
        <w:jc w:val="both"/>
      </w:pPr>
      <w:r w:rsidRPr="00DD59E4">
        <w:rPr>
          <w:b/>
        </w:rPr>
        <w:t xml:space="preserve">S - </w:t>
      </w:r>
      <w:r w:rsidR="004456F7" w:rsidRPr="00DD59E4">
        <w:rPr>
          <w:b/>
        </w:rPr>
        <w:t>Stambena namjena</w:t>
      </w:r>
      <w:r w:rsidR="004456F7" w:rsidRPr="00DD59E4">
        <w:t xml:space="preserve"> predvi</w:t>
      </w:r>
      <w:r w:rsidR="004456F7" w:rsidRPr="00DD59E4">
        <w:rPr>
          <w:rFonts w:eastAsia="ArialMT"/>
        </w:rPr>
        <w:t>đ</w:t>
      </w:r>
      <w:r w:rsidR="004456F7" w:rsidRPr="00DD59E4">
        <w:t>ena je u središnjem dijelu obuhvata gdje ve</w:t>
      </w:r>
      <w:r w:rsidR="004456F7" w:rsidRPr="00DD59E4">
        <w:rPr>
          <w:rFonts w:eastAsia="ArialMT"/>
        </w:rPr>
        <w:t xml:space="preserve">ć </w:t>
      </w:r>
      <w:r w:rsidR="004456F7" w:rsidRPr="00DD59E4">
        <w:t>i sada postoje</w:t>
      </w:r>
      <w:r w:rsidR="003F6873" w:rsidRPr="00DD59E4">
        <w:t xml:space="preserve"> </w:t>
      </w:r>
      <w:r w:rsidR="004456F7" w:rsidRPr="00DD59E4">
        <w:t>izgra</w:t>
      </w:r>
      <w:r w:rsidR="004456F7" w:rsidRPr="00DD59E4">
        <w:rPr>
          <w:rFonts w:eastAsia="ArialMT"/>
        </w:rPr>
        <w:t>đ</w:t>
      </w:r>
      <w:r w:rsidR="004456F7" w:rsidRPr="00DD59E4">
        <w:t>ene obiteljske ku</w:t>
      </w:r>
      <w:r w:rsidR="004456F7" w:rsidRPr="00DD59E4">
        <w:rPr>
          <w:rFonts w:eastAsia="ArialMT"/>
        </w:rPr>
        <w:t>ć</w:t>
      </w:r>
      <w:r w:rsidR="004456F7" w:rsidRPr="00DD59E4">
        <w:t>e. Na tom prostoru mogu</w:t>
      </w:r>
      <w:r w:rsidR="004456F7" w:rsidRPr="00DD59E4">
        <w:rPr>
          <w:rFonts w:eastAsia="ArialMT"/>
        </w:rPr>
        <w:t>ć</w:t>
      </w:r>
      <w:r w:rsidR="004456F7" w:rsidRPr="00DD59E4">
        <w:t xml:space="preserve">a je i nadalje </w:t>
      </w:r>
      <w:r w:rsidR="009425F2" w:rsidRPr="00DD59E4">
        <w:t>izgradnja obiteljskih kuća i stambenih zgrada prema odredbama PPUO Rakovica za građevinsko područje naselja – zone pretežite stambene izgradnje</w:t>
      </w:r>
      <w:r w:rsidR="003F6873" w:rsidRPr="00DD59E4">
        <w:t xml:space="preserve">. </w:t>
      </w:r>
    </w:p>
    <w:p w:rsidR="004456F7" w:rsidRPr="00DD59E4" w:rsidRDefault="00266C82" w:rsidP="00EE1B75">
      <w:pPr>
        <w:autoSpaceDE w:val="0"/>
        <w:autoSpaceDN w:val="0"/>
        <w:adjustRightInd w:val="0"/>
        <w:spacing w:after="0" w:line="240" w:lineRule="auto"/>
        <w:jc w:val="both"/>
      </w:pPr>
      <w:r w:rsidRPr="00DD59E4">
        <w:t xml:space="preserve">Na navedenom području moguće je </w:t>
      </w:r>
      <w:r w:rsidR="004A095F" w:rsidRPr="00DD59E4">
        <w:t xml:space="preserve">također </w:t>
      </w:r>
      <w:r w:rsidRPr="00DD59E4">
        <w:t>pružati sve vrste ugostiteljskih usluga u domaćinstvu</w:t>
      </w:r>
      <w:r w:rsidR="00180153" w:rsidRPr="00DD59E4">
        <w:t xml:space="preserve"> i seoskom domaćinstvu</w:t>
      </w:r>
      <w:r w:rsidRPr="00DD59E4">
        <w:t xml:space="preserve">, kao i ugostiteljske usluge na obiteljskom poljoprivrednom gospodarstvu. </w:t>
      </w:r>
    </w:p>
    <w:p w:rsidR="00EE1B75" w:rsidRPr="00DD59E4" w:rsidRDefault="00EE1B75" w:rsidP="00EE1B75">
      <w:pPr>
        <w:autoSpaceDE w:val="0"/>
        <w:autoSpaceDN w:val="0"/>
        <w:adjustRightInd w:val="0"/>
        <w:spacing w:after="0" w:line="240" w:lineRule="auto"/>
        <w:jc w:val="both"/>
      </w:pPr>
    </w:p>
    <w:p w:rsidR="00EE1B75" w:rsidRPr="00DD59E4" w:rsidRDefault="00EE1B75" w:rsidP="00EE1B75">
      <w:pPr>
        <w:pStyle w:val="Naslov4"/>
        <w:tabs>
          <w:tab w:val="center" w:pos="3125"/>
        </w:tabs>
        <w:ind w:left="-12" w:right="0" w:firstLine="0"/>
        <w:rPr>
          <w:rFonts w:ascii="Times New Roman" w:hAnsi="Times New Roman" w:cs="Times New Roman"/>
          <w:sz w:val="24"/>
          <w:szCs w:val="24"/>
        </w:rPr>
      </w:pPr>
      <w:r w:rsidRPr="00DD59E4">
        <w:rPr>
          <w:rFonts w:ascii="Times New Roman" w:hAnsi="Times New Roman" w:cs="Times New Roman"/>
          <w:sz w:val="24"/>
          <w:szCs w:val="24"/>
        </w:rPr>
        <w:t xml:space="preserve">GOSPODARSKA NAMJENA – POSLOVNA </w:t>
      </w:r>
    </w:p>
    <w:p w:rsidR="00F44154" w:rsidRPr="00DD59E4" w:rsidRDefault="00EE1B75" w:rsidP="00DD59E4">
      <w:pPr>
        <w:ind w:left="-4" w:right="1"/>
        <w:jc w:val="both"/>
      </w:pPr>
      <w:r w:rsidRPr="00DD59E4">
        <w:t xml:space="preserve">Ovim </w:t>
      </w:r>
      <w:r w:rsidR="00F44154" w:rsidRPr="00DD59E4">
        <w:t>P</w:t>
      </w:r>
      <w:r w:rsidRPr="00DD59E4">
        <w:t xml:space="preserve">lanom </w:t>
      </w:r>
      <w:r w:rsidR="00DD59E4">
        <w:t>z</w:t>
      </w:r>
      <w:r w:rsidR="00DD59E4" w:rsidRPr="00DD59E4">
        <w:rPr>
          <w:rFonts w:eastAsia="Arial Unicode MS"/>
          <w:color w:val="000000"/>
        </w:rPr>
        <w:t>one poslovne namjene IK namijenjene su sadržajima s poslovnim namjenama – pretežito trgovački, uslužni, komunalno servisni, manjim proizvodnim djelatnostima (obrtništvo) te prema potrebi i prateći skladišni prostori, a uz osnovnu djelatnost moguće je smjestiti u upravne, uredske, ugostiteljske (motel i sl.) građevine, prometne i ostale djelatnosti koje upotpunjuju osnovnu namjenu</w:t>
      </w:r>
      <w:r w:rsidR="00DD59E4">
        <w:rPr>
          <w:rFonts w:eastAsia="Arial Unicode MS"/>
          <w:color w:val="000000"/>
        </w:rPr>
        <w:t>, odnosno</w:t>
      </w:r>
      <w:r w:rsidR="00F44154" w:rsidRPr="00DD59E4">
        <w:t>:</w:t>
      </w:r>
    </w:p>
    <w:p w:rsidR="00F44154" w:rsidRPr="00DD59E4" w:rsidRDefault="00EE1B75" w:rsidP="00EE1B75">
      <w:pPr>
        <w:ind w:left="-4" w:right="1"/>
      </w:pPr>
      <w:r w:rsidRPr="00DD59E4">
        <w:rPr>
          <w:b/>
        </w:rPr>
        <w:t>K2 – pretežito trgovačka</w:t>
      </w:r>
      <w:r w:rsidRPr="00DD59E4">
        <w:t>,</w:t>
      </w:r>
      <w:r w:rsidR="00F44154" w:rsidRPr="00DD59E4">
        <w:t xml:space="preserve"> sa</w:t>
      </w:r>
      <w:r w:rsidRPr="00DD59E4">
        <w:t xml:space="preserve"> površin</w:t>
      </w:r>
      <w:r w:rsidR="00F44154" w:rsidRPr="00DD59E4">
        <w:t>ama</w:t>
      </w:r>
      <w:r w:rsidRPr="00DD59E4">
        <w:t xml:space="preserve"> za promet u mirovanju</w:t>
      </w:r>
      <w:r w:rsidR="00F44154" w:rsidRPr="00DD59E4">
        <w:t xml:space="preserve"> i </w:t>
      </w:r>
      <w:r w:rsidRPr="00DD59E4">
        <w:t>odmorišt</w:t>
      </w:r>
      <w:r w:rsidR="00F44154" w:rsidRPr="00DD59E4">
        <w:t>em</w:t>
      </w:r>
      <w:r w:rsidRPr="00DD59E4">
        <w:t xml:space="preserve"> uz cestu</w:t>
      </w:r>
      <w:r w:rsidR="00F44154" w:rsidRPr="00DD59E4">
        <w:t>;</w:t>
      </w:r>
    </w:p>
    <w:p w:rsidR="00EE1B75" w:rsidRPr="00DD59E4" w:rsidRDefault="00EE1B75" w:rsidP="0036268B">
      <w:pPr>
        <w:ind w:left="-4" w:right="1"/>
        <w:jc w:val="both"/>
      </w:pPr>
      <w:r w:rsidRPr="00DD59E4">
        <w:rPr>
          <w:b/>
        </w:rPr>
        <w:t xml:space="preserve">K3 – </w:t>
      </w:r>
      <w:r w:rsidR="0036268B" w:rsidRPr="00DD59E4">
        <w:rPr>
          <w:b/>
        </w:rPr>
        <w:t>odmorište uz cestu sa malim ugostiteljskim i trgovačkim sadržajima</w:t>
      </w:r>
      <w:r w:rsidR="0036268B" w:rsidRPr="00DD59E4">
        <w:t xml:space="preserve"> </w:t>
      </w:r>
      <w:r w:rsidR="0036268B" w:rsidRPr="00DD59E4">
        <w:rPr>
          <w:bCs/>
        </w:rPr>
        <w:t>za prodaju lokalnih proizvoda na pultovima/kioscima. Izgradnju čvrstih objekata ograničiti na kioske, čija se izgradnja regulira prema odluci Općinskog vijeća Općine Rakovica.</w:t>
      </w:r>
    </w:p>
    <w:p w:rsidR="00EE1B75" w:rsidRPr="00DD59E4" w:rsidRDefault="00EE1B75" w:rsidP="00EE1B75">
      <w:pPr>
        <w:pStyle w:val="Naslov5"/>
        <w:ind w:left="-2" w:right="0"/>
        <w:rPr>
          <w:rFonts w:ascii="Times New Roman" w:hAnsi="Times New Roman" w:cs="Times New Roman"/>
          <w:sz w:val="24"/>
          <w:szCs w:val="24"/>
        </w:rPr>
      </w:pPr>
      <w:r w:rsidRPr="00DD59E4">
        <w:rPr>
          <w:rFonts w:ascii="Times New Roman" w:hAnsi="Times New Roman" w:cs="Times New Roman"/>
          <w:sz w:val="24"/>
          <w:szCs w:val="24"/>
        </w:rPr>
        <w:t>K2</w:t>
      </w:r>
      <w:r w:rsidR="004A095F" w:rsidRPr="00DD59E4">
        <w:rPr>
          <w:rFonts w:ascii="Times New Roman" w:hAnsi="Times New Roman" w:cs="Times New Roman"/>
          <w:sz w:val="24"/>
          <w:szCs w:val="24"/>
        </w:rPr>
        <w:t xml:space="preserve"> </w:t>
      </w:r>
      <w:r w:rsidR="006F7B55" w:rsidRPr="00DD59E4">
        <w:rPr>
          <w:rFonts w:ascii="Times New Roman" w:hAnsi="Times New Roman" w:cs="Times New Roman"/>
          <w:sz w:val="24"/>
          <w:szCs w:val="24"/>
        </w:rPr>
        <w:t>–</w:t>
      </w:r>
      <w:r w:rsidR="004A095F" w:rsidRPr="00DD59E4">
        <w:rPr>
          <w:rFonts w:ascii="Times New Roman" w:hAnsi="Times New Roman" w:cs="Times New Roman"/>
          <w:sz w:val="24"/>
          <w:szCs w:val="24"/>
        </w:rPr>
        <w:t xml:space="preserve"> </w:t>
      </w:r>
      <w:r w:rsidR="006F7B55" w:rsidRPr="00DD59E4">
        <w:rPr>
          <w:rFonts w:ascii="Times New Roman" w:hAnsi="Times New Roman" w:cs="Times New Roman"/>
          <w:sz w:val="24"/>
          <w:szCs w:val="24"/>
        </w:rPr>
        <w:t>pretežito trgovačka</w:t>
      </w:r>
      <w:r w:rsidR="0036268B" w:rsidRPr="00DD59E4">
        <w:rPr>
          <w:rFonts w:ascii="Times New Roman" w:hAnsi="Times New Roman" w:cs="Times New Roman"/>
          <w:sz w:val="24"/>
          <w:szCs w:val="24"/>
        </w:rPr>
        <w:t xml:space="preserve"> namjena</w:t>
      </w:r>
    </w:p>
    <w:p w:rsidR="00EE1B75" w:rsidRPr="00DD59E4" w:rsidRDefault="00EE1B75" w:rsidP="00A470AB">
      <w:pPr>
        <w:ind w:left="-4" w:right="1"/>
        <w:jc w:val="both"/>
      </w:pPr>
      <w:r w:rsidRPr="00DD59E4">
        <w:t>Planiran</w:t>
      </w:r>
      <w:r w:rsidR="006F7B55" w:rsidRPr="00DD59E4">
        <w:t>a</w:t>
      </w:r>
      <w:r w:rsidRPr="00DD59E4">
        <w:t xml:space="preserve"> K2 zon</w:t>
      </w:r>
      <w:r w:rsidR="006B4260" w:rsidRPr="00DD59E4">
        <w:t>a</w:t>
      </w:r>
      <w:r w:rsidR="0036268B" w:rsidRPr="00DD59E4">
        <w:t xml:space="preserve"> nalazi se</w:t>
      </w:r>
      <w:r w:rsidR="00A37FB3" w:rsidRPr="00DD59E4">
        <w:t xml:space="preserve"> istočno od </w:t>
      </w:r>
      <w:r w:rsidRPr="00DD59E4">
        <w:t>državne ceste D1</w:t>
      </w:r>
      <w:r w:rsidR="00C77239" w:rsidRPr="00DD59E4">
        <w:t>,</w:t>
      </w:r>
      <w:r w:rsidR="00A470AB" w:rsidRPr="00DD59E4">
        <w:t xml:space="preserve"> koja prolazi područjem Plana</w:t>
      </w:r>
      <w:r w:rsidRPr="00DD59E4">
        <w:t>. U zon</w:t>
      </w:r>
      <w:r w:rsidR="006B4260" w:rsidRPr="00DD59E4">
        <w:t>i</w:t>
      </w:r>
      <w:r w:rsidRPr="00DD59E4">
        <w:t xml:space="preserve"> se mogu </w:t>
      </w:r>
      <w:r w:rsidR="00A470AB" w:rsidRPr="00DD59E4">
        <w:t xml:space="preserve">kao osnovna namjena mogu </w:t>
      </w:r>
      <w:r w:rsidRPr="00DD59E4">
        <w:t>smještati razn</w:t>
      </w:r>
      <w:r w:rsidR="00A470AB" w:rsidRPr="00DD59E4">
        <w:t xml:space="preserve">i sadržaji trgovačke namjene </w:t>
      </w:r>
      <w:r w:rsidRPr="00DD59E4">
        <w:t>(sa robom široke potrošnje, autohtonim lokalnim proizvodima, suvenirima</w:t>
      </w:r>
      <w:r w:rsidR="00A470AB" w:rsidRPr="00DD59E4">
        <w:t xml:space="preserve">). U okviru zgrada ili uz zgrade osnovne namjene, mogu se izvoditi sadržaji ugostiteljske djelatnosti </w:t>
      </w:r>
      <w:r w:rsidR="008B2348" w:rsidRPr="00DD59E4">
        <w:t xml:space="preserve">i usluga u turizmu </w:t>
      </w:r>
      <w:r w:rsidR="00A470AB" w:rsidRPr="00DD59E4">
        <w:t>kao dopunska namjena (priprema usluživanja jela i pića, pružanje usluga smještaja</w:t>
      </w:r>
      <w:r w:rsidR="008B2348" w:rsidRPr="00DD59E4">
        <w:t xml:space="preserve"> i druge turističke usluge</w:t>
      </w:r>
      <w:r w:rsidR="00A470AB" w:rsidRPr="00DD59E4">
        <w:t xml:space="preserve">) u površini do najviše 50% </w:t>
      </w:r>
      <w:r w:rsidR="008B2348" w:rsidRPr="00DD59E4">
        <w:t>građevinske bruto površine svih zgrada na parceli.</w:t>
      </w:r>
      <w:r w:rsidR="00A470AB" w:rsidRPr="00DD59E4">
        <w:t xml:space="preserve"> </w:t>
      </w:r>
    </w:p>
    <w:p w:rsidR="00EE1B75" w:rsidRPr="00DD59E4" w:rsidRDefault="00EE1B75" w:rsidP="00EE1B75">
      <w:pPr>
        <w:ind w:left="-4" w:right="1"/>
      </w:pPr>
      <w:r w:rsidRPr="00DD59E4">
        <w:t xml:space="preserve">U zoni </w:t>
      </w:r>
      <w:r w:rsidR="00B00BD6" w:rsidRPr="00DD59E4">
        <w:t xml:space="preserve">K2 </w:t>
      </w:r>
      <w:r w:rsidR="008B2348" w:rsidRPr="00DD59E4">
        <w:t xml:space="preserve">može </w:t>
      </w:r>
      <w:r w:rsidR="00B00BD6" w:rsidRPr="00DD59E4">
        <w:t xml:space="preserve">se urediti </w:t>
      </w:r>
      <w:r w:rsidR="008B2348" w:rsidRPr="00DD59E4">
        <w:t xml:space="preserve">i </w:t>
      </w:r>
      <w:r w:rsidRPr="00DD59E4">
        <w:t>odmorište</w:t>
      </w:r>
      <w:r w:rsidR="00B00BD6" w:rsidRPr="00DD59E4">
        <w:t xml:space="preserve">, odnosno </w:t>
      </w:r>
      <w:r w:rsidRPr="00DD59E4">
        <w:t>parkiralište za kamione.</w:t>
      </w:r>
    </w:p>
    <w:p w:rsidR="00EE1B75" w:rsidRPr="00DD59E4" w:rsidRDefault="00EE1B75" w:rsidP="00EE1B75">
      <w:pPr>
        <w:pStyle w:val="Naslov5"/>
        <w:ind w:left="-2" w:right="0"/>
        <w:rPr>
          <w:rFonts w:ascii="Times New Roman" w:hAnsi="Times New Roman" w:cs="Times New Roman"/>
          <w:sz w:val="24"/>
          <w:szCs w:val="24"/>
        </w:rPr>
      </w:pPr>
      <w:r w:rsidRPr="00DD59E4">
        <w:rPr>
          <w:rFonts w:ascii="Times New Roman" w:hAnsi="Times New Roman" w:cs="Times New Roman"/>
          <w:sz w:val="24"/>
          <w:szCs w:val="24"/>
        </w:rPr>
        <w:t xml:space="preserve">K3 – </w:t>
      </w:r>
      <w:r w:rsidR="0036268B" w:rsidRPr="00DD59E4">
        <w:rPr>
          <w:rFonts w:ascii="Times New Roman" w:hAnsi="Times New Roman" w:cs="Times New Roman"/>
          <w:sz w:val="24"/>
          <w:szCs w:val="24"/>
        </w:rPr>
        <w:t>odmorište uz cestu sa malim trgovačkim i ugostiteljskim sadržajima</w:t>
      </w:r>
      <w:r w:rsidRPr="00DD59E4">
        <w:rPr>
          <w:rFonts w:ascii="Times New Roman" w:hAnsi="Times New Roman" w:cs="Times New Roman"/>
          <w:sz w:val="24"/>
          <w:szCs w:val="24"/>
        </w:rPr>
        <w:t xml:space="preserve"> </w:t>
      </w:r>
    </w:p>
    <w:p w:rsidR="00EE1B75" w:rsidRPr="00DD59E4" w:rsidRDefault="0036268B" w:rsidP="0036268B">
      <w:pPr>
        <w:spacing w:after="338"/>
        <w:ind w:left="-4" w:right="1"/>
        <w:jc w:val="both"/>
      </w:pPr>
      <w:r w:rsidRPr="00DD59E4">
        <w:t xml:space="preserve">Planirana K3 </w:t>
      </w:r>
      <w:r w:rsidR="00EE1B75" w:rsidRPr="00DD59E4">
        <w:t>zona nalazi se istočn</w:t>
      </w:r>
      <w:r w:rsidRPr="00DD59E4">
        <w:t xml:space="preserve">o od </w:t>
      </w:r>
      <w:r w:rsidR="00EE1B75" w:rsidRPr="00DD59E4">
        <w:t>državne ceste D1</w:t>
      </w:r>
      <w:r w:rsidRPr="00DD59E4">
        <w:t xml:space="preserve">, uz koju se </w:t>
      </w:r>
      <w:r w:rsidR="00EE1B75" w:rsidRPr="00DD59E4">
        <w:t xml:space="preserve">nastavlja </w:t>
      </w:r>
      <w:r w:rsidR="008B2348" w:rsidRPr="00DD59E4">
        <w:t xml:space="preserve">sjeverno </w:t>
      </w:r>
      <w:r w:rsidR="00EE1B75" w:rsidRPr="00DD59E4">
        <w:t xml:space="preserve">na zonu K2. Na ovom prostoru </w:t>
      </w:r>
      <w:r w:rsidR="003D44C7" w:rsidRPr="00DD59E4">
        <w:t xml:space="preserve">planira se </w:t>
      </w:r>
      <w:r w:rsidR="00125822" w:rsidRPr="00DD59E4">
        <w:t xml:space="preserve">parkiralište za </w:t>
      </w:r>
      <w:r w:rsidR="003D44C7" w:rsidRPr="00DD59E4">
        <w:t xml:space="preserve">osobne </w:t>
      </w:r>
      <w:r w:rsidR="00125822" w:rsidRPr="00DD59E4">
        <w:t>automobile, odnosno odmorište za tranzitne turiste, u</w:t>
      </w:r>
      <w:r w:rsidR="003D44C7" w:rsidRPr="00DD59E4">
        <w:t xml:space="preserve"> okviru kojeg bi se uredili prostori za postavu raznih pokretnih naprava, štandova ili </w:t>
      </w:r>
      <w:r w:rsidR="00125822" w:rsidRPr="00DD59E4">
        <w:t>kios</w:t>
      </w:r>
      <w:r w:rsidR="003D44C7" w:rsidRPr="00DD59E4">
        <w:t xml:space="preserve">ka sa </w:t>
      </w:r>
      <w:r w:rsidR="00125822" w:rsidRPr="00DD59E4">
        <w:t>malim trgovinama</w:t>
      </w:r>
      <w:r w:rsidR="00595131" w:rsidRPr="00DD59E4">
        <w:t xml:space="preserve"> i kušaonicama</w:t>
      </w:r>
      <w:r w:rsidR="00125822" w:rsidRPr="00DD59E4">
        <w:t xml:space="preserve"> lokalnih proizvoda</w:t>
      </w:r>
      <w:r w:rsidR="003D44C7" w:rsidRPr="00DD59E4">
        <w:t xml:space="preserve">. Izgradnja, odnosno uređenje navedenog prostora treba vršiti prema prethodnom projektnom rješenju, a postavu pokretnih naprava, štandova, odnosno kioska vršiti prema </w:t>
      </w:r>
      <w:r w:rsidR="00125822" w:rsidRPr="00DD59E4">
        <w:t>odluci o komunalnom redu Općine Rakovica.</w:t>
      </w:r>
    </w:p>
    <w:p w:rsidR="00951C5F" w:rsidRPr="00DD59E4" w:rsidRDefault="00951C5F" w:rsidP="0053677E">
      <w:pPr>
        <w:ind w:left="-4" w:right="1"/>
        <w:jc w:val="both"/>
        <w:rPr>
          <w:rFonts w:eastAsia="Arial Unicode MS"/>
          <w:color w:val="000000"/>
        </w:rPr>
      </w:pPr>
    </w:p>
    <w:p w:rsidR="00951C5F" w:rsidRPr="00DD59E4" w:rsidRDefault="00951C5F" w:rsidP="0053677E">
      <w:pPr>
        <w:ind w:left="-4" w:right="1"/>
        <w:jc w:val="both"/>
        <w:rPr>
          <w:rFonts w:eastAsia="Arial Unicode MS"/>
          <w:color w:val="000000"/>
        </w:rPr>
      </w:pPr>
    </w:p>
    <w:p w:rsidR="0053677E" w:rsidRPr="00DD59E4" w:rsidRDefault="0053677E" w:rsidP="0036268B">
      <w:pPr>
        <w:spacing w:after="338"/>
        <w:ind w:left="-4" w:right="1"/>
        <w:jc w:val="both"/>
      </w:pPr>
    </w:p>
    <w:p w:rsidR="00783EDB" w:rsidRPr="00DD59E4" w:rsidRDefault="00783EDB" w:rsidP="00783EDB">
      <w:pPr>
        <w:pStyle w:val="Naslov4"/>
        <w:tabs>
          <w:tab w:val="center" w:pos="2234"/>
        </w:tabs>
        <w:ind w:left="-12" w:right="0" w:firstLine="0"/>
        <w:rPr>
          <w:rFonts w:ascii="Times New Roman" w:hAnsi="Times New Roman" w:cs="Times New Roman"/>
          <w:sz w:val="24"/>
          <w:szCs w:val="24"/>
        </w:rPr>
      </w:pPr>
      <w:r w:rsidRPr="00DD59E4">
        <w:rPr>
          <w:rFonts w:ascii="Times New Roman" w:hAnsi="Times New Roman" w:cs="Times New Roman"/>
          <w:sz w:val="24"/>
          <w:szCs w:val="24"/>
        </w:rPr>
        <w:lastRenderedPageBreak/>
        <w:t xml:space="preserve">TURISTIČKA NAMJENA </w:t>
      </w:r>
    </w:p>
    <w:p w:rsidR="002F0F7F" w:rsidRPr="00DD59E4" w:rsidRDefault="00803678" w:rsidP="00CF7192">
      <w:pPr>
        <w:ind w:left="-4" w:right="1"/>
        <w:jc w:val="both"/>
      </w:pPr>
      <w:r w:rsidRPr="00DD59E4">
        <w:t>Sukladno odredbama PPUO Rakovica,</w:t>
      </w:r>
      <w:r w:rsidR="00B4448F" w:rsidRPr="00DD59E4">
        <w:t xml:space="preserve"> obuhvat </w:t>
      </w:r>
      <w:r w:rsidR="002F0F7F" w:rsidRPr="00DD59E4">
        <w:t xml:space="preserve">UPU „Grabovac“ cestovno selo određen je kao zona T - </w:t>
      </w:r>
      <w:r w:rsidRPr="00DD59E4">
        <w:t>ugostiteljsko turističke namjene određene</w:t>
      </w:r>
      <w:r w:rsidR="002F0F7F" w:rsidRPr="00DD59E4">
        <w:t xml:space="preserve"> i </w:t>
      </w:r>
      <w:r w:rsidR="000B5AD5" w:rsidRPr="00DD59E4">
        <w:t xml:space="preserve">manji dio </w:t>
      </w:r>
      <w:r w:rsidR="002F0F7F" w:rsidRPr="00DD59E4">
        <w:t>kao zona IK – poslovne namjene.</w:t>
      </w:r>
    </w:p>
    <w:p w:rsidR="00CF7192" w:rsidRPr="00DD59E4" w:rsidRDefault="002F0F7F" w:rsidP="00CF7192">
      <w:pPr>
        <w:ind w:left="-4" w:right="1"/>
        <w:jc w:val="both"/>
        <w:rPr>
          <w:rFonts w:eastAsia="Arial Unicode MS"/>
          <w:color w:val="000000"/>
        </w:rPr>
      </w:pPr>
      <w:r w:rsidRPr="00DD59E4">
        <w:t xml:space="preserve">Zone ugostiteljsko turističke T namjene </w:t>
      </w:r>
      <w:r w:rsidR="00D756BC" w:rsidRPr="00DD59E4">
        <w:t xml:space="preserve">namijenjene su za obavljanje ugostiteljskih i turističkih djelatnosti sukladno posebnim zakonima, a </w:t>
      </w:r>
      <w:r w:rsidRPr="00DD59E4">
        <w:t xml:space="preserve">mogu se detaljnije planirati </w:t>
      </w:r>
      <w:r w:rsidR="00803678" w:rsidRPr="00DD59E4">
        <w:t xml:space="preserve">kao hoteli (T1), </w:t>
      </w:r>
      <w:r w:rsidR="00CF7192" w:rsidRPr="00DD59E4">
        <w:t xml:space="preserve">turističko naselje (T2) i kamp (T3), uz mogućnost da se uz osnovnu </w:t>
      </w:r>
      <w:r w:rsidR="00CF7192" w:rsidRPr="00DD59E4">
        <w:rPr>
          <w:rFonts w:eastAsia="Arial Unicode MS"/>
          <w:color w:val="000000"/>
        </w:rPr>
        <w:t xml:space="preserve">djelatnost na površinama osnovne namjene smjeste i upravne, uredske i ostale djelatnosti koje </w:t>
      </w:r>
      <w:r w:rsidR="008A580D" w:rsidRPr="00DD59E4">
        <w:rPr>
          <w:rFonts w:eastAsia="Arial Unicode MS"/>
          <w:color w:val="000000"/>
        </w:rPr>
        <w:t xml:space="preserve">su u funkciji osnovne djelatnosti i/ili istu </w:t>
      </w:r>
      <w:r w:rsidR="00CF7192" w:rsidRPr="00DD59E4">
        <w:rPr>
          <w:rFonts w:eastAsia="Arial Unicode MS"/>
          <w:color w:val="000000"/>
        </w:rPr>
        <w:t xml:space="preserve">upotpunjuju. Izgradnja novih građevina </w:t>
      </w:r>
      <w:r w:rsidR="008A580D" w:rsidRPr="00DD59E4">
        <w:rPr>
          <w:rFonts w:eastAsia="Arial Unicode MS"/>
          <w:color w:val="000000"/>
        </w:rPr>
        <w:t xml:space="preserve">isključivo </w:t>
      </w:r>
      <w:r w:rsidR="00CF7192" w:rsidRPr="00DD59E4">
        <w:rPr>
          <w:rFonts w:eastAsia="Arial Unicode MS"/>
          <w:color w:val="000000"/>
        </w:rPr>
        <w:t xml:space="preserve">stambene namjene </w:t>
      </w:r>
      <w:r w:rsidR="00CB1A60" w:rsidRPr="00DD59E4">
        <w:rPr>
          <w:rFonts w:eastAsia="Arial Unicode MS"/>
          <w:color w:val="000000"/>
        </w:rPr>
        <w:t>u toj zoni, kao niti na cijelom području obuhvata Plana</w:t>
      </w:r>
      <w:r w:rsidR="002D3E44" w:rsidRPr="00DD59E4">
        <w:rPr>
          <w:rFonts w:eastAsia="Arial Unicode MS"/>
          <w:color w:val="000000"/>
        </w:rPr>
        <w:t xml:space="preserve">, </w:t>
      </w:r>
      <w:r w:rsidR="00CB1A60" w:rsidRPr="00DD59E4">
        <w:rPr>
          <w:rFonts w:eastAsia="Arial Unicode MS"/>
          <w:color w:val="000000"/>
        </w:rPr>
        <w:t xml:space="preserve">izuzev </w:t>
      </w:r>
      <w:r w:rsidR="002D3E44" w:rsidRPr="00DD59E4">
        <w:rPr>
          <w:rFonts w:eastAsia="Arial Unicode MS"/>
          <w:color w:val="000000"/>
        </w:rPr>
        <w:t xml:space="preserve">u </w:t>
      </w:r>
      <w:r w:rsidR="00CB1A60" w:rsidRPr="00DD59E4">
        <w:rPr>
          <w:rFonts w:eastAsia="Arial Unicode MS"/>
          <w:color w:val="000000"/>
        </w:rPr>
        <w:t>zon</w:t>
      </w:r>
      <w:r w:rsidR="002D3E44" w:rsidRPr="00DD59E4">
        <w:rPr>
          <w:rFonts w:eastAsia="Arial Unicode MS"/>
          <w:color w:val="000000"/>
        </w:rPr>
        <w:t>i</w:t>
      </w:r>
      <w:r w:rsidR="00CB1A60" w:rsidRPr="00DD59E4">
        <w:rPr>
          <w:rFonts w:eastAsia="Arial Unicode MS"/>
          <w:color w:val="000000"/>
        </w:rPr>
        <w:t xml:space="preserve"> stambene namjene</w:t>
      </w:r>
      <w:r w:rsidR="002D3E44" w:rsidRPr="00DD59E4">
        <w:rPr>
          <w:rFonts w:eastAsia="Arial Unicode MS"/>
          <w:color w:val="000000"/>
        </w:rPr>
        <w:t xml:space="preserve"> određene PPUO Rakovica</w:t>
      </w:r>
      <w:r w:rsidR="008A580D" w:rsidRPr="00DD59E4">
        <w:rPr>
          <w:rFonts w:eastAsia="Arial Unicode MS"/>
          <w:color w:val="000000"/>
        </w:rPr>
        <w:t xml:space="preserve"> i ovog Plana</w:t>
      </w:r>
      <w:r w:rsidR="002D3E44" w:rsidRPr="00DD59E4">
        <w:rPr>
          <w:rFonts w:eastAsia="Arial Unicode MS"/>
          <w:color w:val="000000"/>
        </w:rPr>
        <w:t xml:space="preserve">, </w:t>
      </w:r>
      <w:r w:rsidR="00CF7192" w:rsidRPr="00DD59E4">
        <w:rPr>
          <w:rFonts w:eastAsia="Arial Unicode MS"/>
          <w:color w:val="000000"/>
        </w:rPr>
        <w:t>nije dopuštena.</w:t>
      </w:r>
    </w:p>
    <w:p w:rsidR="00783EDB" w:rsidRPr="00DD59E4" w:rsidRDefault="00CF7192" w:rsidP="004855DF">
      <w:pPr>
        <w:ind w:left="-4" w:right="1"/>
        <w:jc w:val="both"/>
      </w:pPr>
      <w:r w:rsidRPr="00DD59E4">
        <w:t xml:space="preserve">Ovim Izmjenama Plana, </w:t>
      </w:r>
      <w:r w:rsidR="00CB1A60" w:rsidRPr="00DD59E4">
        <w:t>p</w:t>
      </w:r>
      <w:r w:rsidR="00783EDB" w:rsidRPr="00DD59E4">
        <w:t>od ugostiteljsko-turističkom namjenom podrazumijevaju se površine za izgradnju hotela (</w:t>
      </w:r>
      <w:r w:rsidR="00783EDB" w:rsidRPr="00DD59E4">
        <w:rPr>
          <w:b/>
        </w:rPr>
        <w:t>T1</w:t>
      </w:r>
      <w:r w:rsidR="00783EDB" w:rsidRPr="00DD59E4">
        <w:t>), turističkog naselja (</w:t>
      </w:r>
      <w:r w:rsidR="00783EDB" w:rsidRPr="00DD59E4">
        <w:rPr>
          <w:b/>
        </w:rPr>
        <w:t>T2</w:t>
      </w:r>
      <w:r w:rsidR="00783EDB" w:rsidRPr="00DD59E4">
        <w:t>)</w:t>
      </w:r>
      <w:r w:rsidR="002D3E44" w:rsidRPr="00DD59E4">
        <w:t xml:space="preserve"> i </w:t>
      </w:r>
      <w:r w:rsidR="00783EDB" w:rsidRPr="00DD59E4">
        <w:t>kampa (</w:t>
      </w:r>
      <w:r w:rsidR="00783EDB" w:rsidRPr="00DD59E4">
        <w:rPr>
          <w:b/>
        </w:rPr>
        <w:t>T3</w:t>
      </w:r>
      <w:r w:rsidR="00783EDB" w:rsidRPr="00DD59E4">
        <w:t>)</w:t>
      </w:r>
      <w:r w:rsidR="002D3E44" w:rsidRPr="00DD59E4">
        <w:t xml:space="preserve">. </w:t>
      </w:r>
      <w:r w:rsidR="00783EDB" w:rsidRPr="00DD59E4">
        <w:t xml:space="preserve">Osnovne djelatnosti koje se ovdje podrazumijevaju orijentirane su prema korisnicima u smislu pružanja </w:t>
      </w:r>
      <w:r w:rsidR="002D3E44" w:rsidRPr="00DD59E4">
        <w:t>ugostiteljskih i turističkih usluga te uz njih pratećih trgovačkih i drugih servisnih usluga i pratećih sadržaja</w:t>
      </w:r>
      <w:r w:rsidR="00783EDB" w:rsidRPr="00DD59E4">
        <w:t xml:space="preserve">. </w:t>
      </w:r>
    </w:p>
    <w:p w:rsidR="00783EDB" w:rsidRPr="00DD59E4" w:rsidRDefault="00783EDB" w:rsidP="00783EDB">
      <w:pPr>
        <w:pStyle w:val="Naslov5"/>
        <w:ind w:left="-2" w:right="0"/>
        <w:rPr>
          <w:rFonts w:ascii="Times New Roman" w:hAnsi="Times New Roman" w:cs="Times New Roman"/>
          <w:sz w:val="24"/>
          <w:szCs w:val="24"/>
        </w:rPr>
      </w:pPr>
      <w:r w:rsidRPr="00DD59E4">
        <w:rPr>
          <w:rFonts w:ascii="Times New Roman" w:hAnsi="Times New Roman" w:cs="Times New Roman"/>
          <w:sz w:val="24"/>
          <w:szCs w:val="24"/>
        </w:rPr>
        <w:t>Hotel (T1)</w:t>
      </w:r>
      <w:r w:rsidRPr="00DD59E4">
        <w:rPr>
          <w:rFonts w:ascii="Times New Roman" w:hAnsi="Times New Roman" w:cs="Times New Roman"/>
          <w:b w:val="0"/>
          <w:sz w:val="24"/>
          <w:szCs w:val="24"/>
        </w:rPr>
        <w:t xml:space="preserve"> </w:t>
      </w:r>
    </w:p>
    <w:p w:rsidR="00783EDB" w:rsidRPr="00DD59E4" w:rsidRDefault="00783EDB" w:rsidP="0053677E">
      <w:pPr>
        <w:ind w:left="-4" w:right="1"/>
        <w:jc w:val="both"/>
      </w:pPr>
      <w:r w:rsidRPr="00DD59E4">
        <w:t xml:space="preserve">Na površinama ugostiteljsko turističke namjene – hoteli (T1), moguća je gradnja hotelskih građevina </w:t>
      </w:r>
      <w:r w:rsidR="00CB1A60" w:rsidRPr="00DD59E4">
        <w:t xml:space="preserve">svih vrsta i kategorija, </w:t>
      </w:r>
      <w:r w:rsidRPr="00DD59E4">
        <w:t xml:space="preserve">uz mogućnost </w:t>
      </w:r>
      <w:r w:rsidR="0053677E" w:rsidRPr="00DD59E4">
        <w:t xml:space="preserve">izgradnje i </w:t>
      </w:r>
      <w:r w:rsidRPr="00DD59E4">
        <w:t xml:space="preserve">otvaranja </w:t>
      </w:r>
      <w:r w:rsidR="004A29E7" w:rsidRPr="00DD59E4">
        <w:t xml:space="preserve">slijedećih </w:t>
      </w:r>
      <w:r w:rsidRPr="00DD59E4">
        <w:t xml:space="preserve">pratećih sadržaja: </w:t>
      </w:r>
    </w:p>
    <w:p w:rsidR="00783EDB" w:rsidRPr="00DD59E4" w:rsidRDefault="00783EDB" w:rsidP="005739B2">
      <w:pPr>
        <w:numPr>
          <w:ilvl w:val="0"/>
          <w:numId w:val="1"/>
        </w:numPr>
        <w:spacing w:after="110" w:line="238" w:lineRule="auto"/>
        <w:ind w:right="1" w:hanging="360"/>
        <w:jc w:val="both"/>
      </w:pPr>
      <w:r w:rsidRPr="00DD59E4">
        <w:t xml:space="preserve">trgovački sadržaji </w:t>
      </w:r>
    </w:p>
    <w:p w:rsidR="00783EDB" w:rsidRPr="00DD59E4" w:rsidRDefault="00783EDB" w:rsidP="005739B2">
      <w:pPr>
        <w:numPr>
          <w:ilvl w:val="0"/>
          <w:numId w:val="1"/>
        </w:numPr>
        <w:spacing w:after="110" w:line="238" w:lineRule="auto"/>
        <w:ind w:right="1" w:hanging="360"/>
        <w:jc w:val="both"/>
      </w:pPr>
      <w:r w:rsidRPr="00DD59E4">
        <w:t xml:space="preserve">zatvoreni i otvoreni sportski sadržaji </w:t>
      </w:r>
    </w:p>
    <w:p w:rsidR="00783EDB" w:rsidRPr="00DD59E4" w:rsidRDefault="00783EDB" w:rsidP="005739B2">
      <w:pPr>
        <w:numPr>
          <w:ilvl w:val="0"/>
          <w:numId w:val="1"/>
        </w:numPr>
        <w:spacing w:after="110" w:line="238" w:lineRule="auto"/>
        <w:ind w:right="1" w:hanging="360"/>
        <w:jc w:val="both"/>
      </w:pPr>
      <w:r w:rsidRPr="00DD59E4">
        <w:t xml:space="preserve">otvoreni i zatvoreni bazeni </w:t>
      </w:r>
    </w:p>
    <w:p w:rsidR="00783EDB" w:rsidRPr="00DD59E4" w:rsidRDefault="00783EDB" w:rsidP="005739B2">
      <w:pPr>
        <w:numPr>
          <w:ilvl w:val="0"/>
          <w:numId w:val="1"/>
        </w:numPr>
        <w:spacing w:after="110" w:line="238" w:lineRule="auto"/>
        <w:ind w:right="1" w:hanging="360"/>
        <w:jc w:val="both"/>
      </w:pPr>
      <w:r w:rsidRPr="00DD59E4">
        <w:t xml:space="preserve">saune </w:t>
      </w:r>
    </w:p>
    <w:p w:rsidR="00783EDB" w:rsidRPr="00DD59E4" w:rsidRDefault="00783EDB" w:rsidP="005739B2">
      <w:pPr>
        <w:numPr>
          <w:ilvl w:val="0"/>
          <w:numId w:val="1"/>
        </w:numPr>
        <w:spacing w:after="110" w:line="238" w:lineRule="auto"/>
        <w:ind w:right="1" w:hanging="360"/>
        <w:jc w:val="both"/>
      </w:pPr>
      <w:r w:rsidRPr="00DD59E4">
        <w:t xml:space="preserve">zdravstvene usluge </w:t>
      </w:r>
    </w:p>
    <w:p w:rsidR="00783EDB" w:rsidRPr="00DD59E4" w:rsidRDefault="00783EDB" w:rsidP="005739B2">
      <w:pPr>
        <w:numPr>
          <w:ilvl w:val="0"/>
          <w:numId w:val="1"/>
        </w:numPr>
        <w:spacing w:after="110" w:line="238" w:lineRule="auto"/>
        <w:ind w:right="1" w:hanging="360"/>
        <w:jc w:val="both"/>
      </w:pPr>
      <w:r w:rsidRPr="00DD59E4">
        <w:t xml:space="preserve">turističke usluge </w:t>
      </w:r>
    </w:p>
    <w:p w:rsidR="00783EDB" w:rsidRPr="00DD59E4" w:rsidRDefault="00783EDB" w:rsidP="005739B2">
      <w:pPr>
        <w:numPr>
          <w:ilvl w:val="0"/>
          <w:numId w:val="1"/>
        </w:numPr>
        <w:spacing w:after="110" w:line="238" w:lineRule="auto"/>
        <w:ind w:right="1" w:hanging="360"/>
        <w:jc w:val="both"/>
      </w:pPr>
      <w:r w:rsidRPr="00DD59E4">
        <w:t xml:space="preserve">građevine za zabavu </w:t>
      </w:r>
    </w:p>
    <w:p w:rsidR="00783EDB" w:rsidRPr="00DD59E4" w:rsidRDefault="00783EDB" w:rsidP="005739B2">
      <w:pPr>
        <w:numPr>
          <w:ilvl w:val="0"/>
          <w:numId w:val="1"/>
        </w:numPr>
        <w:spacing w:after="110" w:line="238" w:lineRule="auto"/>
        <w:ind w:right="1" w:hanging="360"/>
        <w:jc w:val="both"/>
      </w:pPr>
      <w:r w:rsidRPr="00DD59E4">
        <w:t>polifunkcionalne dvorane</w:t>
      </w:r>
      <w:r w:rsidR="004A29E7" w:rsidRPr="00DD59E4">
        <w:t xml:space="preserve"> i sadržaji u funkciji organizacije kongresnog turizma.</w:t>
      </w:r>
      <w:r w:rsidRPr="00DD59E4">
        <w:t xml:space="preserve"> </w:t>
      </w:r>
    </w:p>
    <w:p w:rsidR="00783EDB" w:rsidRPr="00DD59E4" w:rsidRDefault="00783EDB" w:rsidP="00CB1A60">
      <w:pPr>
        <w:ind w:left="-4" w:right="1"/>
        <w:jc w:val="both"/>
      </w:pPr>
      <w:r w:rsidRPr="00DD59E4">
        <w:t xml:space="preserve">Navedeni sadržaji mogu biti građeni samo kao nadopuna </w:t>
      </w:r>
      <w:r w:rsidR="002D3E44" w:rsidRPr="00DD59E4">
        <w:t xml:space="preserve">osnovnoj </w:t>
      </w:r>
      <w:r w:rsidRPr="00DD59E4">
        <w:t>djelatnosti i moraju biti u sklopu glavne građevine ili građeni kao pomoćna građevina u sklopu jedinstvenog hotelskog sklopa.</w:t>
      </w:r>
    </w:p>
    <w:p w:rsidR="00783EDB" w:rsidRPr="00DD59E4" w:rsidRDefault="00783EDB" w:rsidP="002D3E44">
      <w:pPr>
        <w:ind w:left="-4" w:right="1"/>
        <w:jc w:val="both"/>
      </w:pPr>
      <w:r w:rsidRPr="00DD59E4">
        <w:t>Prostor za izgradnju ovih sadržaja predviđen je na sjevernom dijelu obuhvata</w:t>
      </w:r>
      <w:r w:rsidR="002D3E44" w:rsidRPr="00DD59E4">
        <w:t xml:space="preserve"> Plana</w:t>
      </w:r>
      <w:r w:rsidRPr="00DD59E4">
        <w:t xml:space="preserve">, te u središnjem dijelu uz </w:t>
      </w:r>
      <w:r w:rsidR="002D3E44" w:rsidRPr="00DD59E4">
        <w:t xml:space="preserve">glavno </w:t>
      </w:r>
      <w:r w:rsidR="0053677E" w:rsidRPr="00DD59E4">
        <w:t xml:space="preserve">raskrižje </w:t>
      </w:r>
      <w:r w:rsidR="002D3E44" w:rsidRPr="00DD59E4">
        <w:t>državnih cesta</w:t>
      </w:r>
      <w:r w:rsidRPr="00DD59E4">
        <w:t xml:space="preserve">. </w:t>
      </w:r>
    </w:p>
    <w:p w:rsidR="008D6C5D" w:rsidRPr="00DD59E4" w:rsidRDefault="008D6C5D" w:rsidP="002D3E44">
      <w:pPr>
        <w:ind w:left="-4" w:right="1"/>
        <w:jc w:val="both"/>
      </w:pPr>
      <w:r w:rsidRPr="00DD59E4">
        <w:t>Izgradnja će se vršiti sukladno uvjetima gradnje izvedenim iz smjernica za gradnju unutar zona turističke</w:t>
      </w:r>
      <w:r w:rsidR="00CA52BB" w:rsidRPr="00DD59E4">
        <w:t xml:space="preserve"> namjene.</w:t>
      </w:r>
    </w:p>
    <w:p w:rsidR="00783EDB" w:rsidRPr="00DD59E4" w:rsidRDefault="00783EDB" w:rsidP="00783EDB">
      <w:pPr>
        <w:pStyle w:val="Naslov5"/>
        <w:ind w:left="-2" w:right="0"/>
        <w:rPr>
          <w:rFonts w:ascii="Times New Roman" w:hAnsi="Times New Roman" w:cs="Times New Roman"/>
          <w:sz w:val="24"/>
          <w:szCs w:val="24"/>
        </w:rPr>
      </w:pPr>
      <w:r w:rsidRPr="00DD59E4">
        <w:rPr>
          <w:rFonts w:ascii="Times New Roman" w:hAnsi="Times New Roman" w:cs="Times New Roman"/>
          <w:sz w:val="24"/>
          <w:szCs w:val="24"/>
        </w:rPr>
        <w:t>Turističko naselje (T2)</w:t>
      </w:r>
    </w:p>
    <w:p w:rsidR="00143F8B" w:rsidRPr="00DD59E4" w:rsidRDefault="002828C9" w:rsidP="004A29E7">
      <w:pPr>
        <w:ind w:left="-4" w:right="1"/>
        <w:jc w:val="both"/>
      </w:pPr>
      <w:bookmarkStart w:id="1" w:name="_Hlk504135862"/>
      <w:r w:rsidRPr="00DD59E4">
        <w:t xml:space="preserve">Površine namjene </w:t>
      </w:r>
      <w:r w:rsidR="00AC7C14" w:rsidRPr="00DD59E4">
        <w:t>t</w:t>
      </w:r>
      <w:r w:rsidRPr="00DD59E4">
        <w:t xml:space="preserve">urističko naselje (T2) namijenjene su za pružanje svih vrsta ugostiteljskih i turističkih usluga te </w:t>
      </w:r>
      <w:r w:rsidR="007276B4" w:rsidRPr="00DD59E4">
        <w:t xml:space="preserve">pratećih usluga </w:t>
      </w:r>
      <w:r w:rsidR="00AC7C14" w:rsidRPr="00DD59E4">
        <w:t>(servisi, najam opreme, tihe radionice i sl.)</w:t>
      </w:r>
      <w:r w:rsidR="007276B4" w:rsidRPr="00DD59E4">
        <w:t xml:space="preserve"> i </w:t>
      </w:r>
      <w:r w:rsidRPr="00DD59E4">
        <w:t>trgovin</w:t>
      </w:r>
      <w:r w:rsidR="00AC7C14" w:rsidRPr="00DD59E4">
        <w:t>a</w:t>
      </w:r>
      <w:r w:rsidRPr="00DD59E4">
        <w:t xml:space="preserve"> u manjem mjerilu</w:t>
      </w:r>
      <w:r w:rsidR="00091F71" w:rsidRPr="00DD59E4">
        <w:t xml:space="preserve"> površine do 150 m</w:t>
      </w:r>
      <w:r w:rsidR="00091F71" w:rsidRPr="00DD59E4">
        <w:rPr>
          <w:vertAlign w:val="superscript"/>
        </w:rPr>
        <w:t>2</w:t>
      </w:r>
      <w:r w:rsidRPr="00DD59E4">
        <w:t xml:space="preserve">, </w:t>
      </w:r>
      <w:r w:rsidR="0053677E" w:rsidRPr="00DD59E4">
        <w:t xml:space="preserve">bilo </w:t>
      </w:r>
      <w:r w:rsidRPr="00DD59E4">
        <w:t xml:space="preserve">vezano na postojeću stambenu izgradnju, </w:t>
      </w:r>
      <w:r w:rsidR="0053677E" w:rsidRPr="00DD59E4">
        <w:t>bilo kao samostalne građevine.</w:t>
      </w:r>
      <w:r w:rsidRPr="00DD59E4">
        <w:t xml:space="preserve"> </w:t>
      </w:r>
      <w:r w:rsidR="00AC7C14" w:rsidRPr="00DD59E4">
        <w:t>To znači da je na tome području moguća gradnja</w:t>
      </w:r>
      <w:r w:rsidR="00266C82" w:rsidRPr="00DD59E4">
        <w:t xml:space="preserve"> građevina </w:t>
      </w:r>
      <w:r w:rsidR="004A29E7" w:rsidRPr="00DD59E4">
        <w:t>iz kategorije ostali ugostiteljski objekti za smještaj</w:t>
      </w:r>
      <w:r w:rsidR="00AC7C14" w:rsidRPr="00DD59E4">
        <w:t xml:space="preserve">, </w:t>
      </w:r>
      <w:r w:rsidR="002D3E44" w:rsidRPr="00DD59E4">
        <w:t>kamp odmorišta</w:t>
      </w:r>
      <w:r w:rsidR="00072EE4" w:rsidRPr="00DD59E4">
        <w:t>,</w:t>
      </w:r>
      <w:r w:rsidR="00143F8B" w:rsidRPr="00DD59E4">
        <w:t xml:space="preserve"> sve vrste ugostiteljskih objekata iz </w:t>
      </w:r>
      <w:r w:rsidR="00143F8B" w:rsidRPr="00DD59E4">
        <w:lastRenderedPageBreak/>
        <w:t>skupine restorani i barovi</w:t>
      </w:r>
      <w:r w:rsidR="00FF12D2" w:rsidRPr="00DD59E4">
        <w:t xml:space="preserve"> </w:t>
      </w:r>
      <w:r w:rsidR="00AC7C14" w:rsidRPr="00DD59E4">
        <w:t>(</w:t>
      </w:r>
      <w:r w:rsidR="00FF12D2" w:rsidRPr="00DD59E4">
        <w:t>veličine do najviše 150 mjesta</w:t>
      </w:r>
      <w:r w:rsidR="00AC7C14" w:rsidRPr="00DD59E4">
        <w:t xml:space="preserve">), kao i građevina za potrebe smještaja pratećih sadržaja ugostiteljskih i turističkih usluga. Postojeća stambena izgradnja u zoni se </w:t>
      </w:r>
      <w:r w:rsidR="002D3E44" w:rsidRPr="00DD59E4">
        <w:t>zadržava uz mogućnost rekonstrukcije i dogradnje do veličina određenih za građevinsko područje naselja – zone pretežite stambene izgradnje.</w:t>
      </w:r>
      <w:r w:rsidR="00FF12D2" w:rsidRPr="00DD59E4">
        <w:t xml:space="preserve"> P</w:t>
      </w:r>
      <w:r w:rsidR="00A750BE" w:rsidRPr="00DD59E4">
        <w:t xml:space="preserve">ostojeće građevine stambene namjene mogu </w:t>
      </w:r>
      <w:r w:rsidR="00AC7C14" w:rsidRPr="00DD59E4">
        <w:t xml:space="preserve">se </w:t>
      </w:r>
      <w:r w:rsidR="00A750BE" w:rsidRPr="00DD59E4">
        <w:t>u cijelosti prenamijeniti u građevinu ugostiteljske i/ili turističke namjene.</w:t>
      </w:r>
    </w:p>
    <w:bookmarkEnd w:id="1"/>
    <w:p w:rsidR="00FB0B86" w:rsidRPr="00DD59E4" w:rsidRDefault="002D3E44" w:rsidP="0077013B">
      <w:pPr>
        <w:ind w:left="-4" w:right="1"/>
        <w:jc w:val="both"/>
        <w:rPr>
          <w:color w:val="000000"/>
        </w:rPr>
      </w:pPr>
      <w:r w:rsidRPr="00DD59E4">
        <w:t>Ostale kategorije turističkog smještaja podrazumijevaju izgradnju</w:t>
      </w:r>
      <w:r w:rsidR="002828C9" w:rsidRPr="00DD59E4">
        <w:t>, odnosno uređenje</w:t>
      </w:r>
      <w:r w:rsidRPr="00DD59E4">
        <w:t xml:space="preserve"> s</w:t>
      </w:r>
      <w:r w:rsidR="00143859" w:rsidRPr="00DD59E4">
        <w:rPr>
          <w:color w:val="000000"/>
        </w:rPr>
        <w:t>oba,</w:t>
      </w:r>
      <w:r w:rsidRPr="00DD59E4">
        <w:rPr>
          <w:color w:val="000000"/>
        </w:rPr>
        <w:t xml:space="preserve"> a</w:t>
      </w:r>
      <w:r w:rsidR="00143859" w:rsidRPr="00DD59E4">
        <w:rPr>
          <w:color w:val="000000"/>
        </w:rPr>
        <w:t>partman</w:t>
      </w:r>
      <w:r w:rsidRPr="00DD59E4">
        <w:rPr>
          <w:color w:val="000000"/>
        </w:rPr>
        <w:t>a</w:t>
      </w:r>
      <w:r w:rsidR="00143859" w:rsidRPr="00DD59E4">
        <w:rPr>
          <w:color w:val="000000"/>
        </w:rPr>
        <w:t>,</w:t>
      </w:r>
      <w:r w:rsidRPr="00DD59E4">
        <w:rPr>
          <w:color w:val="000000"/>
        </w:rPr>
        <w:t xml:space="preserve"> studio apartmana, kuća za odmor, prenoćišta, odmarališta za djecu, hotela, učeničkih ili studentskih domova te manjih obiteljskih hotela. </w:t>
      </w:r>
      <w:r w:rsidR="006817A2" w:rsidRPr="00DD59E4">
        <w:rPr>
          <w:color w:val="000000"/>
        </w:rPr>
        <w:t xml:space="preserve">Navedene </w:t>
      </w:r>
      <w:r w:rsidR="00AC7C14" w:rsidRPr="00DD59E4">
        <w:rPr>
          <w:color w:val="000000"/>
        </w:rPr>
        <w:t xml:space="preserve">usluge mogu se pružati u samostalnim građevinama </w:t>
      </w:r>
      <w:r w:rsidR="006817A2" w:rsidRPr="00DD59E4">
        <w:rPr>
          <w:color w:val="000000"/>
        </w:rPr>
        <w:t xml:space="preserve">ili u sklopu sa </w:t>
      </w:r>
      <w:r w:rsidR="008D74BA" w:rsidRPr="00DD59E4">
        <w:rPr>
          <w:color w:val="000000"/>
        </w:rPr>
        <w:t xml:space="preserve">postojećom </w:t>
      </w:r>
      <w:r w:rsidR="006817A2" w:rsidRPr="00DD59E4">
        <w:rPr>
          <w:color w:val="000000"/>
        </w:rPr>
        <w:t>stambenom zgradom</w:t>
      </w:r>
      <w:r w:rsidR="008D74BA" w:rsidRPr="00DD59E4">
        <w:rPr>
          <w:color w:val="000000"/>
        </w:rPr>
        <w:t>.</w:t>
      </w:r>
    </w:p>
    <w:p w:rsidR="0077013B" w:rsidRPr="00DD59E4" w:rsidRDefault="006817A2" w:rsidP="0077013B">
      <w:pPr>
        <w:autoSpaceDE w:val="0"/>
        <w:autoSpaceDN w:val="0"/>
        <w:adjustRightInd w:val="0"/>
        <w:spacing w:after="0" w:line="240" w:lineRule="auto"/>
        <w:jc w:val="both"/>
      </w:pPr>
      <w:bookmarkStart w:id="2" w:name="_Hlk504136464"/>
      <w:r w:rsidRPr="00DD59E4">
        <w:rPr>
          <w:color w:val="000000"/>
        </w:rPr>
        <w:t xml:space="preserve">Na postojećim zgradama stambene namjene </w:t>
      </w:r>
      <w:r w:rsidR="00AC7C14" w:rsidRPr="00DD59E4">
        <w:rPr>
          <w:color w:val="000000"/>
        </w:rPr>
        <w:t xml:space="preserve">i uz njih pratećim građevinama </w:t>
      </w:r>
      <w:r w:rsidRPr="00DD59E4">
        <w:rPr>
          <w:color w:val="000000"/>
        </w:rPr>
        <w:t xml:space="preserve">u ovoj zoni </w:t>
      </w:r>
      <w:r w:rsidRPr="00DD59E4">
        <w:t xml:space="preserve">moguće je, pružati </w:t>
      </w:r>
      <w:r w:rsidR="00AC7C14" w:rsidRPr="00DD59E4">
        <w:t xml:space="preserve">i </w:t>
      </w:r>
      <w:r w:rsidRPr="00DD59E4">
        <w:t xml:space="preserve">sve vrste ugostiteljskih usluga u domaćinstvu i seoskom domaćinstvu, kao i ugostiteljske usluge na obiteljskom poljoprivrednom gospodarstvu te za potrebe tih turističkih usluga graditi nove </w:t>
      </w:r>
      <w:r w:rsidR="00091F71" w:rsidRPr="00DD59E4">
        <w:t xml:space="preserve">stambene zgrade sa zgradama </w:t>
      </w:r>
      <w:r w:rsidR="0077013B" w:rsidRPr="00DD59E4">
        <w:t>za potrebe turističkog smještaja, ugostiteljstva, kušaonice domaćih proizvoda,</w:t>
      </w:r>
      <w:r w:rsidR="00285A8C" w:rsidRPr="00DD59E4">
        <w:t xml:space="preserve"> trgovine do 1</w:t>
      </w:r>
      <w:r w:rsidR="0035351E" w:rsidRPr="00DD59E4">
        <w:t>5</w:t>
      </w:r>
      <w:r w:rsidR="00285A8C" w:rsidRPr="00DD59E4">
        <w:t>0 m</w:t>
      </w:r>
      <w:r w:rsidR="00285A8C" w:rsidRPr="00DD59E4">
        <w:rPr>
          <w:vertAlign w:val="superscript"/>
        </w:rPr>
        <w:t>2</w:t>
      </w:r>
      <w:r w:rsidR="00285A8C" w:rsidRPr="00DD59E4">
        <w:t>,</w:t>
      </w:r>
      <w:r w:rsidR="0077013B" w:rsidRPr="00DD59E4">
        <w:t xml:space="preserve"> kao i pomoćne i gospodarske zgrade u funkciji seoskog gospodarstva i pružanja ugostiteljsko turističkih usluga. </w:t>
      </w:r>
      <w:r w:rsidR="00AC7C14" w:rsidRPr="00DD59E4">
        <w:t xml:space="preserve"> </w:t>
      </w:r>
    </w:p>
    <w:bookmarkEnd w:id="2"/>
    <w:p w:rsidR="00143859" w:rsidRPr="00DD59E4" w:rsidRDefault="00091F71" w:rsidP="00091F71">
      <w:pPr>
        <w:spacing w:after="333"/>
        <w:ind w:left="-4" w:right="1"/>
        <w:jc w:val="both"/>
      </w:pPr>
      <w:r w:rsidRPr="00DD59E4">
        <w:t>U ovoj zoni n</w:t>
      </w:r>
      <w:r w:rsidR="00143F8B" w:rsidRPr="00DD59E4">
        <w:t>e mogu se graditi trgovine veće od 1</w:t>
      </w:r>
      <w:r w:rsidRPr="00DD59E4">
        <w:t>5</w:t>
      </w:r>
      <w:r w:rsidR="00143F8B" w:rsidRPr="00DD59E4">
        <w:t>0 m</w:t>
      </w:r>
      <w:r w:rsidR="00143F8B" w:rsidRPr="00DD59E4">
        <w:rPr>
          <w:vertAlign w:val="superscript"/>
        </w:rPr>
        <w:t>2</w:t>
      </w:r>
      <w:r w:rsidRPr="00DD59E4">
        <w:t>, kao i</w:t>
      </w:r>
      <w:r w:rsidR="00143F8B" w:rsidRPr="00DD59E4">
        <w:t xml:space="preserve"> obrti, proizvodne građevine, skladišta i drugi sadržaji koji zahtijevaju intenzivan promet ili na drugi način ometaju primarnu namjenu. </w:t>
      </w:r>
    </w:p>
    <w:p w:rsidR="00783EDB" w:rsidRPr="00DD59E4" w:rsidRDefault="00783EDB" w:rsidP="00783EDB">
      <w:pPr>
        <w:pStyle w:val="Naslov5"/>
        <w:ind w:left="-2" w:right="0"/>
        <w:rPr>
          <w:rFonts w:ascii="Times New Roman" w:hAnsi="Times New Roman" w:cs="Times New Roman"/>
          <w:sz w:val="24"/>
          <w:szCs w:val="24"/>
        </w:rPr>
      </w:pPr>
      <w:r w:rsidRPr="00DD59E4">
        <w:rPr>
          <w:rFonts w:ascii="Times New Roman" w:hAnsi="Times New Roman" w:cs="Times New Roman"/>
          <w:sz w:val="24"/>
          <w:szCs w:val="24"/>
        </w:rPr>
        <w:t>Kamp (T3)</w:t>
      </w:r>
      <w:r w:rsidRPr="00DD59E4">
        <w:rPr>
          <w:rFonts w:ascii="Times New Roman" w:hAnsi="Times New Roman" w:cs="Times New Roman"/>
          <w:b w:val="0"/>
          <w:sz w:val="24"/>
          <w:szCs w:val="24"/>
        </w:rPr>
        <w:t xml:space="preserve"> </w:t>
      </w:r>
    </w:p>
    <w:p w:rsidR="001402DC" w:rsidRPr="00DD59E4" w:rsidRDefault="00FB0B86" w:rsidP="001402DC">
      <w:pPr>
        <w:ind w:left="-4" w:right="1"/>
        <w:jc w:val="both"/>
      </w:pPr>
      <w:bookmarkStart w:id="3" w:name="_Hlk504308189"/>
      <w:r w:rsidRPr="00DD59E4">
        <w:t>Na površinama ugostiteljsko turističke namjene – kamp (T3), moguća je gradnja kampova svih vrsta, u minimalnoj kategoriji 2 zvjezdice.</w:t>
      </w:r>
      <w:r w:rsidR="00B9520B" w:rsidRPr="00DD59E4">
        <w:t xml:space="preserve"> </w:t>
      </w:r>
      <w:r w:rsidR="001402DC" w:rsidRPr="00DD59E4">
        <w:t>Lokacije namijenjene izgradnji kampova planirane su u središnjem dijelu obuhvata Plana, zapadno od državne ceste D1, između zona T1 koje su planirane sjeverno i južno te zone stambene namjene zapadno.</w:t>
      </w:r>
    </w:p>
    <w:p w:rsidR="00DD59E4" w:rsidRDefault="001402DC" w:rsidP="001402DC">
      <w:pPr>
        <w:ind w:left="-4" w:right="1"/>
        <w:jc w:val="both"/>
      </w:pPr>
      <w:r w:rsidRPr="00DD59E4">
        <w:t>Površine kampova planirati sa pristupom od strane državne ceste D1, a dio kampa uz zapadnu granicu obuhvata zone izvesti na način da se prema zoni stambene namjene formira zaštitni zeleni pojas ili da se smještajne jedinice ili kamp parcele za unutar kampa udalje najmanje 50 m od građevinskih čestica stambene namjene.</w:t>
      </w:r>
    </w:p>
    <w:p w:rsidR="00DD59E4" w:rsidRDefault="00DD59E4">
      <w:r>
        <w:br w:type="page"/>
      </w:r>
    </w:p>
    <w:bookmarkEnd w:id="3"/>
    <w:p w:rsidR="00491EAB" w:rsidRPr="00615409" w:rsidRDefault="00DD59E4" w:rsidP="00DD59E4">
      <w:pPr>
        <w:ind w:right="1"/>
        <w:jc w:val="both"/>
      </w:pPr>
      <w:r w:rsidRPr="00615409">
        <w:lastRenderedPageBreak/>
        <w:t xml:space="preserve">A.I. </w:t>
      </w:r>
      <w:r w:rsidR="00491EAB" w:rsidRPr="00615409">
        <w:t>Odredbe za provođenje</w:t>
      </w:r>
      <w:r w:rsidR="00951C5F" w:rsidRPr="00615409">
        <w:t xml:space="preserve"> UPU Grabovac – cestovno selo</w:t>
      </w:r>
    </w:p>
    <w:p w:rsidR="000650AB" w:rsidRPr="00615409" w:rsidRDefault="000650AB" w:rsidP="000650AB">
      <w:pPr>
        <w:tabs>
          <w:tab w:val="center" w:pos="402"/>
          <w:tab w:val="center" w:pos="2266"/>
        </w:tabs>
        <w:spacing w:after="74"/>
      </w:pPr>
      <w:r w:rsidRPr="00615409">
        <w:rPr>
          <w:rFonts w:eastAsia="Calibri"/>
        </w:rPr>
        <w:tab/>
      </w:r>
      <w:r w:rsidRPr="00615409">
        <w:rPr>
          <w:b/>
        </w:rPr>
        <w:t xml:space="preserve">I. </w:t>
      </w:r>
      <w:r w:rsidRPr="00615409">
        <w:rPr>
          <w:b/>
        </w:rPr>
        <w:tab/>
        <w:t xml:space="preserve">TEMELJNE ODREDBE </w:t>
      </w:r>
    </w:p>
    <w:p w:rsidR="000650AB" w:rsidRPr="00615409" w:rsidRDefault="000650AB" w:rsidP="00951C5F">
      <w:pPr>
        <w:pStyle w:val="Naslov2"/>
        <w:ind w:left="-2" w:hanging="2"/>
        <w:rPr>
          <w:szCs w:val="24"/>
        </w:rPr>
      </w:pPr>
      <w:r w:rsidRPr="00615409">
        <w:rPr>
          <w:szCs w:val="24"/>
        </w:rPr>
        <w:t>Pojmovnik</w:t>
      </w:r>
      <w:r w:rsidRPr="00615409">
        <w:rPr>
          <w:b w:val="0"/>
          <w:szCs w:val="24"/>
        </w:rPr>
        <w:t xml:space="preserve"> </w:t>
      </w:r>
    </w:p>
    <w:p w:rsidR="000650AB" w:rsidRPr="00615409" w:rsidRDefault="000650AB" w:rsidP="000650AB">
      <w:pPr>
        <w:ind w:left="-4" w:right="1"/>
      </w:pPr>
      <w:r w:rsidRPr="00615409">
        <w:t xml:space="preserve">U smislu ovih Odredbi za provođenje, izrazi i pojmovi koji se koriste imaju slijedeće značenje: </w:t>
      </w:r>
    </w:p>
    <w:p w:rsidR="000650AB" w:rsidRPr="00615409" w:rsidRDefault="000650AB" w:rsidP="00615409">
      <w:pPr>
        <w:pStyle w:val="Odlomakpopisa"/>
        <w:numPr>
          <w:ilvl w:val="0"/>
          <w:numId w:val="42"/>
        </w:numPr>
        <w:spacing w:after="88" w:line="262" w:lineRule="auto"/>
        <w:ind w:left="360" w:right="82"/>
        <w:rPr>
          <w:strike/>
          <w:color w:val="FF0000"/>
        </w:rPr>
      </w:pPr>
      <w:r w:rsidRPr="00615409">
        <w:rPr>
          <w:b/>
          <w:strike/>
          <w:color w:val="FF0000"/>
        </w:rPr>
        <w:t>bruto površina</w:t>
      </w:r>
      <w:r w:rsidRPr="00615409">
        <w:rPr>
          <w:strike/>
          <w:color w:val="FF0000"/>
        </w:rPr>
        <w:t xml:space="preserve"> </w:t>
      </w:r>
      <w:r w:rsidRPr="00615409">
        <w:rPr>
          <w:b/>
          <w:strike/>
          <w:color w:val="FF0000"/>
        </w:rPr>
        <w:t>građevine</w:t>
      </w:r>
      <w:r w:rsidRPr="00615409">
        <w:rPr>
          <w:strike/>
          <w:color w:val="FF0000"/>
        </w:rPr>
        <w:t xml:space="preserve"> (</w:t>
      </w:r>
      <w:r w:rsidRPr="00615409">
        <w:rPr>
          <w:b/>
          <w:strike/>
          <w:color w:val="FF0000"/>
        </w:rPr>
        <w:t>BRP</w:t>
      </w:r>
      <w:r w:rsidRPr="00615409">
        <w:rPr>
          <w:strike/>
          <w:color w:val="FF0000"/>
        </w:rPr>
        <w:t xml:space="preserve">) – definirano Zakonom o prostornom uređenju. </w:t>
      </w:r>
    </w:p>
    <w:p w:rsidR="000650AB" w:rsidRPr="00615409" w:rsidRDefault="000650AB" w:rsidP="00615409">
      <w:pPr>
        <w:pStyle w:val="Odlomakpopisa"/>
        <w:numPr>
          <w:ilvl w:val="0"/>
          <w:numId w:val="42"/>
        </w:numPr>
        <w:spacing w:after="88" w:line="262" w:lineRule="auto"/>
        <w:ind w:left="360" w:right="82"/>
      </w:pPr>
      <w:r w:rsidRPr="00615409">
        <w:rPr>
          <w:b/>
        </w:rPr>
        <w:t xml:space="preserve">dubina građevne čestice </w:t>
      </w:r>
      <w:r w:rsidRPr="00615409">
        <w:t xml:space="preserve">jest udaljenost od regulacijskog pravca do najbližeg dijela suprotne granice građevne čestice. </w:t>
      </w:r>
    </w:p>
    <w:p w:rsidR="000650AB" w:rsidRPr="00615409" w:rsidRDefault="000650AB" w:rsidP="00615409">
      <w:pPr>
        <w:pStyle w:val="Odlomakpopisa"/>
        <w:numPr>
          <w:ilvl w:val="0"/>
          <w:numId w:val="42"/>
        </w:numPr>
        <w:spacing w:after="88" w:line="262" w:lineRule="auto"/>
        <w:ind w:left="360" w:right="82"/>
      </w:pPr>
      <w:r w:rsidRPr="00615409">
        <w:rPr>
          <w:b/>
        </w:rPr>
        <w:t xml:space="preserve">etaža </w:t>
      </w:r>
      <w:r w:rsidRPr="00615409">
        <w:t xml:space="preserve">označuje volumen izgrađenog objekta između dvije horizontalne konstrukcije. Najveća visina etaže za obračun visine građevine, mjerena između gornjih kota podnih konstrukcija, iznosi: za stambene etaže do 3,5 m i za poslovne etaže do 4,0 m te iznimno, za osiguranje kolnog pristupa za intervencijska vozila najveća visina prizemne etaže iznosi 4,5 m. </w:t>
      </w:r>
    </w:p>
    <w:p w:rsidR="000650AB" w:rsidRPr="00615409" w:rsidRDefault="000650AB" w:rsidP="00615409">
      <w:pPr>
        <w:pStyle w:val="Odlomakpopisa"/>
        <w:numPr>
          <w:ilvl w:val="0"/>
          <w:numId w:val="42"/>
        </w:numPr>
        <w:spacing w:after="88" w:line="262" w:lineRule="auto"/>
        <w:ind w:left="360" w:right="82"/>
      </w:pPr>
      <w:r w:rsidRPr="00615409">
        <w:rPr>
          <w:b/>
        </w:rPr>
        <w:t>visina građevine</w:t>
      </w:r>
      <w:r w:rsidRPr="00615409">
        <w:t xml:space="preserve"> (</w:t>
      </w:r>
      <w:r w:rsidRPr="00615409">
        <w:rPr>
          <w:b/>
        </w:rPr>
        <w:t>E</w:t>
      </w:r>
      <w:r w:rsidRPr="00615409">
        <w:t xml:space="preserve">) je najveći dozvoljeni broj nadzemnih etaža; broj etaža na kosom terenu određuje se na nižoj strani građevne čestice. </w:t>
      </w:r>
    </w:p>
    <w:p w:rsidR="000650AB" w:rsidRPr="00615409" w:rsidRDefault="000650AB" w:rsidP="00615409">
      <w:pPr>
        <w:pStyle w:val="Odlomakpopisa"/>
        <w:numPr>
          <w:ilvl w:val="0"/>
          <w:numId w:val="42"/>
        </w:numPr>
        <w:spacing w:after="88" w:line="262" w:lineRule="auto"/>
        <w:ind w:left="360" w:right="82"/>
        <w:rPr>
          <w:strike/>
          <w:color w:val="FF0000"/>
        </w:rPr>
      </w:pPr>
      <w:r w:rsidRPr="00615409">
        <w:rPr>
          <w:b/>
          <w:strike/>
          <w:color w:val="FF0000"/>
        </w:rPr>
        <w:t>građevna čestica</w:t>
      </w:r>
      <w:r w:rsidRPr="00615409">
        <w:rPr>
          <w:strike/>
          <w:color w:val="FF0000"/>
        </w:rPr>
        <w:t xml:space="preserve"> – definirano Zakonom o prostornom uređenju. </w:t>
      </w:r>
    </w:p>
    <w:p w:rsidR="000650AB" w:rsidRPr="00615409" w:rsidRDefault="000650AB" w:rsidP="00615409">
      <w:pPr>
        <w:pStyle w:val="Odlomakpopisa"/>
        <w:numPr>
          <w:ilvl w:val="0"/>
          <w:numId w:val="42"/>
        </w:numPr>
        <w:spacing w:after="88" w:line="262" w:lineRule="auto"/>
        <w:ind w:left="360" w:right="82"/>
      </w:pPr>
      <w:r w:rsidRPr="00615409">
        <w:rPr>
          <w:rFonts w:eastAsia="Symeteo"/>
        </w:rPr>
        <w:t>d</w:t>
      </w:r>
      <w:r w:rsidRPr="00615409">
        <w:t xml:space="preserve"> </w:t>
      </w:r>
      <w:proofErr w:type="spellStart"/>
      <w:r w:rsidRPr="00615409">
        <w:rPr>
          <w:b/>
        </w:rPr>
        <w:t>gradivi</w:t>
      </w:r>
      <w:proofErr w:type="spellEnd"/>
      <w:r w:rsidRPr="00615409">
        <w:rPr>
          <w:b/>
        </w:rPr>
        <w:t xml:space="preserve"> dio građevne čestice </w:t>
      </w:r>
      <w:r w:rsidRPr="00615409">
        <w:t xml:space="preserve">je površina građevne čestice predviđena za smještaj građevina, a određena je općim i posebnim uvjetima za uređenje prostora u pogledu najmanjih udaljenosti građevina od granica, odnosno međa građevne čestice (obvezni građevni pravac i dr.). </w:t>
      </w:r>
    </w:p>
    <w:p w:rsidR="001C54B0" w:rsidRDefault="000650AB" w:rsidP="005D334C">
      <w:pPr>
        <w:pStyle w:val="Odlomakpopisa"/>
        <w:numPr>
          <w:ilvl w:val="0"/>
          <w:numId w:val="42"/>
        </w:numPr>
        <w:spacing w:after="0" w:line="327" w:lineRule="auto"/>
        <w:ind w:left="267" w:right="2803"/>
        <w:rPr>
          <w:i/>
          <w:strike/>
          <w:color w:val="FF0000"/>
        </w:rPr>
      </w:pPr>
      <w:r w:rsidRPr="001C54B0">
        <w:rPr>
          <w:b/>
          <w:i/>
          <w:strike/>
          <w:color w:val="FF0000"/>
        </w:rPr>
        <w:t>individualna izgradnja</w:t>
      </w:r>
      <w:r w:rsidRPr="001C54B0">
        <w:rPr>
          <w:i/>
          <w:strike/>
          <w:color w:val="FF0000"/>
        </w:rPr>
        <w:t xml:space="preserve"> - izgradnja individualnih građevina.</w:t>
      </w:r>
    </w:p>
    <w:p w:rsidR="001C54B0" w:rsidRPr="001C54B0" w:rsidRDefault="000650AB" w:rsidP="005D334C">
      <w:pPr>
        <w:pStyle w:val="Odlomakpopisa"/>
        <w:numPr>
          <w:ilvl w:val="0"/>
          <w:numId w:val="42"/>
        </w:numPr>
        <w:spacing w:after="88" w:line="262" w:lineRule="auto"/>
        <w:ind w:left="360" w:right="82"/>
      </w:pPr>
      <w:r w:rsidRPr="001C54B0">
        <w:rPr>
          <w:b/>
          <w:i/>
          <w:strike/>
          <w:color w:val="FF0000"/>
        </w:rPr>
        <w:t>individualna građevina</w:t>
      </w:r>
      <w:r w:rsidRPr="001C54B0">
        <w:rPr>
          <w:i/>
          <w:strike/>
          <w:color w:val="FF0000"/>
        </w:rPr>
        <w:t xml:space="preserve"> niska stambena građevina (obiteljska</w:t>
      </w:r>
      <w:r w:rsidR="001C54B0" w:rsidRPr="001C54B0">
        <w:rPr>
          <w:i/>
          <w:strike/>
          <w:color w:val="FF0000"/>
        </w:rPr>
        <w:t xml:space="preserve"> kuća</w:t>
      </w:r>
      <w:r w:rsidRPr="001C54B0">
        <w:rPr>
          <w:i/>
          <w:strike/>
          <w:color w:val="FF0000"/>
        </w:rPr>
        <w:t xml:space="preserve">). </w:t>
      </w:r>
    </w:p>
    <w:p w:rsidR="000650AB" w:rsidRPr="00615409" w:rsidRDefault="000650AB" w:rsidP="005D334C">
      <w:pPr>
        <w:pStyle w:val="Odlomakpopisa"/>
        <w:numPr>
          <w:ilvl w:val="0"/>
          <w:numId w:val="42"/>
        </w:numPr>
        <w:spacing w:after="88" w:line="262" w:lineRule="auto"/>
        <w:ind w:left="360" w:right="82"/>
      </w:pPr>
      <w:r w:rsidRPr="001C54B0">
        <w:rPr>
          <w:b/>
        </w:rPr>
        <w:t>interpolacija</w:t>
      </w:r>
      <w:r w:rsidRPr="00615409">
        <w:t xml:space="preserve"> je građenje na neizgrađenim građevnim parcelama u pretežito izgrađenim dijelovima naselja odnosno izgradnja građevine između izgrađenih postojećih zgrada. </w:t>
      </w:r>
    </w:p>
    <w:p w:rsidR="000650AB" w:rsidRPr="001C54B0" w:rsidRDefault="000650AB" w:rsidP="001C54B0">
      <w:pPr>
        <w:pStyle w:val="Odlomakpopisa"/>
        <w:numPr>
          <w:ilvl w:val="0"/>
          <w:numId w:val="42"/>
        </w:numPr>
        <w:spacing w:after="88" w:line="262" w:lineRule="auto"/>
        <w:ind w:left="360" w:right="82"/>
        <w:jc w:val="both"/>
      </w:pPr>
      <w:r w:rsidRPr="001C54B0">
        <w:rPr>
          <w:b/>
        </w:rPr>
        <w:t xml:space="preserve">izgrađenost građevne čestice </w:t>
      </w:r>
      <w:r w:rsidRPr="001C54B0">
        <w:t xml:space="preserve">je površina tlocrtnih projekcija svih građevina na njoj (osnovna i sve pomoćne). U izgrađenost građevne čestice ne ulaze: septičke jame, cisterne za vodu i spremnici za gorivo ako su ukopani u teren, </w:t>
      </w:r>
      <w:proofErr w:type="spellStart"/>
      <w:r w:rsidRPr="001C54B0">
        <w:t>konzolni</w:t>
      </w:r>
      <w:proofErr w:type="spellEnd"/>
      <w:r w:rsidRPr="001C54B0">
        <w:t xml:space="preserve"> </w:t>
      </w:r>
      <w:proofErr w:type="spellStart"/>
      <w:r w:rsidRPr="001C54B0">
        <w:t>istaci</w:t>
      </w:r>
      <w:proofErr w:type="spellEnd"/>
      <w:r w:rsidRPr="001C54B0">
        <w:t xml:space="preserve"> krovišta, elementi uređenja okoliša u razini terena ili do najviše 0,70 m iznad razine uređenog terena (prilazne stepenice, vanjske komunikacije i terase, potporni zidovi i sl.). Iskazuje se u postocima ili koeficijentom izgrađenosti- </w:t>
      </w:r>
      <w:proofErr w:type="spellStart"/>
      <w:r w:rsidRPr="001C54B0">
        <w:rPr>
          <w:b/>
        </w:rPr>
        <w:t>kig</w:t>
      </w:r>
      <w:proofErr w:type="spellEnd"/>
      <w:r w:rsidRPr="001C54B0">
        <w:rPr>
          <w:b/>
        </w:rPr>
        <w:t>.</w:t>
      </w:r>
      <w:r w:rsidRPr="001C54B0">
        <w:t xml:space="preserve"> </w:t>
      </w:r>
    </w:p>
    <w:p w:rsidR="000650AB" w:rsidRPr="001C54B0" w:rsidRDefault="000650AB" w:rsidP="001C54B0">
      <w:pPr>
        <w:pStyle w:val="Odlomakpopisa"/>
        <w:numPr>
          <w:ilvl w:val="0"/>
          <w:numId w:val="42"/>
        </w:numPr>
        <w:spacing w:after="88" w:line="262" w:lineRule="auto"/>
        <w:ind w:left="360" w:right="82"/>
        <w:jc w:val="both"/>
      </w:pPr>
      <w:r w:rsidRPr="001C54B0">
        <w:rPr>
          <w:b/>
        </w:rPr>
        <w:t>koeficijent izgrađenosti građevne čestice-</w:t>
      </w:r>
      <w:r w:rsidRPr="001C54B0">
        <w:t xml:space="preserve"> </w:t>
      </w:r>
      <w:proofErr w:type="spellStart"/>
      <w:r w:rsidRPr="001C54B0">
        <w:rPr>
          <w:b/>
        </w:rPr>
        <w:t>kig</w:t>
      </w:r>
      <w:proofErr w:type="spellEnd"/>
      <w:r w:rsidRPr="001C54B0">
        <w:rPr>
          <w:b/>
        </w:rPr>
        <w:t xml:space="preserve"> </w:t>
      </w:r>
      <w:r w:rsidRPr="001C54B0">
        <w:t>je odnos izgrađene površine zemljišta pod građevinom i ukupne površine građevne čestice.</w:t>
      </w:r>
      <w:r w:rsidRPr="001C54B0">
        <w:rPr>
          <w:b/>
        </w:rPr>
        <w:t xml:space="preserve"> </w:t>
      </w:r>
    </w:p>
    <w:p w:rsidR="000650AB" w:rsidRPr="00615409" w:rsidRDefault="000650AB" w:rsidP="001C54B0">
      <w:pPr>
        <w:pStyle w:val="Odlomakpopisa"/>
        <w:numPr>
          <w:ilvl w:val="0"/>
          <w:numId w:val="42"/>
        </w:numPr>
        <w:spacing w:after="88" w:line="262" w:lineRule="auto"/>
        <w:ind w:left="360" w:right="82"/>
        <w:jc w:val="both"/>
      </w:pPr>
      <w:r w:rsidRPr="00615409">
        <w:rPr>
          <w:b/>
        </w:rPr>
        <w:t>koeficijent iskoristivosti-građevne čestice kis</w:t>
      </w:r>
      <w:r w:rsidRPr="00615409">
        <w:t>: odnos ukupne bruto izgrađene površine građevine (GBP) i površine građevne čestice.</w:t>
      </w:r>
    </w:p>
    <w:p w:rsidR="000650AB" w:rsidRPr="00615409" w:rsidRDefault="000650AB" w:rsidP="001C54B0">
      <w:pPr>
        <w:pStyle w:val="Odlomakpopisa"/>
        <w:numPr>
          <w:ilvl w:val="0"/>
          <w:numId w:val="42"/>
        </w:numPr>
        <w:spacing w:after="88" w:line="262" w:lineRule="auto"/>
        <w:ind w:left="360" w:right="82"/>
        <w:jc w:val="both"/>
      </w:pPr>
      <w:r w:rsidRPr="00615409">
        <w:rPr>
          <w:b/>
        </w:rPr>
        <w:t xml:space="preserve">koridor ulice </w:t>
      </w:r>
      <w:r w:rsidRPr="00615409">
        <w:t xml:space="preserve">je površina između regulacijskih pravaca; građevna čestica prometnice </w:t>
      </w:r>
    </w:p>
    <w:p w:rsidR="000650AB" w:rsidRPr="00615409" w:rsidRDefault="000650AB" w:rsidP="001C54B0">
      <w:pPr>
        <w:pStyle w:val="Odlomakpopisa"/>
        <w:numPr>
          <w:ilvl w:val="0"/>
          <w:numId w:val="42"/>
        </w:numPr>
        <w:spacing w:after="88" w:line="262" w:lineRule="auto"/>
        <w:ind w:left="360" w:right="82"/>
        <w:jc w:val="both"/>
      </w:pPr>
      <w:r w:rsidRPr="00615409">
        <w:rPr>
          <w:b/>
        </w:rPr>
        <w:t>mješovita gradnja</w:t>
      </w:r>
      <w:r w:rsidRPr="00615409">
        <w:t>: gradnja niskih, individualnih stambenih i poslovnih građevina;</w:t>
      </w:r>
    </w:p>
    <w:p w:rsidR="001C54B0" w:rsidRDefault="000650AB" w:rsidP="001C54B0">
      <w:pPr>
        <w:pStyle w:val="Odlomakpopisa"/>
        <w:numPr>
          <w:ilvl w:val="0"/>
          <w:numId w:val="42"/>
        </w:numPr>
        <w:spacing w:after="88" w:line="262" w:lineRule="auto"/>
        <w:ind w:left="392" w:right="82" w:hanging="406"/>
        <w:jc w:val="both"/>
      </w:pPr>
      <w:r w:rsidRPr="001C54B0">
        <w:rPr>
          <w:b/>
        </w:rPr>
        <w:t>nadstrešnica</w:t>
      </w:r>
      <w:r w:rsidRPr="00615409">
        <w:t>: građevina koja natkriva prostor (iznimno zatvorena s jedne strane kada se postavlja uz glavnu, pomoćnu građevinu, potporni zid ili među susjedne građevne čestice);</w:t>
      </w:r>
    </w:p>
    <w:p w:rsidR="001C54B0" w:rsidRDefault="000650AB" w:rsidP="001C54B0">
      <w:pPr>
        <w:pStyle w:val="Odlomakpopisa"/>
        <w:numPr>
          <w:ilvl w:val="0"/>
          <w:numId w:val="42"/>
        </w:numPr>
        <w:spacing w:after="88" w:line="262" w:lineRule="auto"/>
        <w:ind w:left="392" w:right="82" w:hanging="406"/>
        <w:jc w:val="both"/>
      </w:pPr>
      <w:r w:rsidRPr="001C54B0">
        <w:rPr>
          <w:b/>
        </w:rPr>
        <w:t xml:space="preserve">osnovna građevina </w:t>
      </w:r>
      <w:r w:rsidRPr="00615409">
        <w:t>je</w:t>
      </w:r>
      <w:r w:rsidRPr="001C54B0">
        <w:rPr>
          <w:b/>
        </w:rPr>
        <w:t xml:space="preserve"> </w:t>
      </w:r>
      <w:r w:rsidRPr="00615409">
        <w:t>građevina iste osnovne ili pretežite namjene unutar površine određene namjene utvrđene ovim UPU-a</w:t>
      </w:r>
    </w:p>
    <w:p w:rsidR="001C54B0" w:rsidRDefault="000650AB" w:rsidP="001C54B0">
      <w:pPr>
        <w:pStyle w:val="Odlomakpopisa"/>
        <w:numPr>
          <w:ilvl w:val="0"/>
          <w:numId w:val="42"/>
        </w:numPr>
        <w:spacing w:after="88" w:line="262" w:lineRule="auto"/>
        <w:ind w:left="392" w:right="82" w:hanging="406"/>
        <w:jc w:val="both"/>
      </w:pPr>
      <w:r w:rsidRPr="001C54B0">
        <w:rPr>
          <w:b/>
        </w:rPr>
        <w:t xml:space="preserve">podrum </w:t>
      </w:r>
      <w:r w:rsidRPr="00615409">
        <w:t>(</w:t>
      </w:r>
      <w:r w:rsidRPr="001C54B0">
        <w:rPr>
          <w:b/>
        </w:rPr>
        <w:t>Po</w:t>
      </w:r>
      <w:r w:rsidRPr="00615409">
        <w:t>)</w:t>
      </w:r>
      <w:r w:rsidRPr="001C54B0">
        <w:rPr>
          <w:b/>
        </w:rPr>
        <w:t xml:space="preserve"> </w:t>
      </w:r>
      <w:r w:rsidRPr="00615409">
        <w:t xml:space="preserve">je u svom najvećem dijelu podzemni dio građevine tako da kota gornjeg ruba stropne konstrukcije podruma nije viša od 60 cm od naviše kote konačno uređenog </w:t>
      </w:r>
      <w:r w:rsidRPr="00615409">
        <w:lastRenderedPageBreak/>
        <w:t>terena neposredno uz građevinu i da najniža kota uređenog terena uz objekt nije niža od završne kote poda podruma.</w:t>
      </w:r>
    </w:p>
    <w:p w:rsidR="00703413" w:rsidRDefault="000650AB" w:rsidP="00703413">
      <w:pPr>
        <w:pStyle w:val="Odlomakpopisa"/>
        <w:numPr>
          <w:ilvl w:val="0"/>
          <w:numId w:val="42"/>
        </w:numPr>
        <w:spacing w:after="88" w:line="262" w:lineRule="auto"/>
        <w:ind w:left="392" w:right="82" w:hanging="406"/>
        <w:jc w:val="both"/>
      </w:pPr>
      <w:r w:rsidRPr="001C54B0">
        <w:rPr>
          <w:b/>
        </w:rPr>
        <w:t>pomoćna građevina</w:t>
      </w:r>
      <w:r w:rsidRPr="00615409">
        <w:t xml:space="preserve"> je svaka građevina u funkciji osnovne građevine na čijoj se građevnoj čestici nalazi (kao npr. garaže, drvarnice, spremišta, nadstrešnice, kotlovnice za kruto i tekuće gorivo, podzemni i nadzemni spremnici goriva za grijanje i druge pomoćne građevine svrhe što služe redovnoj upotrebi osnovne građevine). </w:t>
      </w:r>
    </w:p>
    <w:p w:rsidR="00703413" w:rsidRDefault="000650AB" w:rsidP="00703413">
      <w:pPr>
        <w:pStyle w:val="Odlomakpopisa"/>
        <w:numPr>
          <w:ilvl w:val="0"/>
          <w:numId w:val="42"/>
        </w:numPr>
        <w:spacing w:after="88" w:line="262" w:lineRule="auto"/>
        <w:ind w:left="392" w:right="82" w:hanging="406"/>
        <w:jc w:val="both"/>
      </w:pPr>
      <w:r w:rsidRPr="00703413">
        <w:rPr>
          <w:b/>
        </w:rPr>
        <w:t>posebni propis</w:t>
      </w:r>
      <w:r w:rsidRPr="00703413">
        <w:t xml:space="preserve"> je važeći zakonski ili </w:t>
      </w:r>
      <w:proofErr w:type="spellStart"/>
      <w:r w:rsidRPr="00703413">
        <w:t>podzakonski</w:t>
      </w:r>
      <w:proofErr w:type="spellEnd"/>
      <w:r w:rsidRPr="00703413">
        <w:t xml:space="preserve"> propis kojim se regulira područje pojedine struke iz konteksta odredbi. </w:t>
      </w:r>
    </w:p>
    <w:p w:rsidR="00703413" w:rsidRPr="00703413" w:rsidRDefault="000650AB" w:rsidP="00703413">
      <w:pPr>
        <w:pStyle w:val="Odlomakpopisa"/>
        <w:numPr>
          <w:ilvl w:val="0"/>
          <w:numId w:val="42"/>
        </w:numPr>
        <w:spacing w:after="88" w:line="262" w:lineRule="auto"/>
        <w:ind w:left="392" w:right="82" w:hanging="406"/>
        <w:jc w:val="both"/>
      </w:pPr>
      <w:r w:rsidRPr="00703413">
        <w:rPr>
          <w:b/>
          <w:strike/>
          <w:color w:val="FF0000"/>
        </w:rPr>
        <w:t xml:space="preserve">postojeća građevina – </w:t>
      </w:r>
      <w:r w:rsidRPr="00703413">
        <w:rPr>
          <w:strike/>
          <w:color w:val="FF0000"/>
        </w:rPr>
        <w:t>definirana je Zakonom o gradnji</w:t>
      </w:r>
    </w:p>
    <w:p w:rsidR="00703413" w:rsidRDefault="000650AB" w:rsidP="00703413">
      <w:pPr>
        <w:pStyle w:val="Odlomakpopisa"/>
        <w:numPr>
          <w:ilvl w:val="0"/>
          <w:numId w:val="42"/>
        </w:numPr>
        <w:spacing w:after="88" w:line="262" w:lineRule="auto"/>
        <w:ind w:left="392" w:right="82" w:hanging="406"/>
        <w:jc w:val="both"/>
      </w:pPr>
      <w:r w:rsidRPr="00703413">
        <w:rPr>
          <w:b/>
        </w:rPr>
        <w:t xml:space="preserve">potkrovlje </w:t>
      </w:r>
      <w:r w:rsidRPr="00703413">
        <w:t>(</w:t>
      </w:r>
      <w:proofErr w:type="spellStart"/>
      <w:r w:rsidRPr="00703413">
        <w:rPr>
          <w:b/>
        </w:rPr>
        <w:t>Pk</w:t>
      </w:r>
      <w:proofErr w:type="spellEnd"/>
      <w:r w:rsidRPr="00703413">
        <w:t>)</w:t>
      </w:r>
      <w:r w:rsidRPr="00703413">
        <w:rPr>
          <w:b/>
        </w:rPr>
        <w:t xml:space="preserve"> </w:t>
      </w:r>
      <w:r w:rsidRPr="00703413">
        <w:t>je dio građevine ispod krovne konstrukcije, a iznad stropne konstrukcije najviše etaže. Najveći gabarit potkrovlja oblikovan kosim krovom određen je visinom nadozida od 1,20 m mjerenog od kote gornje plohe stropne ploče. U potkrovlju se može planirati samo korisni prostor u jednom nivou, uz mogućnost gradnje galerije. Pristup potkrovlju mora se osigurati isključivo unutar zgrade.</w:t>
      </w:r>
    </w:p>
    <w:p w:rsidR="00703413" w:rsidRDefault="000650AB" w:rsidP="00703413">
      <w:pPr>
        <w:pStyle w:val="Odlomakpopisa"/>
        <w:numPr>
          <w:ilvl w:val="0"/>
          <w:numId w:val="42"/>
        </w:numPr>
        <w:spacing w:after="88" w:line="262" w:lineRule="auto"/>
        <w:ind w:left="392" w:right="82" w:hanging="406"/>
        <w:jc w:val="both"/>
      </w:pPr>
      <w:r w:rsidRPr="00703413">
        <w:rPr>
          <w:b/>
        </w:rPr>
        <w:t>program osnovne namjene</w:t>
      </w:r>
      <w:r w:rsidRPr="00703413">
        <w:t xml:space="preserve">: odnosi se na sve gradnje osim stanovanja koje su regulirane posebnim propisima kao što su: škole, vrtići, vjerske građevine, zdravstvene ustanove, građevine s posebnim tehnološkim zahtjevima i sl.; </w:t>
      </w:r>
    </w:p>
    <w:p w:rsidR="005B0B67" w:rsidRDefault="000650AB" w:rsidP="005B0B67">
      <w:pPr>
        <w:pStyle w:val="Odlomakpopisa"/>
        <w:numPr>
          <w:ilvl w:val="0"/>
          <w:numId w:val="42"/>
        </w:numPr>
        <w:spacing w:after="88" w:line="262" w:lineRule="auto"/>
        <w:ind w:left="392" w:right="82" w:hanging="406"/>
        <w:jc w:val="both"/>
      </w:pPr>
      <w:r w:rsidRPr="00703413">
        <w:rPr>
          <w:b/>
        </w:rPr>
        <w:t>regulacijski pravac</w:t>
      </w:r>
      <w:r w:rsidRPr="00703413">
        <w:t xml:space="preserve"> je pravac koji određuje granicu građevne čestice prema javnoj prometnoj površini, tj. pravac povučen granicom koja razgraničuje površinu postojećeg prometnog koridora u dovršenim i pretežito dovršenim dijelovima naselja, odnosno površinu planiranog prometnog koridora u nedovršenim dijelovima naselja od površina građevnih čestica unutar ostalih namjena. </w:t>
      </w:r>
    </w:p>
    <w:p w:rsidR="005B0B67" w:rsidRPr="005B0B67" w:rsidRDefault="000650AB" w:rsidP="005B0B67">
      <w:pPr>
        <w:pStyle w:val="Odlomakpopisa"/>
        <w:numPr>
          <w:ilvl w:val="0"/>
          <w:numId w:val="42"/>
        </w:numPr>
        <w:spacing w:after="88" w:line="262" w:lineRule="auto"/>
        <w:ind w:left="392" w:right="82" w:hanging="406"/>
        <w:jc w:val="both"/>
      </w:pPr>
      <w:r w:rsidRPr="005B0B67">
        <w:rPr>
          <w:b/>
          <w:strike/>
          <w:color w:val="FF0000"/>
        </w:rPr>
        <w:t>rekonstrukcija</w:t>
      </w:r>
      <w:r w:rsidRPr="005B0B67">
        <w:rPr>
          <w:strike/>
          <w:color w:val="FF0000"/>
        </w:rPr>
        <w:t xml:space="preserve"> – definirana Zakonom o gradnji</w:t>
      </w:r>
    </w:p>
    <w:p w:rsidR="005B0B67" w:rsidRDefault="000650AB" w:rsidP="005B0B67">
      <w:pPr>
        <w:pStyle w:val="Odlomakpopisa"/>
        <w:numPr>
          <w:ilvl w:val="0"/>
          <w:numId w:val="42"/>
        </w:numPr>
        <w:spacing w:after="88" w:line="262" w:lineRule="auto"/>
        <w:ind w:left="392" w:right="82" w:hanging="406"/>
        <w:jc w:val="both"/>
      </w:pPr>
      <w:r w:rsidRPr="005B0B67">
        <w:rPr>
          <w:b/>
        </w:rPr>
        <w:t xml:space="preserve">širina građevne čestice </w:t>
      </w:r>
      <w:r w:rsidRPr="00703413">
        <w:t xml:space="preserve">jest udaljenost između granica građevne čestice okomitih na javnu prometnu površinu na koju se građevna čestica priključuje, odnosno regulacijski pravac, a mjerena je na građevnom pravcu. </w:t>
      </w:r>
    </w:p>
    <w:p w:rsidR="005B0B67" w:rsidRDefault="000650AB" w:rsidP="005B0B67">
      <w:pPr>
        <w:pStyle w:val="Odlomakpopisa"/>
        <w:numPr>
          <w:ilvl w:val="0"/>
          <w:numId w:val="42"/>
        </w:numPr>
        <w:spacing w:after="88" w:line="262" w:lineRule="auto"/>
        <w:ind w:left="392" w:right="82" w:hanging="406"/>
        <w:jc w:val="both"/>
      </w:pPr>
      <w:r w:rsidRPr="005B0B67">
        <w:rPr>
          <w:b/>
        </w:rPr>
        <w:t>tavan</w:t>
      </w:r>
      <w:r w:rsidRPr="00703413">
        <w:t xml:space="preserve"> je dio građevine isključivo ispod kosog krovišta bez nadozida, bez namjene, s minimalnim otvorima za svjetlo i prozračivanje.</w:t>
      </w:r>
    </w:p>
    <w:p w:rsidR="005B0B67" w:rsidRDefault="000650AB" w:rsidP="005B0B67">
      <w:pPr>
        <w:pStyle w:val="Odlomakpopisa"/>
        <w:numPr>
          <w:ilvl w:val="0"/>
          <w:numId w:val="42"/>
        </w:numPr>
        <w:spacing w:after="88" w:line="262" w:lineRule="auto"/>
        <w:ind w:left="392" w:right="82" w:hanging="406"/>
        <w:jc w:val="both"/>
      </w:pPr>
      <w:r w:rsidRPr="005B0B67">
        <w:rPr>
          <w:b/>
        </w:rPr>
        <w:t>teren</w:t>
      </w:r>
      <w:r w:rsidRPr="00703413">
        <w:t>: neizgrađena površina zemljišta (građevne čestice), uređena kao zelena površina bez podzemne ili nadzemne gradnje i natkrivanja, parkiranja, bazena, teniskih igrališta i sl.;</w:t>
      </w:r>
    </w:p>
    <w:p w:rsidR="005B0B67" w:rsidRDefault="000650AB" w:rsidP="005B0B67">
      <w:pPr>
        <w:pStyle w:val="Odlomakpopisa"/>
        <w:numPr>
          <w:ilvl w:val="0"/>
          <w:numId w:val="42"/>
        </w:numPr>
        <w:spacing w:after="88" w:line="262" w:lineRule="auto"/>
        <w:ind w:left="392" w:right="82" w:hanging="406"/>
        <w:jc w:val="both"/>
      </w:pPr>
      <w:r w:rsidRPr="005B0B67">
        <w:rPr>
          <w:b/>
        </w:rPr>
        <w:t xml:space="preserve">visina </w:t>
      </w:r>
      <w:r w:rsidRPr="00703413">
        <w:t>(</w:t>
      </w:r>
      <w:r w:rsidRPr="005B0B67">
        <w:rPr>
          <w:b/>
        </w:rPr>
        <w:t>V</w:t>
      </w:r>
      <w:r w:rsidRPr="00703413">
        <w:t xml:space="preserve">) označuje najveću visinu građevine u metrima, mjerene od najniže kote konačno </w:t>
      </w:r>
      <w:proofErr w:type="spellStart"/>
      <w:r w:rsidRPr="00703413">
        <w:t>zaravnatog</w:t>
      </w:r>
      <w:proofErr w:type="spellEnd"/>
      <w:r w:rsidRPr="00703413">
        <w:t xml:space="preserve"> okolnog zemljišta do vijenca građevine. </w:t>
      </w:r>
    </w:p>
    <w:p w:rsidR="005B0B67" w:rsidRDefault="000650AB" w:rsidP="005B0B67">
      <w:pPr>
        <w:pStyle w:val="Odlomakpopisa"/>
        <w:numPr>
          <w:ilvl w:val="0"/>
          <w:numId w:val="42"/>
        </w:numPr>
        <w:spacing w:after="88" w:line="262" w:lineRule="auto"/>
        <w:ind w:left="392" w:right="82" w:hanging="406"/>
        <w:jc w:val="both"/>
      </w:pPr>
      <w:r w:rsidRPr="005B0B67">
        <w:rPr>
          <w:b/>
        </w:rPr>
        <w:t xml:space="preserve">vijenac građevine: </w:t>
      </w:r>
      <w:r w:rsidRPr="00703413">
        <w:t>gornja kota nadozida iznad stropne konstrukcije najviše etaže građevine.</w:t>
      </w:r>
    </w:p>
    <w:p w:rsidR="000650AB" w:rsidRPr="00703413" w:rsidRDefault="000650AB" w:rsidP="005B0B67">
      <w:pPr>
        <w:pStyle w:val="Odlomakpopisa"/>
        <w:numPr>
          <w:ilvl w:val="0"/>
          <w:numId w:val="42"/>
        </w:numPr>
        <w:spacing w:after="88" w:line="262" w:lineRule="auto"/>
        <w:ind w:left="392" w:right="82" w:hanging="406"/>
        <w:jc w:val="both"/>
      </w:pPr>
      <w:r w:rsidRPr="005B0B67">
        <w:rPr>
          <w:b/>
        </w:rPr>
        <w:t xml:space="preserve">zamjenska građevina: </w:t>
      </w:r>
      <w:r w:rsidRPr="00703413">
        <w:t xml:space="preserve">građevina gradnji koje prethodi uklanjanje postojeće građevine. </w:t>
      </w:r>
    </w:p>
    <w:p w:rsidR="000650AB" w:rsidRDefault="005B0B67" w:rsidP="005B0B67">
      <w:pPr>
        <w:pStyle w:val="Naslov2"/>
        <w:tabs>
          <w:tab w:val="center" w:pos="2889"/>
        </w:tabs>
        <w:spacing w:after="43" w:line="259" w:lineRule="auto"/>
        <w:rPr>
          <w:sz w:val="26"/>
        </w:rPr>
      </w:pPr>
      <w:r>
        <w:rPr>
          <w:sz w:val="26"/>
          <w:lang w:val="hr-HR"/>
        </w:rPr>
        <w:t xml:space="preserve">A 1. </w:t>
      </w:r>
      <w:r>
        <w:rPr>
          <w:sz w:val="26"/>
          <w:lang w:val="hr-HR"/>
        </w:rPr>
        <w:tab/>
      </w:r>
      <w:r w:rsidR="000650AB">
        <w:rPr>
          <w:sz w:val="26"/>
        </w:rPr>
        <w:t>ODREDBE ZA PROVE</w:t>
      </w:r>
      <w:r>
        <w:rPr>
          <w:sz w:val="26"/>
          <w:lang w:val="hr-HR"/>
        </w:rPr>
        <w:t>DBU</w:t>
      </w:r>
      <w:r w:rsidR="000650AB">
        <w:rPr>
          <w:sz w:val="26"/>
        </w:rPr>
        <w:t xml:space="preserve"> </w:t>
      </w:r>
    </w:p>
    <w:p w:rsidR="000C28FF" w:rsidRPr="000C28FF" w:rsidRDefault="000C28FF" w:rsidP="000C28FF">
      <w:pPr>
        <w:rPr>
          <w:lang w:val="x-none"/>
        </w:rPr>
      </w:pPr>
    </w:p>
    <w:p w:rsidR="000650AB" w:rsidRDefault="000650AB" w:rsidP="000650AB">
      <w:pPr>
        <w:spacing w:after="89"/>
        <w:ind w:left="10" w:right="96" w:hanging="10"/>
        <w:jc w:val="center"/>
      </w:pPr>
      <w:r>
        <w:rPr>
          <w:b/>
        </w:rPr>
        <w:t xml:space="preserve">Članak 1. </w:t>
      </w:r>
    </w:p>
    <w:p w:rsidR="000650AB" w:rsidRDefault="000650AB" w:rsidP="000C28FF">
      <w:pPr>
        <w:ind w:left="-4" w:right="94"/>
        <w:jc w:val="both"/>
      </w:pPr>
      <w:r>
        <w:t xml:space="preserve">Na građevnom području, odnosno u njegovoj neposrednoj blizini ne mogu se graditi građevine koje bi svojim postojanjem ili uporabom, posredno ili neposredno, ugrožavale život i rad ljudi u naselju, odnosno vrijednosti postojećeg okoliša naselja. </w:t>
      </w:r>
    </w:p>
    <w:p w:rsidR="000650AB" w:rsidRDefault="000650AB" w:rsidP="000C28FF">
      <w:pPr>
        <w:ind w:left="-4" w:right="1"/>
        <w:jc w:val="both"/>
      </w:pPr>
      <w:r>
        <w:lastRenderedPageBreak/>
        <w:t xml:space="preserve">Postojeći prostori i građevine, čija namjena nije u skladu s UPU-om mogu se zadržati sve do trenutka privođenja prostora ili građevina planiranoj namjeni, ali je ne smiju onemogućavati. </w:t>
      </w:r>
    </w:p>
    <w:p w:rsidR="000650AB" w:rsidRDefault="000650AB" w:rsidP="000C28FF">
      <w:pPr>
        <w:spacing w:after="338"/>
        <w:ind w:left="-4" w:right="1"/>
        <w:jc w:val="both"/>
      </w:pPr>
      <w:r>
        <w:t xml:space="preserve">Sve poljoprivredno zemljište u građevnom području, a koje je UPU-om određeno za drugu namjenu, može se do prenamjene i dalje koristiti na dosadašnji način. </w:t>
      </w:r>
    </w:p>
    <w:p w:rsidR="000650AB" w:rsidRDefault="000650AB" w:rsidP="000C28FF">
      <w:pPr>
        <w:pStyle w:val="Naslov2"/>
        <w:ind w:left="-2" w:hanging="2"/>
      </w:pPr>
      <w:r>
        <w:t xml:space="preserve">OPĆI UVJETI UREĐENJA PROSTORA I SMJEŠTAJA GRAĐEVINA </w:t>
      </w:r>
    </w:p>
    <w:p w:rsidR="000650AB" w:rsidRDefault="000650AB" w:rsidP="000650AB">
      <w:pPr>
        <w:spacing w:after="89"/>
        <w:ind w:left="10" w:right="95" w:hanging="10"/>
        <w:jc w:val="center"/>
      </w:pPr>
      <w:r>
        <w:rPr>
          <w:b/>
        </w:rPr>
        <w:t xml:space="preserve">Članak 2. </w:t>
      </w:r>
    </w:p>
    <w:p w:rsidR="000650AB" w:rsidRDefault="000650AB" w:rsidP="000C28FF">
      <w:pPr>
        <w:spacing w:after="100" w:line="249" w:lineRule="auto"/>
        <w:ind w:left="-2" w:hanging="10"/>
        <w:jc w:val="both"/>
      </w:pPr>
      <w:r>
        <w:rPr>
          <w:b/>
        </w:rPr>
        <w:t xml:space="preserve">Opći uvjeti uređenja prostora primjenjuju se ukoliko nisu propisane drugačije odrednice posebnim uvjetima: </w:t>
      </w:r>
    </w:p>
    <w:p w:rsidR="000650AB" w:rsidRDefault="000650AB" w:rsidP="000650AB">
      <w:pPr>
        <w:numPr>
          <w:ilvl w:val="0"/>
          <w:numId w:val="9"/>
        </w:numPr>
        <w:spacing w:after="18" w:line="238" w:lineRule="auto"/>
        <w:ind w:right="1" w:hanging="338"/>
        <w:jc w:val="both"/>
      </w:pPr>
      <w:r>
        <w:t xml:space="preserve">smještaja građevina gospodarskih djelatnosti, </w:t>
      </w:r>
    </w:p>
    <w:p w:rsidR="000650AB" w:rsidRDefault="000650AB" w:rsidP="000650AB">
      <w:pPr>
        <w:numPr>
          <w:ilvl w:val="0"/>
          <w:numId w:val="9"/>
        </w:numPr>
        <w:spacing w:after="18" w:line="238" w:lineRule="auto"/>
        <w:ind w:right="1" w:hanging="338"/>
        <w:jc w:val="both"/>
      </w:pPr>
      <w:r>
        <w:t xml:space="preserve">smještaja građevina društvenih djelatnosti, </w:t>
      </w:r>
    </w:p>
    <w:p w:rsidR="000650AB" w:rsidRDefault="000650AB" w:rsidP="000650AB">
      <w:pPr>
        <w:numPr>
          <w:ilvl w:val="0"/>
          <w:numId w:val="9"/>
        </w:numPr>
        <w:spacing w:after="18" w:line="238" w:lineRule="auto"/>
        <w:ind w:right="1" w:hanging="338"/>
        <w:jc w:val="both"/>
      </w:pPr>
      <w:r>
        <w:t xml:space="preserve">i načinu gradnje stambenih građevina, </w:t>
      </w:r>
    </w:p>
    <w:p w:rsidR="000650AB" w:rsidRDefault="000650AB" w:rsidP="000650AB">
      <w:pPr>
        <w:numPr>
          <w:ilvl w:val="0"/>
          <w:numId w:val="9"/>
        </w:numPr>
        <w:spacing w:after="0" w:line="238" w:lineRule="auto"/>
        <w:ind w:right="1" w:hanging="338"/>
        <w:jc w:val="both"/>
      </w:pPr>
      <w:r>
        <w:t xml:space="preserve">utvrđivanja trasa i površina prometne, telekomunikacijske i komunalne infrastrukturne mreže, </w:t>
      </w:r>
    </w:p>
    <w:p w:rsidR="000650AB" w:rsidRDefault="000650AB" w:rsidP="000650AB">
      <w:pPr>
        <w:numPr>
          <w:ilvl w:val="0"/>
          <w:numId w:val="9"/>
        </w:numPr>
        <w:spacing w:after="110" w:line="238" w:lineRule="auto"/>
        <w:ind w:right="1" w:hanging="338"/>
        <w:jc w:val="both"/>
      </w:pPr>
      <w:r>
        <w:t xml:space="preserve">uređenja javnih zelenih površina, </w:t>
      </w:r>
    </w:p>
    <w:p w:rsidR="000650AB" w:rsidRDefault="000650AB" w:rsidP="000650AB">
      <w:pPr>
        <w:spacing w:after="100" w:line="249" w:lineRule="auto"/>
        <w:ind w:left="-2" w:hanging="10"/>
      </w:pPr>
      <w:r>
        <w:rPr>
          <w:b/>
        </w:rPr>
        <w:t xml:space="preserve">Opći i posebni uvjeti uređenja prostora primjenjuju se, ukoliko mjerama: </w:t>
      </w:r>
    </w:p>
    <w:p w:rsidR="000650AB" w:rsidRDefault="000650AB" w:rsidP="000650AB">
      <w:pPr>
        <w:numPr>
          <w:ilvl w:val="0"/>
          <w:numId w:val="9"/>
        </w:numPr>
        <w:spacing w:after="18" w:line="238" w:lineRule="auto"/>
        <w:ind w:right="1" w:hanging="338"/>
        <w:jc w:val="both"/>
      </w:pPr>
      <w:r>
        <w:t xml:space="preserve">očuvanja i zaštite krajobraznih i prirodnih vrijednosti i kulturno-povijesnih cjelina, </w:t>
      </w:r>
    </w:p>
    <w:p w:rsidR="000650AB" w:rsidRDefault="000650AB" w:rsidP="000650AB">
      <w:pPr>
        <w:numPr>
          <w:ilvl w:val="0"/>
          <w:numId w:val="9"/>
        </w:numPr>
        <w:spacing w:after="18" w:line="238" w:lineRule="auto"/>
        <w:ind w:right="1" w:hanging="338"/>
        <w:jc w:val="both"/>
      </w:pPr>
      <w:r>
        <w:t xml:space="preserve">sprječavanja nepovoljna utjecaja na okoliš, </w:t>
      </w:r>
    </w:p>
    <w:p w:rsidR="000C28FF" w:rsidRDefault="000650AB" w:rsidP="000650AB">
      <w:pPr>
        <w:numPr>
          <w:ilvl w:val="0"/>
          <w:numId w:val="9"/>
        </w:numPr>
        <w:spacing w:after="110" w:line="238" w:lineRule="auto"/>
        <w:ind w:right="1" w:hanging="338"/>
        <w:jc w:val="both"/>
      </w:pPr>
      <w:r>
        <w:t>provedbe UPU-a,</w:t>
      </w:r>
    </w:p>
    <w:p w:rsidR="000650AB" w:rsidRDefault="000650AB" w:rsidP="000C28FF">
      <w:pPr>
        <w:spacing w:after="110" w:line="238" w:lineRule="auto"/>
        <w:ind w:right="1"/>
        <w:jc w:val="both"/>
      </w:pPr>
      <w:r>
        <w:t xml:space="preserve"> nisu propisane drugačije odrednice. </w:t>
      </w:r>
    </w:p>
    <w:p w:rsidR="000650AB" w:rsidRDefault="000650AB" w:rsidP="000C28FF">
      <w:pPr>
        <w:spacing w:after="226"/>
        <w:ind w:left="-4" w:right="1"/>
        <w:jc w:val="both"/>
      </w:pPr>
      <w:r>
        <w:t xml:space="preserve">Sukladno navedenom u stavku 1. i 2. ovoga članka, primjenjuju se stroži uvjeti uređenja prostora. </w:t>
      </w:r>
    </w:p>
    <w:p w:rsidR="000650AB" w:rsidRDefault="000650AB" w:rsidP="000650AB">
      <w:pPr>
        <w:ind w:left="-4" w:right="1"/>
      </w:pPr>
      <w:r>
        <w:t xml:space="preserve">OBLIK I VELIČINA GRAĐEVNE ČESTICE   </w:t>
      </w:r>
    </w:p>
    <w:p w:rsidR="000650AB" w:rsidRDefault="000650AB" w:rsidP="000650AB">
      <w:pPr>
        <w:spacing w:after="89"/>
        <w:ind w:left="10" w:right="96" w:hanging="10"/>
        <w:jc w:val="center"/>
      </w:pPr>
      <w:r>
        <w:rPr>
          <w:b/>
        </w:rPr>
        <w:t xml:space="preserve">Članak 3. </w:t>
      </w:r>
    </w:p>
    <w:p w:rsidR="000650AB" w:rsidRDefault="000650AB" w:rsidP="00F974A9">
      <w:pPr>
        <w:ind w:left="-4" w:right="1"/>
        <w:jc w:val="both"/>
      </w:pPr>
      <w:r>
        <w:t xml:space="preserve">Građevna čestica mora imati veličinu, površinu i oblik koji omogućava njeno funkcionalno i racionalno korištenje i gradnju u skladu s odredbama UPU-a.  </w:t>
      </w:r>
    </w:p>
    <w:p w:rsidR="000650AB" w:rsidRDefault="000650AB" w:rsidP="00F974A9">
      <w:pPr>
        <w:ind w:left="-4" w:right="94"/>
        <w:jc w:val="both"/>
      </w:pPr>
      <w:r>
        <w:t>Ukoliko je na postojećoj građevnoj čestici izgrađeno više građevina nego što je to dozvoljeno, svaka od tih građevina se može rekonstruirati u postojećim vanjskim gabaritima ili se umjesto nje može izgraditi nova građevina na istom mjestu, iste namjene i u istim vanjskim gabaritima s mogućnošću povećanja visine radi izgradnje kosog krova bez nadozida i nagiba do 45</w:t>
      </w:r>
      <w:r>
        <w:rPr>
          <w:vertAlign w:val="superscript"/>
        </w:rPr>
        <w:t>0</w:t>
      </w:r>
      <w:r>
        <w:t xml:space="preserve">. </w:t>
      </w:r>
    </w:p>
    <w:p w:rsidR="000650AB" w:rsidRDefault="000650AB" w:rsidP="000650AB">
      <w:pPr>
        <w:spacing w:after="89"/>
        <w:ind w:left="10" w:right="96" w:hanging="10"/>
        <w:jc w:val="center"/>
      </w:pPr>
      <w:r>
        <w:rPr>
          <w:b/>
        </w:rPr>
        <w:t xml:space="preserve">Članak 4. </w:t>
      </w:r>
    </w:p>
    <w:p w:rsidR="000650AB" w:rsidRDefault="000650AB" w:rsidP="00F974A9">
      <w:pPr>
        <w:ind w:left="-4" w:right="1"/>
        <w:jc w:val="both"/>
      </w:pPr>
      <w:r>
        <w:t xml:space="preserve">Neizgrađene dijelove građevinskog područja treba opremiti javnom prometnom infrastrukturom.  </w:t>
      </w:r>
    </w:p>
    <w:p w:rsidR="000650AB" w:rsidRDefault="000650AB" w:rsidP="00F974A9">
      <w:pPr>
        <w:ind w:left="-4" w:right="94"/>
        <w:jc w:val="both"/>
      </w:pPr>
      <w:r>
        <w:t xml:space="preserve">Građenje na neizgrađenom građevinskom zemljištu na području obuhvata UPU-a može se dozvoliti pod uvjetom da je najmanja širina građevne parcele na dijelu gdje se ostvaruje kolni pristup s javne prometne površine širine 3,0 m. </w:t>
      </w:r>
    </w:p>
    <w:p w:rsidR="000650AB" w:rsidRDefault="000650AB" w:rsidP="000650AB">
      <w:pPr>
        <w:spacing w:after="89"/>
        <w:ind w:left="10" w:right="94" w:hanging="10"/>
        <w:jc w:val="center"/>
      </w:pPr>
      <w:r>
        <w:rPr>
          <w:b/>
        </w:rPr>
        <w:t xml:space="preserve">Članak 5. </w:t>
      </w:r>
    </w:p>
    <w:p w:rsidR="000650AB" w:rsidRDefault="000650AB" w:rsidP="00F974A9">
      <w:pPr>
        <w:ind w:left="-4" w:right="1"/>
        <w:jc w:val="both"/>
      </w:pPr>
      <w:r>
        <w:t xml:space="preserve">Građevna čestica u planiranim zonama mora se nalaziti uz sagrađenu javnu prometnu površinu ili je za javnu prometnu površinu Općina preuzelo obvezu izrade kolnika. </w:t>
      </w:r>
    </w:p>
    <w:p w:rsidR="000650AB" w:rsidRDefault="000650AB" w:rsidP="00F974A9">
      <w:pPr>
        <w:ind w:left="-4" w:right="1"/>
        <w:jc w:val="both"/>
      </w:pPr>
      <w:r>
        <w:lastRenderedPageBreak/>
        <w:t xml:space="preserve">Neposredan pristup građevne čestice na prometnu površinu iz prethodnog stavka ovog članka treba odrediti tako da se ne ugrožava javni promet.  </w:t>
      </w:r>
    </w:p>
    <w:p w:rsidR="000650AB" w:rsidRDefault="000650AB" w:rsidP="000650AB">
      <w:pPr>
        <w:spacing w:after="89"/>
        <w:ind w:left="10" w:right="96" w:hanging="10"/>
        <w:jc w:val="center"/>
      </w:pPr>
      <w:r>
        <w:rPr>
          <w:b/>
        </w:rPr>
        <w:t xml:space="preserve">Članak 6. </w:t>
      </w:r>
    </w:p>
    <w:p w:rsidR="000650AB" w:rsidRDefault="000650AB" w:rsidP="00F974A9">
      <w:pPr>
        <w:ind w:left="-4" w:right="94"/>
        <w:jc w:val="both"/>
      </w:pPr>
      <w:r>
        <w:t xml:space="preserve">Odredbe o veličini građevne čestice ne primjenjuju se pri interpolacijama u izgrađenim dijelovima naselja pod uvjetom da su ispunjeni uvjeti o najvećem dopuštenom koeficijentu izgrađenosti građevne čestice i najmanjim udaljenostima građevine od javno prometnih površina, međa i drugih građevina.  </w:t>
      </w:r>
    </w:p>
    <w:p w:rsidR="000650AB" w:rsidRDefault="000650AB" w:rsidP="000650AB">
      <w:pPr>
        <w:spacing w:after="89"/>
        <w:ind w:left="10" w:right="94" w:hanging="10"/>
        <w:jc w:val="center"/>
      </w:pPr>
      <w:r>
        <w:rPr>
          <w:b/>
        </w:rPr>
        <w:t xml:space="preserve">Članak 7. </w:t>
      </w:r>
    </w:p>
    <w:p w:rsidR="000650AB" w:rsidRDefault="000650AB" w:rsidP="00F974A9">
      <w:pPr>
        <w:ind w:left="-4" w:right="94"/>
        <w:jc w:val="both"/>
      </w:pPr>
      <w:r>
        <w:t xml:space="preserve">Građevine koje se po svojoj namjeni postavljaju na javnu površinu (kiosci, nadstrešnice za sklanjanje ljudi u javnom prometu, tende, ljetni vrtovi i druge slične građevine) mogu se postavljati na temelju posebne odluke Općine. </w:t>
      </w:r>
    </w:p>
    <w:p w:rsidR="000650AB" w:rsidRDefault="000650AB" w:rsidP="00F974A9">
      <w:pPr>
        <w:spacing w:after="225" w:line="237" w:lineRule="auto"/>
        <w:ind w:left="-4" w:right="34" w:hanging="9"/>
        <w:jc w:val="both"/>
      </w:pPr>
      <w:r>
        <w:t xml:space="preserve">Za građevine privremenog karaktera iz stavke 1. ovog članka koje se postavljaju na javne površine ne formiraju se građevne čestice, nego se postavljaju na građevnu česticu javne površine. </w:t>
      </w:r>
    </w:p>
    <w:p w:rsidR="000650AB" w:rsidRDefault="000650AB" w:rsidP="000650AB">
      <w:pPr>
        <w:ind w:left="-4" w:right="1"/>
      </w:pPr>
      <w:r>
        <w:t xml:space="preserve">SMJEŠTAJ GRAĐEVINA NA GRAĐEVNOJ ČESTICI </w:t>
      </w:r>
    </w:p>
    <w:p w:rsidR="000650AB" w:rsidRDefault="000650AB" w:rsidP="000650AB">
      <w:pPr>
        <w:spacing w:after="89"/>
        <w:ind w:left="10" w:right="92" w:hanging="10"/>
        <w:jc w:val="center"/>
      </w:pPr>
      <w:r>
        <w:rPr>
          <w:b/>
        </w:rPr>
        <w:t>Članak 8.</w:t>
      </w:r>
    </w:p>
    <w:p w:rsidR="000650AB" w:rsidRDefault="000650AB" w:rsidP="00396307">
      <w:pPr>
        <w:ind w:left="-4" w:right="1"/>
        <w:jc w:val="both"/>
      </w:pPr>
      <w:r>
        <w:t xml:space="preserve">Samostojeća građevina je građevina koja sa svih strana ima neizgrađen prostor (vlastitu česticu ili javnu površinu). </w:t>
      </w:r>
    </w:p>
    <w:p w:rsidR="000650AB" w:rsidRDefault="000650AB" w:rsidP="00396307">
      <w:pPr>
        <w:ind w:left="-4" w:right="92"/>
        <w:jc w:val="both"/>
      </w:pPr>
      <w:r>
        <w:t xml:space="preserve">Građevine koje se izgrađuju na </w:t>
      </w:r>
      <w:proofErr w:type="spellStart"/>
      <w:r>
        <w:t>poluugrađeni</w:t>
      </w:r>
      <w:proofErr w:type="spellEnd"/>
      <w:r>
        <w:t xml:space="preserve"> način (dvojne građevine) jednom svojom stranom se prislanjaju na granicu susjedne građevne čestice, odnosno uz susjednu građevinu. Zid između dviju građevina mora se izvesti kao protupožarni. </w:t>
      </w:r>
    </w:p>
    <w:p w:rsidR="000650AB" w:rsidRDefault="000650AB" w:rsidP="00396307">
      <w:pPr>
        <w:ind w:left="-4" w:right="96"/>
        <w:jc w:val="both"/>
      </w:pPr>
      <w:r>
        <w:t xml:space="preserve">Građevine koje se izgrađuju u nizu dvjema svojim stranama se prislanjaju na granice susjednih građevnih čestica i uz susjedne građevine. Zid između dviju građevina mora se izvesti kao protupožarni. </w:t>
      </w:r>
    </w:p>
    <w:p w:rsidR="000650AB" w:rsidRDefault="000650AB" w:rsidP="00396307">
      <w:pPr>
        <w:ind w:left="-4" w:right="1"/>
        <w:jc w:val="both"/>
      </w:pPr>
      <w:r>
        <w:t xml:space="preserve">Građevine koje će se graditi uz državnu cestu ne smiju biti od nje udaljene manje od udaljenosti određene propisima o javnim cestama. </w:t>
      </w:r>
    </w:p>
    <w:p w:rsidR="000650AB" w:rsidRDefault="000650AB" w:rsidP="00396307">
      <w:pPr>
        <w:ind w:left="-4" w:right="94"/>
        <w:jc w:val="both"/>
      </w:pPr>
      <w:r>
        <w:t xml:space="preserve">U već izgrađenim, zbijenim dijelovima građevinskog područja i u slučajevima nepovoljne konfiguracije terena, ako su građevine na susjednim česticama na manjoj udaljenosti od propisane u prethodnom stavku, može se za izgradnju nove građevine dozvoliti i manja udaljenost od propisane, ali ne manja od već pretežito formiranog uličnog građevinskog pravca sa zatečenom izgradnjom u potezu. </w:t>
      </w:r>
    </w:p>
    <w:p w:rsidR="000650AB" w:rsidRDefault="000650AB" w:rsidP="00396307">
      <w:pPr>
        <w:ind w:left="-4" w:right="94"/>
        <w:jc w:val="both"/>
      </w:pPr>
      <w:r>
        <w:t xml:space="preserve">Izuzetno od stavka 4. i 5. ovog članka na regulacijskom pravcu može se izgraditi garaža pod uvjetom da je čestica na strmom terenu te ne postoji mogućnost izgradnje garaže u njenoj dubini i pod uvjetom da je preglednost na tom dijelu takva da korištenje takve garaže ne ugrožava javni promet ili da drugim propisom nije drugačije određeno. </w:t>
      </w:r>
    </w:p>
    <w:p w:rsidR="000650AB" w:rsidRDefault="000650AB" w:rsidP="00396307">
      <w:pPr>
        <w:ind w:left="-4" w:right="1"/>
        <w:jc w:val="both"/>
      </w:pPr>
      <w:r>
        <w:t xml:space="preserve">Udaljenost građevine od međe susjedne građevne čestice ne može biti manja od 3,0 m ako se na tom bočnom zidu izvodi otvor.  </w:t>
      </w:r>
    </w:p>
    <w:p w:rsidR="000650AB" w:rsidRDefault="000650AB" w:rsidP="00396307">
      <w:pPr>
        <w:ind w:left="-4" w:right="94"/>
        <w:jc w:val="both"/>
      </w:pPr>
      <w:r>
        <w:lastRenderedPageBreak/>
        <w:t xml:space="preserve">Otvorima se u smislu ovoga članka ne smatraju fiksna </w:t>
      </w:r>
      <w:proofErr w:type="spellStart"/>
      <w:r>
        <w:t>ustakljenja</w:t>
      </w:r>
      <w:proofErr w:type="spellEnd"/>
      <w:r>
        <w:t xml:space="preserve"> neprozirnim staklom maksimalne veličine 60x60 cm koji se otvaraju oko horizontalne osi s otklonom od najviše 15 cm, dijelovi zida od staklene opeke te ventilacioni otvori maksimalne površine 400 cm</w:t>
      </w:r>
      <w:r>
        <w:rPr>
          <w:vertAlign w:val="superscript"/>
        </w:rPr>
        <w:t>2</w:t>
      </w:r>
      <w:r>
        <w:t xml:space="preserve"> ili promjera 15 cm, a kroz koje se ventilacija odvija prirodnim putem i kroz koji nije moguće ostvariti vizualni kontakt. Ovi otvori, moraju biti na udaljenosti od najmanje 1,0 m od te međe. </w:t>
      </w:r>
    </w:p>
    <w:p w:rsidR="000650AB" w:rsidRDefault="000650AB" w:rsidP="00396307">
      <w:pPr>
        <w:ind w:left="-4" w:right="95"/>
        <w:jc w:val="both"/>
      </w:pPr>
      <w:r>
        <w:t xml:space="preserve">Iznimno, kad se radi o zamjeni postojeće građevine novom, može se zadržati i postojeća udaljenost od ruba susjedne građevne čestice i ako je ona manja od propisanog u stavku 7. i 8. ovog članka. </w:t>
      </w:r>
    </w:p>
    <w:p w:rsidR="000650AB" w:rsidRDefault="000650AB" w:rsidP="00396307">
      <w:pPr>
        <w:ind w:left="-4" w:right="1"/>
        <w:jc w:val="both"/>
      </w:pPr>
      <w:r>
        <w:t xml:space="preserve">Međusobna udaljenost građevina ne može biti manja od visine veće građevine, ali ne manja od 4 m za prizemne i 5,5 m za jednokatne. Visina građevine mjeri se na zabatu od konačno </w:t>
      </w:r>
      <w:proofErr w:type="spellStart"/>
      <w:r>
        <w:t>zaravnatog</w:t>
      </w:r>
      <w:proofErr w:type="spellEnd"/>
      <w:r>
        <w:t xml:space="preserve"> terena do visine vijenca. Izuzetno udaljenost može biti i manja (kod rekonstrukcija u izgrađenom dijelu </w:t>
      </w:r>
      <w:proofErr w:type="spellStart"/>
      <w:r>
        <w:t>građ</w:t>
      </w:r>
      <w:proofErr w:type="spellEnd"/>
      <w:r>
        <w:t xml:space="preserve">. područja), ali ne manja od 4 m pod uvjetom da se radi o izgradnji građevine od vatrootpornog materijala. </w:t>
      </w:r>
    </w:p>
    <w:p w:rsidR="000650AB" w:rsidRDefault="000650AB" w:rsidP="00396307">
      <w:pPr>
        <w:spacing w:after="225"/>
        <w:ind w:left="-4" w:right="1"/>
        <w:jc w:val="both"/>
      </w:pPr>
      <w:r>
        <w:t xml:space="preserve">Ako glavna ili pomoćna građevina ima krov u nagibu prema susjednoj međi i ako je streha udaljena od međe manje od 3,0 m, krov mora imati snjegobrane i oluke. </w:t>
      </w:r>
    </w:p>
    <w:p w:rsidR="000650AB" w:rsidRDefault="000650AB" w:rsidP="000650AB">
      <w:pPr>
        <w:ind w:left="-4" w:right="1"/>
      </w:pPr>
      <w:r>
        <w:t xml:space="preserve">OBLIKOVANJE I VELIČINA GRAĐEVINA </w:t>
      </w:r>
    </w:p>
    <w:p w:rsidR="000650AB" w:rsidRDefault="000650AB" w:rsidP="000650AB">
      <w:pPr>
        <w:spacing w:after="89"/>
        <w:ind w:left="10" w:right="94" w:hanging="10"/>
        <w:jc w:val="center"/>
      </w:pPr>
      <w:r>
        <w:rPr>
          <w:b/>
        </w:rPr>
        <w:t xml:space="preserve">Članak 9. </w:t>
      </w:r>
    </w:p>
    <w:p w:rsidR="000650AB" w:rsidRDefault="000650AB" w:rsidP="00396307">
      <w:pPr>
        <w:spacing w:after="149"/>
        <w:ind w:left="-4" w:right="1"/>
        <w:jc w:val="both"/>
      </w:pPr>
      <w:r>
        <w:t xml:space="preserve">Krovišta mogu biti </w:t>
      </w:r>
      <w:proofErr w:type="spellStart"/>
      <w:r>
        <w:t>dvostrešna</w:t>
      </w:r>
      <w:proofErr w:type="spellEnd"/>
      <w:r>
        <w:t xml:space="preserve">, </w:t>
      </w:r>
      <w:proofErr w:type="spellStart"/>
      <w:r>
        <w:t>višestrešna</w:t>
      </w:r>
      <w:proofErr w:type="spellEnd"/>
      <w:r>
        <w:t xml:space="preserve"> iznimno </w:t>
      </w:r>
      <w:proofErr w:type="spellStart"/>
      <w:r>
        <w:t>jednostrešna</w:t>
      </w:r>
      <w:proofErr w:type="spellEnd"/>
      <w:r>
        <w:t>. Dozvoljeni nagib krovišta kod izvedbe kosih krovnih konstrukcija je od 33</w:t>
      </w:r>
      <w:r>
        <w:rPr>
          <w:vertAlign w:val="superscript"/>
        </w:rPr>
        <w:t>°</w:t>
      </w:r>
      <w:r>
        <w:t xml:space="preserve"> do 45</w:t>
      </w:r>
      <w:r>
        <w:rPr>
          <w:vertAlign w:val="superscript"/>
        </w:rPr>
        <w:t>°</w:t>
      </w:r>
      <w:r>
        <w:t xml:space="preserve">. </w:t>
      </w:r>
    </w:p>
    <w:p w:rsidR="000650AB" w:rsidRDefault="000650AB" w:rsidP="00396307">
      <w:pPr>
        <w:ind w:left="-4" w:right="95"/>
        <w:jc w:val="both"/>
      </w:pPr>
      <w:r>
        <w:t xml:space="preserve">Prozori potkrovlja mogu biti izvedeni u kosini krova, na </w:t>
      </w:r>
      <w:proofErr w:type="spellStart"/>
      <w:r>
        <w:t>zabatnom</w:t>
      </w:r>
      <w:proofErr w:type="spellEnd"/>
      <w:r>
        <w:t xml:space="preserve"> zidu ili kao vertikalni otvori u kosini krova (krovne kućice), Krovne kućice smiju se izvesti samo unutar razmaka krovnih rogova i moraju biti tradicijskog oblika. Ne dozvoljavaju se krovne kućice u obliku polukruga ili trokuta. </w:t>
      </w:r>
    </w:p>
    <w:p w:rsidR="000650AB" w:rsidRDefault="000650AB" w:rsidP="00396307">
      <w:pPr>
        <w:ind w:left="-4" w:right="1"/>
        <w:jc w:val="both"/>
      </w:pPr>
      <w:r>
        <w:t xml:space="preserve">Tavanski prostori mogu se prenamijeniti u stambene ili druge svrhe ukoliko se prenamjena može izvršiti u postojećim gabaritima.  </w:t>
      </w:r>
    </w:p>
    <w:p w:rsidR="000650AB" w:rsidRDefault="000650AB" w:rsidP="00396307">
      <w:pPr>
        <w:ind w:left="-4" w:right="1"/>
        <w:jc w:val="both"/>
      </w:pPr>
      <w:r>
        <w:t xml:space="preserve">Izvedena ravna krovišta mogu se preurediti u kosa. Rekonstrukcija će se izvršiti u skladu s ovim odredbama (visina nadozida, nagib krovišta). </w:t>
      </w:r>
    </w:p>
    <w:p w:rsidR="000650AB" w:rsidRDefault="000650AB" w:rsidP="00396307">
      <w:pPr>
        <w:ind w:left="-4" w:right="94"/>
        <w:jc w:val="both"/>
      </w:pPr>
      <w:r>
        <w:t xml:space="preserve">Horizontalni i vertikalni gabariti građevina, oblikovanje pročelja i krovišta te upotrijebljeni građevinski materijali moraju biti usklađeni s okolnim građevinama, krajolikom i s ambijentalnim vrijednostima sredine.  </w:t>
      </w:r>
    </w:p>
    <w:p w:rsidR="000650AB" w:rsidRDefault="000650AB" w:rsidP="00396307">
      <w:pPr>
        <w:ind w:left="-4" w:right="1"/>
        <w:jc w:val="both"/>
      </w:pPr>
      <w:r>
        <w:t xml:space="preserve">Građevine koje se izgrađuju kao dvojne moraju s građevinom na koju su prislonjene činiti arhitektonsku cjelinu. </w:t>
      </w:r>
    </w:p>
    <w:p w:rsidR="000650AB" w:rsidRPr="008E4F17" w:rsidRDefault="000650AB" w:rsidP="00396307">
      <w:pPr>
        <w:spacing w:after="226" w:line="237" w:lineRule="auto"/>
        <w:ind w:left="-4" w:right="34" w:hanging="9"/>
        <w:jc w:val="both"/>
      </w:pPr>
      <w:r w:rsidRPr="008E4F17">
        <w:t>Pokrov treba biti crijep, iznimno se mogu dozvoliti drugo pokrovi u boji crijepa ili</w:t>
      </w:r>
      <w:r w:rsidR="00396307">
        <w:t xml:space="preserve"> </w:t>
      </w:r>
      <w:r w:rsidRPr="008E4F17">
        <w:t xml:space="preserve">u tamnoj boji, ali uz valjano stručno arhitektonsko obrazloženje koje mora skrbiti i o očuvanju tradicijske slike naselja. </w:t>
      </w:r>
    </w:p>
    <w:p w:rsidR="000650AB" w:rsidRDefault="000650AB" w:rsidP="000650AB">
      <w:pPr>
        <w:ind w:left="-4" w:right="1"/>
      </w:pPr>
      <w:r>
        <w:t xml:space="preserve">UREĐENJE OGRADA I GRAĐEVNE ČESTICE </w:t>
      </w:r>
    </w:p>
    <w:p w:rsidR="000650AB" w:rsidRDefault="000650AB" w:rsidP="000650AB">
      <w:pPr>
        <w:spacing w:after="89"/>
        <w:ind w:left="10" w:right="93" w:hanging="10"/>
        <w:jc w:val="center"/>
      </w:pPr>
      <w:r>
        <w:rPr>
          <w:b/>
        </w:rPr>
        <w:t xml:space="preserve">Članak 10. </w:t>
      </w:r>
    </w:p>
    <w:p w:rsidR="000650AB" w:rsidRDefault="000650AB" w:rsidP="00396307">
      <w:pPr>
        <w:ind w:left="-4" w:right="1"/>
        <w:jc w:val="both"/>
      </w:pPr>
      <w:r>
        <w:t xml:space="preserve">Ulična ograda podiže se iza regulacijskog pravca u odnosu na javnu prometnu površinu. </w:t>
      </w:r>
    </w:p>
    <w:p w:rsidR="000650AB" w:rsidRDefault="000650AB" w:rsidP="00396307">
      <w:pPr>
        <w:ind w:left="-4" w:right="1"/>
        <w:jc w:val="both"/>
      </w:pPr>
      <w:r>
        <w:lastRenderedPageBreak/>
        <w:t xml:space="preserve">Ulazna vrata na uličnoj ogradi moraju se otvarati na česticu, tako da ne ugrožavaju promet na javnoj površini. </w:t>
      </w:r>
    </w:p>
    <w:p w:rsidR="000650AB" w:rsidRPr="008E4F17" w:rsidRDefault="000650AB" w:rsidP="00396307">
      <w:pPr>
        <w:ind w:left="-4" w:right="1"/>
        <w:jc w:val="both"/>
      </w:pPr>
      <w:r w:rsidRPr="008E4F17">
        <w:t xml:space="preserve">Ograda treba biti drvena (puna ili providna) ili žičana (providna) sa živicom s unutarnje strane. Moguća je izgradnja providnih ograda sa zidanim ili betonskim parapetima visine do 70 cm. </w:t>
      </w:r>
    </w:p>
    <w:p w:rsidR="000650AB" w:rsidRDefault="000650AB" w:rsidP="00396307">
      <w:pPr>
        <w:ind w:left="-4" w:right="94"/>
        <w:jc w:val="both"/>
      </w:pPr>
      <w:r>
        <w:t xml:space="preserve">Ograda se može podizati prema ulici najveće ukupne visine 1,5 m, a prema susjednoj čestici 2,00 m, dok ograde na parcelama gospodarske proizvodne i poslovne djelatnosti mogu se podizati do ukupne visine od najviše 1,80 m. </w:t>
      </w:r>
    </w:p>
    <w:p w:rsidR="000650AB" w:rsidRDefault="000650AB" w:rsidP="00396307">
      <w:pPr>
        <w:ind w:left="-4" w:right="93"/>
        <w:jc w:val="both"/>
      </w:pPr>
      <w:r>
        <w:t xml:space="preserve">Iznimno, ograde mogu biti više, kada je to nužno radi zaštite građevine ili načina njenog korištenja (npr. građevina posebne namjene, trafostanice i sl.) ili stvaranja urbane slike ulice/ trga. </w:t>
      </w:r>
    </w:p>
    <w:p w:rsidR="000650AB" w:rsidRDefault="000650AB" w:rsidP="00396307">
      <w:pPr>
        <w:ind w:left="-4" w:right="92"/>
        <w:jc w:val="both"/>
      </w:pPr>
      <w:r>
        <w:t xml:space="preserve">Teren oko građevine, potporne zidove, terase i sl. treba izvesti na način da se ne narušava izgled naselja te da se onemogući otjecanje vode na štetu susjednog zemljišta, odnosno susjednih građevina.  </w:t>
      </w:r>
    </w:p>
    <w:p w:rsidR="000650AB" w:rsidRPr="008E4F17" w:rsidRDefault="000650AB" w:rsidP="00396307">
      <w:pPr>
        <w:ind w:left="-4" w:right="94"/>
        <w:jc w:val="both"/>
      </w:pPr>
      <w:r w:rsidRPr="008E4F17">
        <w:t xml:space="preserve">Najveća visina potpornog zida </w:t>
      </w:r>
      <w:r w:rsidRPr="008E4F17">
        <w:rPr>
          <w:color w:val="FF0000"/>
        </w:rPr>
        <w:t xml:space="preserve">ograde </w:t>
      </w:r>
      <w:r w:rsidRPr="008E4F17">
        <w:t xml:space="preserve">ne može biti veća od 1,5 m. U slučaju da je potrebno izgraditi potporni </w:t>
      </w:r>
      <w:r>
        <w:t xml:space="preserve">zid </w:t>
      </w:r>
      <w:r w:rsidRPr="008E4F17">
        <w:rPr>
          <w:color w:val="FF0000"/>
        </w:rPr>
        <w:t xml:space="preserve">unutar parcele </w:t>
      </w:r>
      <w:r w:rsidRPr="008E4F17">
        <w:t xml:space="preserve">veće visine, tada </w:t>
      </w:r>
      <w:r w:rsidRPr="008E4F17">
        <w:rPr>
          <w:color w:val="FF0000"/>
        </w:rPr>
        <w:t xml:space="preserve">se preporuča </w:t>
      </w:r>
      <w:r w:rsidRPr="008E4F17">
        <w:rPr>
          <w:strike/>
          <w:color w:val="FF0000"/>
        </w:rPr>
        <w:t>je</w:t>
      </w:r>
      <w:r w:rsidRPr="008E4F17">
        <w:t xml:space="preserve"> isti </w:t>
      </w:r>
      <w:r w:rsidRPr="00396307">
        <w:rPr>
          <w:strike/>
          <w:color w:val="FF0000"/>
        </w:rPr>
        <w:t>potrebno</w:t>
      </w:r>
      <w:r w:rsidRPr="008E4F17">
        <w:t xml:space="preserve"> izvesti u terasama, s horizontalnom udaljenošću zidova od min 1,5 m, a teren svake terase ozeleniti. Kod izgradnje potpornog zida uz javnu</w:t>
      </w:r>
      <w:r>
        <w:t xml:space="preserve"> </w:t>
      </w:r>
      <w:r w:rsidRPr="008E4F17">
        <w:rPr>
          <w:color w:val="FF0000"/>
        </w:rPr>
        <w:t>prometnu</w:t>
      </w:r>
      <w:r w:rsidRPr="008E4F17">
        <w:t xml:space="preserve"> površinu, završna ploha zida ne smije biti u betonu već se mora obložiti kamenom. </w:t>
      </w:r>
    </w:p>
    <w:p w:rsidR="000650AB" w:rsidRDefault="000650AB" w:rsidP="00396307">
      <w:pPr>
        <w:ind w:left="-4" w:right="95"/>
        <w:jc w:val="both"/>
      </w:pPr>
      <w:r>
        <w:t xml:space="preserve">Zabranjuje se postavljanje ograda i potpornih zidova kojima bi se sprečavao slobodan prolaz uz vodotoke te koji bi smanjili propusnu moć vodotoka ili na drugi način ugrozili korištenje vodotoka i područja uz vodotok. </w:t>
      </w:r>
    </w:p>
    <w:p w:rsidR="000650AB" w:rsidRDefault="000650AB" w:rsidP="00396307">
      <w:pPr>
        <w:ind w:left="-4" w:right="93"/>
        <w:jc w:val="both"/>
      </w:pPr>
      <w:r>
        <w:t xml:space="preserve">Prilazne stepenice, terase u razini terena ili do najviše 70 cm iznad razine terena, potporni zidovi i sl. mogu se graditi i izvan površine za razvoj tlocrta građevine (elementi uređenja okoliša do visine 0,70 m iznad razine uređenog terena koji se ne obračunavaju u koeficijent izgrađenosti građevne čestice), ali na način da se na jednoj strani građevne čestice osigura nesmetan prilaz na stražnji dio građevne čestice minimalne širine 3,0 m. </w:t>
      </w:r>
    </w:p>
    <w:p w:rsidR="000650AB" w:rsidRDefault="000650AB" w:rsidP="00396307">
      <w:pPr>
        <w:ind w:left="-4" w:right="1"/>
        <w:jc w:val="both"/>
      </w:pPr>
      <w:r>
        <w:t xml:space="preserve">Prilazne stepenice za ulaz u stambeni ili poslovni prostor ne mogu se izvoditi na javnoj površini, </w:t>
      </w:r>
      <w:r w:rsidRPr="008E4F17">
        <w:rPr>
          <w:color w:val="FF0000"/>
        </w:rPr>
        <w:t xml:space="preserve">osim ako se isti </w:t>
      </w:r>
      <w:r>
        <w:rPr>
          <w:color w:val="FF0000"/>
        </w:rPr>
        <w:t xml:space="preserve">također </w:t>
      </w:r>
      <w:r w:rsidRPr="008E4F17">
        <w:rPr>
          <w:color w:val="FF0000"/>
        </w:rPr>
        <w:t>izvodi na javnoj površini</w:t>
      </w:r>
      <w:r>
        <w:t xml:space="preserve">. </w:t>
      </w:r>
    </w:p>
    <w:p w:rsidR="000650AB" w:rsidRDefault="000650AB" w:rsidP="00396307">
      <w:pPr>
        <w:ind w:left="-4" w:right="93"/>
        <w:jc w:val="both"/>
      </w:pPr>
      <w:r>
        <w:t xml:space="preserve">Na građevnoj čestici mogu se izvoditi popločenja, staze, parkirališta, manipulativne površine, interne prometne površine, tende, pergole, ograde, metalne ili drvene konstrukcije za pridržavanje biljaka, zidani roštilji, vrtne sjenice drvene konstrukcije i slični uobičajeni elementi uređenja okućnice. </w:t>
      </w:r>
    </w:p>
    <w:p w:rsidR="000650AB" w:rsidRDefault="000650AB" w:rsidP="00396307">
      <w:pPr>
        <w:ind w:left="-4" w:right="93"/>
        <w:jc w:val="both"/>
      </w:pPr>
      <w:r>
        <w:t xml:space="preserve">Prilikom izvođenja ovih radova odvodnja se mora riješiti na vlastitu građevnu česticu, ukoliko se kota terena podiže mora se izvesti puni ogradni zid uz među minimalno 0,5 m iznad kote višeg terena, ali se maksimalna visina ograde računa od niže kote terena.  </w:t>
      </w:r>
    </w:p>
    <w:p w:rsidR="000650AB" w:rsidRDefault="000650AB" w:rsidP="00396307">
      <w:pPr>
        <w:spacing w:after="224"/>
        <w:ind w:left="-4" w:right="94"/>
        <w:jc w:val="both"/>
      </w:pPr>
      <w:r>
        <w:t xml:space="preserve">Ove konstrukcije ne smiju biti više od 3,0 m i moraju se odmaknuti minimalno 1,0 m od međe, osim ako je na toj međi izveden puni ogradni zid i ako krovna ploha nema pad prema susjednoj čestici. </w:t>
      </w:r>
    </w:p>
    <w:p w:rsidR="000650AB" w:rsidRDefault="000650AB" w:rsidP="000650AB">
      <w:pPr>
        <w:ind w:left="-4" w:right="1"/>
      </w:pPr>
      <w:r>
        <w:lastRenderedPageBreak/>
        <w:t xml:space="preserve">PRIKLJUČAK GRAĐEVNE ČESTICE NA PROMETNU I KOMUNALNU INFRASTRUKTURU </w:t>
      </w:r>
    </w:p>
    <w:p w:rsidR="000650AB" w:rsidRDefault="000650AB" w:rsidP="000650AB">
      <w:pPr>
        <w:spacing w:after="89"/>
        <w:ind w:left="10" w:right="90" w:hanging="10"/>
        <w:jc w:val="center"/>
      </w:pPr>
      <w:r>
        <w:rPr>
          <w:b/>
        </w:rPr>
        <w:t xml:space="preserve">Članak 11. </w:t>
      </w:r>
    </w:p>
    <w:p w:rsidR="000650AB" w:rsidRPr="008E4F17" w:rsidRDefault="000650AB" w:rsidP="00396307">
      <w:pPr>
        <w:ind w:left="-4" w:right="1"/>
        <w:jc w:val="both"/>
        <w:rPr>
          <w:strike/>
          <w:color w:val="FF0000"/>
        </w:rPr>
      </w:pPr>
      <w:r w:rsidRPr="008E4F17">
        <w:rPr>
          <w:strike/>
          <w:color w:val="FF0000"/>
        </w:rPr>
        <w:t xml:space="preserve">Pristupni put do građevne čestice je najmanje širine 3,5 m ako se koristi za kolni promet, s tim da je njegova najveća dužina 50 m i na njega se vežu najviše dvije građevne čestice. </w:t>
      </w:r>
    </w:p>
    <w:p w:rsidR="000650AB" w:rsidRPr="008E4F17" w:rsidRDefault="000650AB" w:rsidP="00396307">
      <w:pPr>
        <w:widowControl w:val="0"/>
        <w:autoSpaceDE w:val="0"/>
        <w:autoSpaceDN w:val="0"/>
        <w:adjustRightInd w:val="0"/>
        <w:spacing w:after="0"/>
        <w:ind w:right="4"/>
        <w:jc w:val="both"/>
        <w:rPr>
          <w:color w:val="FF0000"/>
        </w:rPr>
      </w:pPr>
      <w:r w:rsidRPr="008E4F17">
        <w:rPr>
          <w:bCs/>
          <w:color w:val="FF0000"/>
          <w:spacing w:val="2"/>
        </w:rPr>
        <w:t>P</w:t>
      </w:r>
      <w:r w:rsidRPr="008E4F17">
        <w:rPr>
          <w:bCs/>
          <w:color w:val="FF0000"/>
          <w:spacing w:val="-2"/>
        </w:rPr>
        <w:t>r</w:t>
      </w:r>
      <w:r w:rsidRPr="008E4F17">
        <w:rPr>
          <w:bCs/>
          <w:color w:val="FF0000"/>
          <w:spacing w:val="1"/>
        </w:rPr>
        <w:t>i</w:t>
      </w:r>
      <w:r w:rsidRPr="008E4F17">
        <w:rPr>
          <w:bCs/>
          <w:color w:val="FF0000"/>
          <w:spacing w:val="-2"/>
        </w:rPr>
        <w:t>s</w:t>
      </w:r>
      <w:r w:rsidRPr="008E4F17">
        <w:rPr>
          <w:bCs/>
          <w:color w:val="FF0000"/>
          <w:spacing w:val="1"/>
        </w:rPr>
        <w:t>t</w:t>
      </w:r>
      <w:r w:rsidRPr="008E4F17">
        <w:rPr>
          <w:bCs/>
          <w:color w:val="FF0000"/>
        </w:rPr>
        <w:t>u</w:t>
      </w:r>
      <w:r w:rsidRPr="008E4F17">
        <w:rPr>
          <w:bCs/>
          <w:color w:val="FF0000"/>
          <w:spacing w:val="-1"/>
        </w:rPr>
        <w:t>p</w:t>
      </w:r>
      <w:r w:rsidRPr="008E4F17">
        <w:rPr>
          <w:bCs/>
          <w:color w:val="FF0000"/>
        </w:rPr>
        <w:t>ni</w:t>
      </w:r>
      <w:r w:rsidRPr="008E4F17">
        <w:rPr>
          <w:bCs/>
          <w:color w:val="FF0000"/>
          <w:spacing w:val="3"/>
        </w:rPr>
        <w:t xml:space="preserve"> </w:t>
      </w:r>
      <w:r w:rsidRPr="008E4F17">
        <w:rPr>
          <w:bCs/>
          <w:color w:val="FF0000"/>
        </w:rPr>
        <w:t>p</w:t>
      </w:r>
      <w:r w:rsidRPr="008E4F17">
        <w:rPr>
          <w:bCs/>
          <w:color w:val="FF0000"/>
          <w:spacing w:val="-3"/>
        </w:rPr>
        <w:t>u</w:t>
      </w:r>
      <w:r w:rsidRPr="008E4F17">
        <w:rPr>
          <w:bCs/>
          <w:color w:val="FF0000"/>
        </w:rPr>
        <w:t>t</w:t>
      </w:r>
      <w:r w:rsidRPr="008E4F17">
        <w:rPr>
          <w:bCs/>
          <w:color w:val="FF0000"/>
          <w:spacing w:val="2"/>
        </w:rPr>
        <w:t xml:space="preserve"> </w:t>
      </w:r>
      <w:r w:rsidRPr="008E4F17">
        <w:rPr>
          <w:color w:val="FF0000"/>
          <w:spacing w:val="3"/>
        </w:rPr>
        <w:t>j</w:t>
      </w:r>
      <w:r w:rsidRPr="008E4F17">
        <w:rPr>
          <w:color w:val="FF0000"/>
        </w:rPr>
        <w:t>e</w:t>
      </w:r>
      <w:r w:rsidRPr="008E4F17">
        <w:rPr>
          <w:color w:val="FF0000"/>
          <w:spacing w:val="3"/>
        </w:rPr>
        <w:t xml:space="preserve"> </w:t>
      </w:r>
      <w:r w:rsidRPr="008E4F17">
        <w:rPr>
          <w:color w:val="FF0000"/>
          <w:spacing w:val="-2"/>
        </w:rPr>
        <w:t>p</w:t>
      </w:r>
      <w:r w:rsidRPr="008E4F17">
        <w:rPr>
          <w:color w:val="FF0000"/>
          <w:spacing w:val="1"/>
        </w:rPr>
        <w:t>r</w:t>
      </w:r>
      <w:r w:rsidRPr="008E4F17">
        <w:rPr>
          <w:color w:val="FF0000"/>
          <w:spacing w:val="-1"/>
        </w:rPr>
        <w:t>i</w:t>
      </w:r>
      <w:r w:rsidRPr="008E4F17">
        <w:rPr>
          <w:color w:val="FF0000"/>
        </w:rPr>
        <w:t>s</w:t>
      </w:r>
      <w:r w:rsidRPr="008E4F17">
        <w:rPr>
          <w:color w:val="FF0000"/>
          <w:spacing w:val="1"/>
        </w:rPr>
        <w:t>t</w:t>
      </w:r>
      <w:r w:rsidRPr="008E4F17">
        <w:rPr>
          <w:color w:val="FF0000"/>
        </w:rPr>
        <w:t>up</w:t>
      </w:r>
      <w:r w:rsidRPr="008E4F17">
        <w:rPr>
          <w:color w:val="FF0000"/>
          <w:spacing w:val="2"/>
        </w:rPr>
        <w:t xml:space="preserve"> </w:t>
      </w:r>
      <w:r w:rsidRPr="008E4F17">
        <w:rPr>
          <w:color w:val="FF0000"/>
          <w:spacing w:val="-2"/>
        </w:rPr>
        <w:t>gr</w:t>
      </w:r>
      <w:r w:rsidRPr="008E4F17">
        <w:rPr>
          <w:color w:val="FF0000"/>
        </w:rPr>
        <w:t>ađe</w:t>
      </w:r>
      <w:r w:rsidRPr="008E4F17">
        <w:rPr>
          <w:color w:val="FF0000"/>
          <w:spacing w:val="-2"/>
        </w:rPr>
        <w:t>v</w:t>
      </w:r>
      <w:r w:rsidRPr="008E4F17">
        <w:rPr>
          <w:color w:val="FF0000"/>
        </w:rPr>
        <w:t>n</w:t>
      </w:r>
      <w:r w:rsidRPr="008E4F17">
        <w:rPr>
          <w:color w:val="FF0000"/>
          <w:spacing w:val="-2"/>
        </w:rPr>
        <w:t>o</w:t>
      </w:r>
      <w:r w:rsidRPr="008E4F17">
        <w:rPr>
          <w:color w:val="FF0000"/>
        </w:rPr>
        <w:t>j</w:t>
      </w:r>
      <w:r w:rsidRPr="008E4F17">
        <w:rPr>
          <w:color w:val="FF0000"/>
          <w:spacing w:val="5"/>
        </w:rPr>
        <w:t xml:space="preserve"> </w:t>
      </w:r>
      <w:r w:rsidRPr="008E4F17">
        <w:rPr>
          <w:color w:val="FF0000"/>
        </w:rPr>
        <w:t>č</w:t>
      </w:r>
      <w:r w:rsidRPr="008E4F17">
        <w:rPr>
          <w:color w:val="FF0000"/>
          <w:spacing w:val="-2"/>
        </w:rPr>
        <w:t>e</w:t>
      </w:r>
      <w:r w:rsidRPr="008E4F17">
        <w:rPr>
          <w:color w:val="FF0000"/>
        </w:rPr>
        <w:t>s</w:t>
      </w:r>
      <w:r w:rsidRPr="008E4F17">
        <w:rPr>
          <w:color w:val="FF0000"/>
          <w:spacing w:val="-1"/>
        </w:rPr>
        <w:t>t</w:t>
      </w:r>
      <w:r w:rsidRPr="008E4F17">
        <w:rPr>
          <w:color w:val="FF0000"/>
          <w:spacing w:val="1"/>
        </w:rPr>
        <w:t>i</w:t>
      </w:r>
      <w:r w:rsidRPr="008E4F17">
        <w:rPr>
          <w:color w:val="FF0000"/>
        </w:rPr>
        <w:t>ci</w:t>
      </w:r>
      <w:r w:rsidRPr="008E4F17">
        <w:rPr>
          <w:color w:val="FF0000"/>
          <w:spacing w:val="4"/>
        </w:rPr>
        <w:t xml:space="preserve"> </w:t>
      </w:r>
      <w:r w:rsidRPr="008E4F17">
        <w:rPr>
          <w:color w:val="FF0000"/>
          <w:spacing w:val="-4"/>
        </w:rPr>
        <w:t>m</w:t>
      </w:r>
      <w:r w:rsidRPr="008E4F17">
        <w:rPr>
          <w:color w:val="FF0000"/>
          <w:spacing w:val="1"/>
        </w:rPr>
        <w:t>i</w:t>
      </w:r>
      <w:r w:rsidRPr="008E4F17">
        <w:rPr>
          <w:color w:val="FF0000"/>
        </w:rPr>
        <w:t>n</w:t>
      </w:r>
      <w:r w:rsidRPr="008E4F17">
        <w:rPr>
          <w:color w:val="FF0000"/>
          <w:spacing w:val="1"/>
        </w:rPr>
        <w:t>i</w:t>
      </w:r>
      <w:r w:rsidRPr="008E4F17">
        <w:rPr>
          <w:color w:val="FF0000"/>
          <w:spacing w:val="-4"/>
        </w:rPr>
        <w:t>m</w:t>
      </w:r>
      <w:r w:rsidRPr="008E4F17">
        <w:rPr>
          <w:color w:val="FF0000"/>
        </w:rPr>
        <w:t>a</w:t>
      </w:r>
      <w:r w:rsidRPr="008E4F17">
        <w:rPr>
          <w:color w:val="FF0000"/>
          <w:spacing w:val="1"/>
        </w:rPr>
        <w:t>l</w:t>
      </w:r>
      <w:r w:rsidRPr="008E4F17">
        <w:rPr>
          <w:color w:val="FF0000"/>
        </w:rPr>
        <w:t xml:space="preserve">ne </w:t>
      </w:r>
      <w:r w:rsidRPr="008E4F17">
        <w:rPr>
          <w:color w:val="FF0000"/>
          <w:spacing w:val="1"/>
        </w:rPr>
        <w:t>ši</w:t>
      </w:r>
      <w:r w:rsidRPr="008E4F17">
        <w:rPr>
          <w:color w:val="FF0000"/>
          <w:spacing w:val="-2"/>
        </w:rPr>
        <w:t>r</w:t>
      </w:r>
      <w:r w:rsidRPr="008E4F17">
        <w:rPr>
          <w:color w:val="FF0000"/>
          <w:spacing w:val="1"/>
        </w:rPr>
        <w:t>i</w:t>
      </w:r>
      <w:r w:rsidRPr="008E4F17">
        <w:rPr>
          <w:color w:val="FF0000"/>
        </w:rPr>
        <w:t>ne</w:t>
      </w:r>
      <w:r w:rsidRPr="008E4F17">
        <w:rPr>
          <w:color w:val="FF0000"/>
          <w:spacing w:val="3"/>
        </w:rPr>
        <w:t xml:space="preserve"> </w:t>
      </w:r>
      <w:r w:rsidRPr="008E4F17">
        <w:rPr>
          <w:color w:val="FF0000"/>
        </w:rPr>
        <w:t>5</w:t>
      </w:r>
      <w:r w:rsidRPr="008E4F17">
        <w:rPr>
          <w:color w:val="FF0000"/>
          <w:spacing w:val="-2"/>
        </w:rPr>
        <w:t>,</w:t>
      </w:r>
      <w:r w:rsidRPr="008E4F17">
        <w:rPr>
          <w:color w:val="FF0000"/>
        </w:rPr>
        <w:t>5</w:t>
      </w:r>
      <w:r w:rsidRPr="008E4F17">
        <w:rPr>
          <w:color w:val="FF0000"/>
          <w:spacing w:val="2"/>
        </w:rPr>
        <w:t xml:space="preserve"> </w:t>
      </w:r>
      <w:r w:rsidRPr="008E4F17">
        <w:rPr>
          <w:color w:val="FF0000"/>
          <w:spacing w:val="-4"/>
        </w:rPr>
        <w:t>m</w:t>
      </w:r>
      <w:r w:rsidRPr="008E4F17">
        <w:rPr>
          <w:color w:val="FF0000"/>
        </w:rPr>
        <w:t>.</w:t>
      </w:r>
      <w:r w:rsidRPr="008E4F17">
        <w:rPr>
          <w:color w:val="FF0000"/>
          <w:spacing w:val="2"/>
        </w:rPr>
        <w:t xml:space="preserve"> </w:t>
      </w:r>
      <w:r w:rsidRPr="008E4F17">
        <w:rPr>
          <w:color w:val="FF0000"/>
          <w:spacing w:val="1"/>
        </w:rPr>
        <w:t>U</w:t>
      </w:r>
      <w:r w:rsidRPr="008E4F17">
        <w:rPr>
          <w:color w:val="FF0000"/>
          <w:spacing w:val="-2"/>
        </w:rPr>
        <w:t>k</w:t>
      </w:r>
      <w:r w:rsidRPr="008E4F17">
        <w:rPr>
          <w:color w:val="FF0000"/>
        </w:rPr>
        <w:t>o</w:t>
      </w:r>
      <w:r w:rsidRPr="008E4F17">
        <w:rPr>
          <w:color w:val="FF0000"/>
          <w:spacing w:val="1"/>
        </w:rPr>
        <w:t>li</w:t>
      </w:r>
      <w:r w:rsidRPr="008E4F17">
        <w:rPr>
          <w:color w:val="FF0000"/>
          <w:spacing w:val="-2"/>
        </w:rPr>
        <w:t>k</w:t>
      </w:r>
      <w:r w:rsidRPr="008E4F17">
        <w:rPr>
          <w:color w:val="FF0000"/>
        </w:rPr>
        <w:t>o</w:t>
      </w:r>
      <w:r w:rsidRPr="008E4F17">
        <w:rPr>
          <w:color w:val="FF0000"/>
          <w:spacing w:val="2"/>
        </w:rPr>
        <w:t xml:space="preserve"> </w:t>
      </w:r>
      <w:r w:rsidRPr="008E4F17">
        <w:rPr>
          <w:color w:val="FF0000"/>
          <w:spacing w:val="1"/>
        </w:rPr>
        <w:t>l</w:t>
      </w:r>
      <w:r w:rsidRPr="008E4F17">
        <w:rPr>
          <w:color w:val="FF0000"/>
        </w:rPr>
        <w:t>o</w:t>
      </w:r>
      <w:r w:rsidRPr="008E4F17">
        <w:rPr>
          <w:color w:val="FF0000"/>
          <w:spacing w:val="-2"/>
        </w:rPr>
        <w:t>k</w:t>
      </w:r>
      <w:r w:rsidRPr="008E4F17">
        <w:rPr>
          <w:color w:val="FF0000"/>
        </w:rPr>
        <w:t>a</w:t>
      </w:r>
      <w:r w:rsidRPr="008E4F17">
        <w:rPr>
          <w:color w:val="FF0000"/>
          <w:spacing w:val="1"/>
        </w:rPr>
        <w:t>l</w:t>
      </w:r>
      <w:r w:rsidRPr="008E4F17">
        <w:rPr>
          <w:color w:val="FF0000"/>
        </w:rPr>
        <w:t>ni</w:t>
      </w:r>
      <w:r w:rsidRPr="008E4F17">
        <w:rPr>
          <w:color w:val="FF0000"/>
          <w:spacing w:val="3"/>
        </w:rPr>
        <w:t xml:space="preserve"> </w:t>
      </w:r>
      <w:r w:rsidRPr="008E4F17">
        <w:rPr>
          <w:color w:val="FF0000"/>
        </w:rPr>
        <w:t>u</w:t>
      </w:r>
      <w:r w:rsidRPr="008E4F17">
        <w:rPr>
          <w:color w:val="FF0000"/>
          <w:spacing w:val="-2"/>
        </w:rPr>
        <w:t>v</w:t>
      </w:r>
      <w:r w:rsidRPr="008E4F17">
        <w:rPr>
          <w:color w:val="FF0000"/>
          <w:spacing w:val="1"/>
        </w:rPr>
        <w:t>j</w:t>
      </w:r>
      <w:r w:rsidRPr="008E4F17">
        <w:rPr>
          <w:color w:val="FF0000"/>
        </w:rPr>
        <w:t>e</w:t>
      </w:r>
      <w:r w:rsidRPr="008E4F17">
        <w:rPr>
          <w:color w:val="FF0000"/>
          <w:spacing w:val="-1"/>
        </w:rPr>
        <w:t>t</w:t>
      </w:r>
      <w:r w:rsidRPr="008E4F17">
        <w:rPr>
          <w:color w:val="FF0000"/>
        </w:rPr>
        <w:t>i</w:t>
      </w:r>
      <w:r w:rsidRPr="008E4F17">
        <w:rPr>
          <w:color w:val="FF0000"/>
          <w:spacing w:val="3"/>
        </w:rPr>
        <w:t xml:space="preserve"> </w:t>
      </w:r>
      <w:r w:rsidRPr="008E4F17">
        <w:rPr>
          <w:color w:val="FF0000"/>
          <w:spacing w:val="1"/>
        </w:rPr>
        <w:t>t</w:t>
      </w:r>
      <w:r w:rsidRPr="008E4F17">
        <w:rPr>
          <w:color w:val="FF0000"/>
        </w:rPr>
        <w:t>o</w:t>
      </w:r>
      <w:r w:rsidRPr="008E4F17">
        <w:rPr>
          <w:color w:val="FF0000"/>
          <w:spacing w:val="2"/>
        </w:rPr>
        <w:t xml:space="preserve"> </w:t>
      </w:r>
      <w:r w:rsidRPr="008E4F17">
        <w:rPr>
          <w:color w:val="FF0000"/>
          <w:spacing w:val="-2"/>
        </w:rPr>
        <w:t>n</w:t>
      </w:r>
      <w:r w:rsidRPr="008E4F17">
        <w:rPr>
          <w:color w:val="FF0000"/>
        </w:rPr>
        <w:t>e do</w:t>
      </w:r>
      <w:r w:rsidRPr="008E4F17">
        <w:rPr>
          <w:color w:val="FF0000"/>
          <w:spacing w:val="-2"/>
        </w:rPr>
        <w:t>zv</w:t>
      </w:r>
      <w:r w:rsidRPr="008E4F17">
        <w:rPr>
          <w:color w:val="FF0000"/>
        </w:rPr>
        <w:t>o</w:t>
      </w:r>
      <w:r w:rsidRPr="008E4F17">
        <w:rPr>
          <w:color w:val="FF0000"/>
          <w:spacing w:val="1"/>
        </w:rPr>
        <w:t>l</w:t>
      </w:r>
      <w:r w:rsidRPr="008E4F17">
        <w:rPr>
          <w:color w:val="FF0000"/>
          <w:spacing w:val="3"/>
        </w:rPr>
        <w:t>j</w:t>
      </w:r>
      <w:r w:rsidRPr="008E4F17">
        <w:rPr>
          <w:color w:val="FF0000"/>
        </w:rPr>
        <w:t>a</w:t>
      </w:r>
      <w:r w:rsidRPr="008E4F17">
        <w:rPr>
          <w:color w:val="FF0000"/>
          <w:spacing w:val="-2"/>
        </w:rPr>
        <w:t>va</w:t>
      </w:r>
      <w:r w:rsidRPr="008E4F17">
        <w:rPr>
          <w:color w:val="FF0000"/>
          <w:spacing w:val="1"/>
        </w:rPr>
        <w:t>j</w:t>
      </w:r>
      <w:r w:rsidRPr="008E4F17">
        <w:rPr>
          <w:color w:val="FF0000"/>
        </w:rPr>
        <w:t>u,</w:t>
      </w:r>
      <w:r w:rsidRPr="008E4F17">
        <w:rPr>
          <w:color w:val="FF0000"/>
          <w:spacing w:val="14"/>
        </w:rPr>
        <w:t xml:space="preserve"> </w:t>
      </w:r>
      <w:r w:rsidRPr="008E4F17">
        <w:rPr>
          <w:color w:val="FF0000"/>
          <w:spacing w:val="-2"/>
        </w:rPr>
        <w:t>š</w:t>
      </w:r>
      <w:r w:rsidRPr="008E4F17">
        <w:rPr>
          <w:color w:val="FF0000"/>
          <w:spacing w:val="1"/>
        </w:rPr>
        <w:t>i</w:t>
      </w:r>
      <w:r w:rsidRPr="008E4F17">
        <w:rPr>
          <w:color w:val="FF0000"/>
          <w:spacing w:val="-2"/>
        </w:rPr>
        <w:t>r</w:t>
      </w:r>
      <w:r w:rsidRPr="008E4F17">
        <w:rPr>
          <w:color w:val="FF0000"/>
          <w:spacing w:val="1"/>
        </w:rPr>
        <w:t>i</w:t>
      </w:r>
      <w:r w:rsidRPr="008E4F17">
        <w:rPr>
          <w:color w:val="FF0000"/>
        </w:rPr>
        <w:t>na</w:t>
      </w:r>
      <w:r w:rsidRPr="008E4F17">
        <w:rPr>
          <w:color w:val="FF0000"/>
          <w:spacing w:val="12"/>
        </w:rPr>
        <w:t xml:space="preserve"> </w:t>
      </w:r>
      <w:r w:rsidRPr="008E4F17">
        <w:rPr>
          <w:color w:val="FF0000"/>
        </w:rPr>
        <w:t>p</w:t>
      </w:r>
      <w:r w:rsidRPr="008E4F17">
        <w:rPr>
          <w:color w:val="FF0000"/>
          <w:spacing w:val="-2"/>
        </w:rPr>
        <w:t>r</w:t>
      </w:r>
      <w:r w:rsidRPr="008E4F17">
        <w:rPr>
          <w:color w:val="FF0000"/>
          <w:spacing w:val="1"/>
        </w:rPr>
        <w:t>i</w:t>
      </w:r>
      <w:r w:rsidRPr="008E4F17">
        <w:rPr>
          <w:color w:val="FF0000"/>
          <w:spacing w:val="-2"/>
        </w:rPr>
        <w:t>s</w:t>
      </w:r>
      <w:r w:rsidRPr="008E4F17">
        <w:rPr>
          <w:color w:val="FF0000"/>
          <w:spacing w:val="1"/>
        </w:rPr>
        <w:t>t</w:t>
      </w:r>
      <w:r w:rsidRPr="008E4F17">
        <w:rPr>
          <w:color w:val="FF0000"/>
        </w:rPr>
        <w:t>u</w:t>
      </w:r>
      <w:r w:rsidRPr="008E4F17">
        <w:rPr>
          <w:color w:val="FF0000"/>
          <w:spacing w:val="-2"/>
        </w:rPr>
        <w:t>p</w:t>
      </w:r>
      <w:r w:rsidRPr="008E4F17">
        <w:rPr>
          <w:color w:val="FF0000"/>
        </w:rPr>
        <w:t>a</w:t>
      </w:r>
      <w:r w:rsidRPr="008E4F17">
        <w:rPr>
          <w:color w:val="FF0000"/>
          <w:spacing w:val="15"/>
        </w:rPr>
        <w:t xml:space="preserve"> </w:t>
      </w:r>
      <w:r w:rsidRPr="008E4F17">
        <w:rPr>
          <w:color w:val="FF0000"/>
          <w:spacing w:val="-4"/>
        </w:rPr>
        <w:t>m</w:t>
      </w:r>
      <w:r w:rsidRPr="008E4F17">
        <w:rPr>
          <w:color w:val="FF0000"/>
        </w:rPr>
        <w:t>o</w:t>
      </w:r>
      <w:r w:rsidRPr="008E4F17">
        <w:rPr>
          <w:color w:val="FF0000"/>
          <w:spacing w:val="-2"/>
        </w:rPr>
        <w:t>ž</w:t>
      </w:r>
      <w:r w:rsidRPr="008E4F17">
        <w:rPr>
          <w:color w:val="FF0000"/>
        </w:rPr>
        <w:t>e</w:t>
      </w:r>
      <w:r w:rsidRPr="008E4F17">
        <w:rPr>
          <w:color w:val="FF0000"/>
          <w:spacing w:val="15"/>
        </w:rPr>
        <w:t xml:space="preserve"> </w:t>
      </w:r>
      <w:r w:rsidRPr="008E4F17">
        <w:rPr>
          <w:color w:val="FF0000"/>
        </w:rPr>
        <w:t>b</w:t>
      </w:r>
      <w:r w:rsidRPr="008E4F17">
        <w:rPr>
          <w:color w:val="FF0000"/>
          <w:spacing w:val="1"/>
        </w:rPr>
        <w:t>it</w:t>
      </w:r>
      <w:r w:rsidRPr="008E4F17">
        <w:rPr>
          <w:color w:val="FF0000"/>
        </w:rPr>
        <w:t>i</w:t>
      </w:r>
      <w:r w:rsidRPr="008E4F17">
        <w:rPr>
          <w:color w:val="FF0000"/>
          <w:spacing w:val="13"/>
        </w:rPr>
        <w:t xml:space="preserve"> </w:t>
      </w:r>
      <w:r w:rsidRPr="008E4F17">
        <w:rPr>
          <w:color w:val="FF0000"/>
        </w:rPr>
        <w:t>i</w:t>
      </w:r>
      <w:r w:rsidRPr="008E4F17">
        <w:rPr>
          <w:color w:val="FF0000"/>
          <w:spacing w:val="15"/>
        </w:rPr>
        <w:t xml:space="preserve"> </w:t>
      </w:r>
      <w:r w:rsidRPr="008E4F17">
        <w:rPr>
          <w:color w:val="FF0000"/>
          <w:spacing w:val="-4"/>
        </w:rPr>
        <w:t>m</w:t>
      </w:r>
      <w:r w:rsidRPr="008E4F17">
        <w:rPr>
          <w:color w:val="FF0000"/>
        </w:rPr>
        <w:t>a</w:t>
      </w:r>
      <w:r w:rsidRPr="008E4F17">
        <w:rPr>
          <w:color w:val="FF0000"/>
          <w:spacing w:val="-2"/>
        </w:rPr>
        <w:t>n</w:t>
      </w:r>
      <w:r w:rsidRPr="008E4F17">
        <w:rPr>
          <w:color w:val="FF0000"/>
          <w:spacing w:val="3"/>
        </w:rPr>
        <w:t>j</w:t>
      </w:r>
      <w:r w:rsidRPr="008E4F17">
        <w:rPr>
          <w:color w:val="FF0000"/>
        </w:rPr>
        <w:t>a,</w:t>
      </w:r>
      <w:r w:rsidRPr="008E4F17">
        <w:rPr>
          <w:color w:val="FF0000"/>
          <w:spacing w:val="12"/>
        </w:rPr>
        <w:t xml:space="preserve"> </w:t>
      </w:r>
      <w:r w:rsidRPr="008E4F17">
        <w:rPr>
          <w:color w:val="FF0000"/>
          <w:spacing w:val="-2"/>
        </w:rPr>
        <w:t>a</w:t>
      </w:r>
      <w:r w:rsidRPr="008E4F17">
        <w:rPr>
          <w:color w:val="FF0000"/>
          <w:spacing w:val="1"/>
        </w:rPr>
        <w:t>l</w:t>
      </w:r>
      <w:r w:rsidRPr="008E4F17">
        <w:rPr>
          <w:color w:val="FF0000"/>
        </w:rPr>
        <w:t>i</w:t>
      </w:r>
      <w:r w:rsidRPr="008E4F17">
        <w:rPr>
          <w:color w:val="FF0000"/>
          <w:spacing w:val="13"/>
        </w:rPr>
        <w:t xml:space="preserve"> </w:t>
      </w:r>
      <w:r>
        <w:rPr>
          <w:color w:val="FF0000"/>
          <w:spacing w:val="13"/>
        </w:rPr>
        <w:t xml:space="preserve">ne manje od </w:t>
      </w:r>
      <w:r w:rsidRPr="008E4F17">
        <w:rPr>
          <w:color w:val="FF0000"/>
          <w:spacing w:val="-2"/>
        </w:rPr>
        <w:t>3</w:t>
      </w:r>
      <w:r w:rsidRPr="008E4F17">
        <w:rPr>
          <w:color w:val="FF0000"/>
        </w:rPr>
        <w:t>,0</w:t>
      </w:r>
      <w:r w:rsidRPr="008E4F17">
        <w:rPr>
          <w:color w:val="FF0000"/>
          <w:spacing w:val="14"/>
        </w:rPr>
        <w:t xml:space="preserve"> </w:t>
      </w:r>
      <w:r w:rsidRPr="008E4F17">
        <w:rPr>
          <w:color w:val="FF0000"/>
          <w:spacing w:val="-4"/>
        </w:rPr>
        <w:t>m</w:t>
      </w:r>
      <w:r w:rsidRPr="008E4F17">
        <w:rPr>
          <w:color w:val="FF0000"/>
        </w:rPr>
        <w:t>e</w:t>
      </w:r>
      <w:r w:rsidRPr="008E4F17">
        <w:rPr>
          <w:color w:val="FF0000"/>
          <w:spacing w:val="1"/>
        </w:rPr>
        <w:t>tr</w:t>
      </w:r>
      <w:r w:rsidRPr="008E4F17">
        <w:rPr>
          <w:color w:val="FF0000"/>
        </w:rPr>
        <w:t>a</w:t>
      </w:r>
      <w:r w:rsidRPr="008E4F17">
        <w:rPr>
          <w:color w:val="FF0000"/>
          <w:spacing w:val="12"/>
        </w:rPr>
        <w:t xml:space="preserve"> </w:t>
      </w:r>
      <w:r w:rsidRPr="008E4F17">
        <w:rPr>
          <w:color w:val="FF0000"/>
        </w:rPr>
        <w:t>i</w:t>
      </w:r>
      <w:r w:rsidRPr="008E4F17">
        <w:rPr>
          <w:color w:val="FF0000"/>
          <w:spacing w:val="13"/>
        </w:rPr>
        <w:t xml:space="preserve"> </w:t>
      </w:r>
      <w:r w:rsidRPr="008E4F17">
        <w:rPr>
          <w:color w:val="FF0000"/>
          <w:spacing w:val="-4"/>
        </w:rPr>
        <w:t>m</w:t>
      </w:r>
      <w:r w:rsidRPr="008E4F17">
        <w:rPr>
          <w:color w:val="FF0000"/>
        </w:rPr>
        <w:t>a</w:t>
      </w:r>
      <w:r w:rsidRPr="008E4F17">
        <w:rPr>
          <w:color w:val="FF0000"/>
          <w:spacing w:val="-2"/>
        </w:rPr>
        <w:t>k</w:t>
      </w:r>
      <w:r w:rsidRPr="008E4F17">
        <w:rPr>
          <w:color w:val="FF0000"/>
        </w:rPr>
        <w:t>s</w:t>
      </w:r>
      <w:r w:rsidRPr="008E4F17">
        <w:rPr>
          <w:color w:val="FF0000"/>
          <w:spacing w:val="4"/>
        </w:rPr>
        <w:t>i</w:t>
      </w:r>
      <w:r w:rsidRPr="008E4F17">
        <w:rPr>
          <w:color w:val="FF0000"/>
          <w:spacing w:val="-4"/>
        </w:rPr>
        <w:t>m</w:t>
      </w:r>
      <w:r w:rsidRPr="008E4F17">
        <w:rPr>
          <w:color w:val="FF0000"/>
        </w:rPr>
        <w:t>a</w:t>
      </w:r>
      <w:r w:rsidRPr="008E4F17">
        <w:rPr>
          <w:color w:val="FF0000"/>
          <w:spacing w:val="1"/>
        </w:rPr>
        <w:t>l</w:t>
      </w:r>
      <w:r w:rsidRPr="008E4F17">
        <w:rPr>
          <w:color w:val="FF0000"/>
        </w:rPr>
        <w:t>ne</w:t>
      </w:r>
      <w:r w:rsidRPr="008E4F17">
        <w:rPr>
          <w:color w:val="FF0000"/>
          <w:spacing w:val="15"/>
        </w:rPr>
        <w:t xml:space="preserve"> </w:t>
      </w:r>
      <w:r w:rsidRPr="008E4F17">
        <w:rPr>
          <w:color w:val="FF0000"/>
          <w:spacing w:val="-2"/>
        </w:rPr>
        <w:t>d</w:t>
      </w:r>
      <w:r w:rsidRPr="008E4F17">
        <w:rPr>
          <w:color w:val="FF0000"/>
        </w:rPr>
        <w:t>u</w:t>
      </w:r>
      <w:r w:rsidRPr="008E4F17">
        <w:rPr>
          <w:color w:val="FF0000"/>
          <w:spacing w:val="-2"/>
        </w:rPr>
        <w:t>ž</w:t>
      </w:r>
      <w:r w:rsidRPr="008E4F17">
        <w:rPr>
          <w:color w:val="FF0000"/>
          <w:spacing w:val="1"/>
        </w:rPr>
        <w:t>i</w:t>
      </w:r>
      <w:r w:rsidRPr="008E4F17">
        <w:rPr>
          <w:color w:val="FF0000"/>
        </w:rPr>
        <w:t>ne</w:t>
      </w:r>
      <w:r w:rsidRPr="008E4F17">
        <w:rPr>
          <w:color w:val="FF0000"/>
          <w:spacing w:val="15"/>
        </w:rPr>
        <w:t xml:space="preserve"> </w:t>
      </w:r>
      <w:r w:rsidRPr="008E4F17">
        <w:rPr>
          <w:color w:val="FF0000"/>
          <w:spacing w:val="-2"/>
        </w:rPr>
        <w:t>d</w:t>
      </w:r>
      <w:r w:rsidRPr="008E4F17">
        <w:rPr>
          <w:color w:val="FF0000"/>
        </w:rPr>
        <w:t>o</w:t>
      </w:r>
      <w:r w:rsidRPr="008E4F17">
        <w:rPr>
          <w:color w:val="FF0000"/>
          <w:spacing w:val="22"/>
        </w:rPr>
        <w:t xml:space="preserve"> </w:t>
      </w:r>
      <w:r w:rsidRPr="008E4F17">
        <w:rPr>
          <w:color w:val="FF0000"/>
        </w:rPr>
        <w:t>10</w:t>
      </w:r>
      <w:r w:rsidRPr="008E4F17">
        <w:rPr>
          <w:color w:val="FF0000"/>
          <w:spacing w:val="-2"/>
        </w:rPr>
        <w:t>0</w:t>
      </w:r>
      <w:r w:rsidRPr="008E4F17">
        <w:rPr>
          <w:color w:val="FF0000"/>
        </w:rPr>
        <w:t xml:space="preserve">,0 </w:t>
      </w:r>
      <w:r w:rsidRPr="008E4F17">
        <w:rPr>
          <w:color w:val="FF0000"/>
          <w:spacing w:val="-4"/>
        </w:rPr>
        <w:t>m</w:t>
      </w:r>
      <w:r w:rsidRPr="008E4F17">
        <w:rPr>
          <w:color w:val="FF0000"/>
        </w:rPr>
        <w:t>,</w:t>
      </w:r>
      <w:r w:rsidRPr="008E4F17">
        <w:rPr>
          <w:color w:val="FF0000"/>
          <w:spacing w:val="4"/>
        </w:rPr>
        <w:t xml:space="preserve"> </w:t>
      </w:r>
      <w:r w:rsidRPr="008E4F17">
        <w:rPr>
          <w:color w:val="FF0000"/>
        </w:rPr>
        <w:t>bez</w:t>
      </w:r>
      <w:r w:rsidRPr="008E4F17">
        <w:rPr>
          <w:color w:val="FF0000"/>
          <w:spacing w:val="2"/>
        </w:rPr>
        <w:t xml:space="preserve"> </w:t>
      </w:r>
      <w:r w:rsidRPr="008E4F17">
        <w:rPr>
          <w:color w:val="FF0000"/>
        </w:rPr>
        <w:t>o</w:t>
      </w:r>
      <w:r w:rsidRPr="008E4F17">
        <w:rPr>
          <w:color w:val="FF0000"/>
          <w:spacing w:val="-2"/>
        </w:rPr>
        <w:t>k</w:t>
      </w:r>
      <w:r w:rsidRPr="008E4F17">
        <w:rPr>
          <w:color w:val="FF0000"/>
          <w:spacing w:val="1"/>
        </w:rPr>
        <w:t>r</w:t>
      </w:r>
      <w:r w:rsidRPr="008E4F17">
        <w:rPr>
          <w:color w:val="FF0000"/>
        </w:rPr>
        <w:t>e</w:t>
      </w:r>
      <w:r w:rsidRPr="008E4F17">
        <w:rPr>
          <w:color w:val="FF0000"/>
          <w:spacing w:val="1"/>
        </w:rPr>
        <w:t>ti</w:t>
      </w:r>
      <w:r w:rsidRPr="008E4F17">
        <w:rPr>
          <w:color w:val="FF0000"/>
        </w:rPr>
        <w:t>š</w:t>
      </w:r>
      <w:r w:rsidRPr="008E4F17">
        <w:rPr>
          <w:color w:val="FF0000"/>
          <w:spacing w:val="-1"/>
        </w:rPr>
        <w:t>t</w:t>
      </w:r>
      <w:r w:rsidRPr="008E4F17">
        <w:rPr>
          <w:color w:val="FF0000"/>
        </w:rPr>
        <w:t>a</w:t>
      </w:r>
      <w:r w:rsidRPr="008E4F17">
        <w:rPr>
          <w:color w:val="FF0000"/>
          <w:spacing w:val="2"/>
        </w:rPr>
        <w:t xml:space="preserve"> </w:t>
      </w:r>
      <w:r w:rsidRPr="008E4F17">
        <w:rPr>
          <w:color w:val="FF0000"/>
          <w:spacing w:val="1"/>
        </w:rPr>
        <w:t>i</w:t>
      </w:r>
      <w:r w:rsidRPr="008E4F17">
        <w:rPr>
          <w:color w:val="FF0000"/>
          <w:spacing w:val="-1"/>
        </w:rPr>
        <w:t>/</w:t>
      </w:r>
      <w:r w:rsidRPr="008E4F17">
        <w:rPr>
          <w:color w:val="FF0000"/>
          <w:spacing w:val="1"/>
        </w:rPr>
        <w:t>i</w:t>
      </w:r>
      <w:r w:rsidRPr="008E4F17">
        <w:rPr>
          <w:color w:val="FF0000"/>
          <w:spacing w:val="-1"/>
        </w:rPr>
        <w:t>l</w:t>
      </w:r>
      <w:r w:rsidRPr="008E4F17">
        <w:rPr>
          <w:color w:val="FF0000"/>
        </w:rPr>
        <w:t>i</w:t>
      </w:r>
      <w:r w:rsidRPr="008E4F17">
        <w:rPr>
          <w:color w:val="FF0000"/>
          <w:spacing w:val="5"/>
        </w:rPr>
        <w:t xml:space="preserve"> </w:t>
      </w:r>
      <w:r w:rsidRPr="008E4F17">
        <w:rPr>
          <w:color w:val="FF0000"/>
        </w:rPr>
        <w:t>u</w:t>
      </w:r>
      <w:r w:rsidRPr="008E4F17">
        <w:rPr>
          <w:color w:val="FF0000"/>
          <w:spacing w:val="-2"/>
        </w:rPr>
        <w:t>g</w:t>
      </w:r>
      <w:r w:rsidRPr="008E4F17">
        <w:rPr>
          <w:color w:val="FF0000"/>
          <w:spacing w:val="1"/>
        </w:rPr>
        <w:t>i</w:t>
      </w:r>
      <w:r w:rsidRPr="008E4F17">
        <w:rPr>
          <w:color w:val="FF0000"/>
        </w:rPr>
        <w:t>b</w:t>
      </w:r>
      <w:r w:rsidRPr="008E4F17">
        <w:rPr>
          <w:color w:val="FF0000"/>
          <w:spacing w:val="-2"/>
        </w:rPr>
        <w:t>a</w:t>
      </w:r>
      <w:r w:rsidRPr="008E4F17">
        <w:rPr>
          <w:color w:val="FF0000"/>
          <w:spacing w:val="1"/>
        </w:rPr>
        <w:t>li</w:t>
      </w:r>
      <w:r w:rsidRPr="008E4F17">
        <w:rPr>
          <w:color w:val="FF0000"/>
          <w:spacing w:val="-2"/>
        </w:rPr>
        <w:t>š</w:t>
      </w:r>
      <w:r w:rsidRPr="008E4F17">
        <w:rPr>
          <w:color w:val="FF0000"/>
          <w:spacing w:val="1"/>
        </w:rPr>
        <w:t>t</w:t>
      </w:r>
      <w:r w:rsidRPr="008E4F17">
        <w:rPr>
          <w:color w:val="FF0000"/>
        </w:rPr>
        <w:t>a,</w:t>
      </w:r>
      <w:r w:rsidRPr="008E4F17">
        <w:rPr>
          <w:color w:val="FF0000"/>
          <w:spacing w:val="2"/>
        </w:rPr>
        <w:t xml:space="preserve"> </w:t>
      </w:r>
      <w:r w:rsidRPr="008E4F17">
        <w:rPr>
          <w:color w:val="FF0000"/>
        </w:rPr>
        <w:t>odn</w:t>
      </w:r>
      <w:r w:rsidRPr="008E4F17">
        <w:rPr>
          <w:color w:val="FF0000"/>
          <w:spacing w:val="-2"/>
        </w:rPr>
        <w:t>o</w:t>
      </w:r>
      <w:r w:rsidRPr="008E4F17">
        <w:rPr>
          <w:color w:val="FF0000"/>
        </w:rPr>
        <w:t>sno</w:t>
      </w:r>
      <w:r w:rsidRPr="008E4F17">
        <w:rPr>
          <w:color w:val="FF0000"/>
          <w:spacing w:val="2"/>
        </w:rPr>
        <w:t xml:space="preserve"> </w:t>
      </w:r>
      <w:r>
        <w:rPr>
          <w:color w:val="FF0000"/>
          <w:spacing w:val="2"/>
        </w:rPr>
        <w:t xml:space="preserve">ako je </w:t>
      </w:r>
      <w:r w:rsidRPr="008E4F17">
        <w:rPr>
          <w:color w:val="FF0000"/>
        </w:rPr>
        <w:t>du</w:t>
      </w:r>
      <w:r w:rsidRPr="008E4F17">
        <w:rPr>
          <w:color w:val="FF0000"/>
          <w:spacing w:val="-2"/>
        </w:rPr>
        <w:t>ž</w:t>
      </w:r>
      <w:r w:rsidRPr="008E4F17">
        <w:rPr>
          <w:color w:val="FF0000"/>
        </w:rPr>
        <w:t>i</w:t>
      </w:r>
      <w:r w:rsidRPr="008E4F17">
        <w:rPr>
          <w:color w:val="FF0000"/>
          <w:spacing w:val="5"/>
        </w:rPr>
        <w:t xml:space="preserve"> </w:t>
      </w:r>
      <w:r w:rsidRPr="008E4F17">
        <w:rPr>
          <w:color w:val="FF0000"/>
        </w:rPr>
        <w:t>od</w:t>
      </w:r>
      <w:r w:rsidRPr="008E4F17">
        <w:rPr>
          <w:color w:val="FF0000"/>
          <w:spacing w:val="1"/>
        </w:rPr>
        <w:t xml:space="preserve"> </w:t>
      </w:r>
      <w:r w:rsidRPr="008E4F17">
        <w:rPr>
          <w:color w:val="FF0000"/>
        </w:rPr>
        <w:t>10</w:t>
      </w:r>
      <w:r w:rsidRPr="008E4F17">
        <w:rPr>
          <w:color w:val="FF0000"/>
          <w:spacing w:val="-2"/>
        </w:rPr>
        <w:t>0</w:t>
      </w:r>
      <w:r w:rsidRPr="008E4F17">
        <w:rPr>
          <w:color w:val="FF0000"/>
        </w:rPr>
        <w:t>,0</w:t>
      </w:r>
      <w:r w:rsidRPr="008E4F17">
        <w:rPr>
          <w:color w:val="FF0000"/>
          <w:spacing w:val="4"/>
        </w:rPr>
        <w:t xml:space="preserve"> </w:t>
      </w:r>
      <w:r w:rsidRPr="008E4F17">
        <w:rPr>
          <w:color w:val="FF0000"/>
        </w:rPr>
        <w:t>m s</w:t>
      </w:r>
      <w:r w:rsidRPr="008E4F17">
        <w:rPr>
          <w:color w:val="FF0000"/>
          <w:spacing w:val="4"/>
        </w:rPr>
        <w:t xml:space="preserve"> </w:t>
      </w:r>
      <w:r w:rsidRPr="008E4F17">
        <w:rPr>
          <w:color w:val="FF0000"/>
        </w:rPr>
        <w:t>u</w:t>
      </w:r>
      <w:r w:rsidRPr="008E4F17">
        <w:rPr>
          <w:color w:val="FF0000"/>
          <w:spacing w:val="-2"/>
        </w:rPr>
        <w:t>g</w:t>
      </w:r>
      <w:r w:rsidRPr="008E4F17">
        <w:rPr>
          <w:color w:val="FF0000"/>
          <w:spacing w:val="1"/>
        </w:rPr>
        <w:t>i</w:t>
      </w:r>
      <w:r w:rsidRPr="008E4F17">
        <w:rPr>
          <w:color w:val="FF0000"/>
        </w:rPr>
        <w:t>ba</w:t>
      </w:r>
      <w:r w:rsidRPr="008E4F17">
        <w:rPr>
          <w:color w:val="FF0000"/>
          <w:spacing w:val="-1"/>
        </w:rPr>
        <w:t>l</w:t>
      </w:r>
      <w:r w:rsidRPr="008E4F17">
        <w:rPr>
          <w:color w:val="FF0000"/>
          <w:spacing w:val="1"/>
        </w:rPr>
        <w:t>i</w:t>
      </w:r>
      <w:r w:rsidRPr="008E4F17">
        <w:rPr>
          <w:color w:val="FF0000"/>
          <w:spacing w:val="-2"/>
        </w:rPr>
        <w:t>š</w:t>
      </w:r>
      <w:r w:rsidRPr="008E4F17">
        <w:rPr>
          <w:color w:val="FF0000"/>
          <w:spacing w:val="1"/>
        </w:rPr>
        <w:t>ti</w:t>
      </w:r>
      <w:r w:rsidRPr="008E4F17">
        <w:rPr>
          <w:color w:val="FF0000"/>
          <w:spacing w:val="-4"/>
        </w:rPr>
        <w:t>m</w:t>
      </w:r>
      <w:r w:rsidRPr="008E4F17">
        <w:rPr>
          <w:color w:val="FF0000"/>
        </w:rPr>
        <w:t>a</w:t>
      </w:r>
      <w:r w:rsidRPr="008E4F17">
        <w:rPr>
          <w:color w:val="FF0000"/>
          <w:spacing w:val="4"/>
        </w:rPr>
        <w:t xml:space="preserve"> </w:t>
      </w:r>
      <w:r w:rsidRPr="008E4F17">
        <w:rPr>
          <w:color w:val="FF0000"/>
          <w:spacing w:val="-2"/>
        </w:rPr>
        <w:t>z</w:t>
      </w:r>
      <w:r w:rsidRPr="008E4F17">
        <w:rPr>
          <w:color w:val="FF0000"/>
        </w:rPr>
        <w:t>a</w:t>
      </w:r>
      <w:r w:rsidRPr="008E4F17">
        <w:rPr>
          <w:color w:val="FF0000"/>
          <w:spacing w:val="4"/>
        </w:rPr>
        <w:t xml:space="preserve"> </w:t>
      </w:r>
      <w:r w:rsidRPr="008E4F17">
        <w:rPr>
          <w:color w:val="FF0000"/>
          <w:spacing w:val="-4"/>
        </w:rPr>
        <w:t>m</w:t>
      </w:r>
      <w:r w:rsidRPr="008E4F17">
        <w:rPr>
          <w:color w:val="FF0000"/>
          <w:spacing w:val="1"/>
        </w:rPr>
        <w:t>i</w:t>
      </w:r>
      <w:r w:rsidRPr="008E4F17">
        <w:rPr>
          <w:color w:val="FF0000"/>
          <w:spacing w:val="-4"/>
        </w:rPr>
        <w:t>m</w:t>
      </w:r>
      <w:r w:rsidRPr="008E4F17">
        <w:rPr>
          <w:color w:val="FF0000"/>
        </w:rPr>
        <w:t>o</w:t>
      </w:r>
      <w:r w:rsidRPr="008E4F17">
        <w:rPr>
          <w:color w:val="FF0000"/>
          <w:spacing w:val="1"/>
        </w:rPr>
        <w:t>il</w:t>
      </w:r>
      <w:r w:rsidRPr="008E4F17">
        <w:rPr>
          <w:color w:val="FF0000"/>
        </w:rPr>
        <w:t>a</w:t>
      </w:r>
      <w:r w:rsidRPr="008E4F17">
        <w:rPr>
          <w:color w:val="FF0000"/>
          <w:spacing w:val="-2"/>
        </w:rPr>
        <w:t>ž</w:t>
      </w:r>
      <w:r w:rsidRPr="008E4F17">
        <w:rPr>
          <w:color w:val="FF0000"/>
        </w:rPr>
        <w:t>e</w:t>
      </w:r>
      <w:r w:rsidRPr="008E4F17">
        <w:rPr>
          <w:color w:val="FF0000"/>
          <w:spacing w:val="-2"/>
        </w:rPr>
        <w:t>n</w:t>
      </w:r>
      <w:r w:rsidRPr="008E4F17">
        <w:rPr>
          <w:color w:val="FF0000"/>
          <w:spacing w:val="3"/>
        </w:rPr>
        <w:t>j</w:t>
      </w:r>
      <w:r w:rsidRPr="008E4F17">
        <w:rPr>
          <w:color w:val="FF0000"/>
        </w:rPr>
        <w:t>e</w:t>
      </w:r>
      <w:r w:rsidRPr="008E4F17">
        <w:rPr>
          <w:color w:val="FF0000"/>
          <w:spacing w:val="4"/>
        </w:rPr>
        <w:t xml:space="preserve"> </w:t>
      </w:r>
      <w:r w:rsidRPr="008E4F17">
        <w:rPr>
          <w:color w:val="FF0000"/>
          <w:spacing w:val="-2"/>
        </w:rPr>
        <w:t>v</w:t>
      </w:r>
      <w:r w:rsidRPr="008E4F17">
        <w:rPr>
          <w:color w:val="FF0000"/>
        </w:rPr>
        <w:t>o</w:t>
      </w:r>
      <w:r w:rsidRPr="008E4F17">
        <w:rPr>
          <w:color w:val="FF0000"/>
          <w:spacing w:val="-2"/>
        </w:rPr>
        <w:t>z</w:t>
      </w:r>
      <w:r w:rsidRPr="008E4F17">
        <w:rPr>
          <w:color w:val="FF0000"/>
          <w:spacing w:val="1"/>
        </w:rPr>
        <w:t>il</w:t>
      </w:r>
      <w:r w:rsidRPr="008E4F17">
        <w:rPr>
          <w:color w:val="FF0000"/>
        </w:rPr>
        <w:t>a</w:t>
      </w:r>
      <w:r w:rsidRPr="008E4F17">
        <w:rPr>
          <w:color w:val="FF0000"/>
          <w:spacing w:val="2"/>
        </w:rPr>
        <w:t xml:space="preserve"> </w:t>
      </w:r>
      <w:r w:rsidRPr="008E4F17">
        <w:rPr>
          <w:color w:val="FF0000"/>
          <w:spacing w:val="-2"/>
        </w:rPr>
        <w:t>n</w:t>
      </w:r>
      <w:r w:rsidRPr="008E4F17">
        <w:rPr>
          <w:color w:val="FF0000"/>
        </w:rPr>
        <w:t>a s</w:t>
      </w:r>
      <w:r w:rsidRPr="008E4F17">
        <w:rPr>
          <w:color w:val="FF0000"/>
          <w:spacing w:val="-2"/>
        </w:rPr>
        <w:t>v</w:t>
      </w:r>
      <w:r w:rsidRPr="008E4F17">
        <w:rPr>
          <w:color w:val="FF0000"/>
        </w:rPr>
        <w:t>a</w:t>
      </w:r>
      <w:r w:rsidRPr="008E4F17">
        <w:rPr>
          <w:color w:val="FF0000"/>
          <w:spacing w:val="-2"/>
        </w:rPr>
        <w:t>k</w:t>
      </w:r>
      <w:r w:rsidRPr="008E4F17">
        <w:rPr>
          <w:color w:val="FF0000"/>
          <w:spacing w:val="1"/>
        </w:rPr>
        <w:t>i</w:t>
      </w:r>
      <w:r w:rsidRPr="008E4F17">
        <w:rPr>
          <w:color w:val="FF0000"/>
        </w:rPr>
        <w:t>h 20,0 m</w:t>
      </w:r>
      <w:r w:rsidRPr="008E4F17">
        <w:rPr>
          <w:color w:val="FF0000"/>
          <w:spacing w:val="-4"/>
        </w:rPr>
        <w:t xml:space="preserve"> </w:t>
      </w:r>
      <w:r w:rsidRPr="008E4F17">
        <w:rPr>
          <w:color w:val="FF0000"/>
          <w:spacing w:val="1"/>
        </w:rPr>
        <w:t>i/i</w:t>
      </w:r>
      <w:r w:rsidRPr="008E4F17">
        <w:rPr>
          <w:color w:val="FF0000"/>
          <w:spacing w:val="-1"/>
        </w:rPr>
        <w:t>l</w:t>
      </w:r>
      <w:r w:rsidRPr="008E4F17">
        <w:rPr>
          <w:color w:val="FF0000"/>
        </w:rPr>
        <w:t>i</w:t>
      </w:r>
      <w:r w:rsidRPr="008E4F17">
        <w:rPr>
          <w:color w:val="FF0000"/>
          <w:spacing w:val="1"/>
        </w:rPr>
        <w:t xml:space="preserve"> </w:t>
      </w:r>
      <w:r w:rsidRPr="008E4F17">
        <w:rPr>
          <w:color w:val="FF0000"/>
        </w:rPr>
        <w:t>o</w:t>
      </w:r>
      <w:r w:rsidRPr="008E4F17">
        <w:rPr>
          <w:color w:val="FF0000"/>
          <w:spacing w:val="-2"/>
        </w:rPr>
        <w:t>k</w:t>
      </w:r>
      <w:r w:rsidRPr="008E4F17">
        <w:rPr>
          <w:color w:val="FF0000"/>
          <w:spacing w:val="1"/>
        </w:rPr>
        <w:t>r</w:t>
      </w:r>
      <w:r w:rsidRPr="008E4F17">
        <w:rPr>
          <w:color w:val="FF0000"/>
          <w:spacing w:val="-2"/>
        </w:rPr>
        <w:t>e</w:t>
      </w:r>
      <w:r w:rsidRPr="008E4F17">
        <w:rPr>
          <w:color w:val="FF0000"/>
          <w:spacing w:val="1"/>
        </w:rPr>
        <w:t>ti</w:t>
      </w:r>
      <w:r w:rsidRPr="008E4F17">
        <w:rPr>
          <w:color w:val="FF0000"/>
          <w:spacing w:val="-2"/>
        </w:rPr>
        <w:t>š</w:t>
      </w:r>
      <w:r w:rsidRPr="008E4F17">
        <w:rPr>
          <w:color w:val="FF0000"/>
          <w:spacing w:val="1"/>
        </w:rPr>
        <w:t>t</w:t>
      </w:r>
      <w:r w:rsidRPr="008E4F17">
        <w:rPr>
          <w:color w:val="FF0000"/>
          <w:spacing w:val="-2"/>
        </w:rPr>
        <w:t>e</w:t>
      </w:r>
      <w:r w:rsidRPr="008E4F17">
        <w:rPr>
          <w:color w:val="FF0000"/>
          <w:spacing w:val="-4"/>
        </w:rPr>
        <w:t>m</w:t>
      </w:r>
      <w:r w:rsidRPr="008E4F17">
        <w:rPr>
          <w:color w:val="FF0000"/>
        </w:rPr>
        <w:t>.</w:t>
      </w:r>
    </w:p>
    <w:p w:rsidR="000650AB" w:rsidRDefault="000650AB" w:rsidP="000650AB">
      <w:pPr>
        <w:ind w:left="-4" w:right="1"/>
      </w:pPr>
      <w:r>
        <w:t xml:space="preserve">Iznimno, kod postojećih slijepih ulica s djelomično izgrađenim građevnim parcelama može se zadržati postojeća dužina te postojeća širina ulice. </w:t>
      </w:r>
    </w:p>
    <w:p w:rsidR="000650AB" w:rsidRDefault="000650AB" w:rsidP="007F4866">
      <w:pPr>
        <w:ind w:left="-4" w:right="95"/>
        <w:jc w:val="both"/>
      </w:pPr>
      <w:r>
        <w:t xml:space="preserve">U slučaju prilaza na javnu cestu u postupku utvrđivanja uvjeta uređenja građevne čestice potrebno je ishoditi posebne uvjete priključenja od strane nadležne uprave koja tim cestama upravlja. </w:t>
      </w:r>
    </w:p>
    <w:p w:rsidR="000650AB" w:rsidRDefault="000650AB" w:rsidP="007F4866">
      <w:pPr>
        <w:ind w:left="-4" w:right="1"/>
        <w:jc w:val="both"/>
      </w:pPr>
      <w:r>
        <w:t xml:space="preserve">U slučaju kada se građevna čestica nalazi uz spoj ulica različitog značaja, prilaz s te čestice na javnu prometnu površinu obavezno se ostvaruje preko ulice nižeg značaja. </w:t>
      </w:r>
    </w:p>
    <w:p w:rsidR="000650AB" w:rsidRDefault="000650AB" w:rsidP="007F4866">
      <w:pPr>
        <w:ind w:left="-4" w:right="1"/>
        <w:jc w:val="both"/>
      </w:pPr>
      <w:r>
        <w:t xml:space="preserve">Priključivanje građevina na vodovodnu, elektroopskrbnu i telekomunikacijsku mrežu obavlja se na način propisan od nadležnih službi. </w:t>
      </w:r>
    </w:p>
    <w:p w:rsidR="000650AB" w:rsidRDefault="000650AB" w:rsidP="000650AB">
      <w:pPr>
        <w:pStyle w:val="Naslov3"/>
        <w:spacing w:after="122"/>
        <w:ind w:left="388" w:hanging="400"/>
      </w:pPr>
      <w:r>
        <w:t xml:space="preserve">1. UVJETI ODREĐIVANJA I RAZGRANIČAVANJA POVRŠINA JAVNIH I DRUGIH NAMJENA </w:t>
      </w:r>
    </w:p>
    <w:p w:rsidR="000650AB" w:rsidRDefault="000650AB" w:rsidP="000650AB">
      <w:pPr>
        <w:spacing w:after="89"/>
        <w:ind w:left="10" w:right="95" w:hanging="10"/>
        <w:jc w:val="center"/>
      </w:pPr>
      <w:r>
        <w:rPr>
          <w:b/>
        </w:rPr>
        <w:t xml:space="preserve">Članak 12. </w:t>
      </w:r>
    </w:p>
    <w:p w:rsidR="000650AB" w:rsidRDefault="000650AB" w:rsidP="000650AB">
      <w:pPr>
        <w:ind w:left="-4" w:right="1"/>
      </w:pPr>
      <w:r>
        <w:t xml:space="preserve">Ovim Planom određene su slijedeće osnovne namjene površina: </w:t>
      </w:r>
    </w:p>
    <w:p w:rsidR="000650AB" w:rsidRDefault="000650AB" w:rsidP="000650AB">
      <w:pPr>
        <w:pStyle w:val="Naslov4"/>
        <w:ind w:left="-2" w:right="0"/>
      </w:pPr>
      <w:r>
        <w:t>S – Stambena namjena</w:t>
      </w:r>
    </w:p>
    <w:p w:rsidR="000650AB" w:rsidRDefault="000650AB" w:rsidP="000650AB">
      <w:pPr>
        <w:pStyle w:val="Naslov4"/>
        <w:ind w:left="-2" w:right="0"/>
      </w:pPr>
      <w:r>
        <w:t>K – Gospodarska namjena - poslovna</w:t>
      </w:r>
      <w:r>
        <w:rPr>
          <w:b w:val="0"/>
        </w:rPr>
        <w:t xml:space="preserve"> </w:t>
      </w:r>
    </w:p>
    <w:p w:rsidR="000650AB" w:rsidRDefault="000650AB" w:rsidP="000650AB">
      <w:pPr>
        <w:spacing w:after="50"/>
        <w:ind w:left="408" w:right="1"/>
      </w:pPr>
      <w:r>
        <w:rPr>
          <w:b/>
        </w:rPr>
        <w:t xml:space="preserve">K2 – </w:t>
      </w:r>
      <w:r>
        <w:t xml:space="preserve">trgovačka </w:t>
      </w:r>
      <w:r>
        <w:rPr>
          <w:szCs w:val="21"/>
        </w:rPr>
        <w:t>uz dodatnu mogućnost ugostiteljsko turističke namjene,</w:t>
      </w:r>
      <w:r w:rsidRPr="006F7B55">
        <w:rPr>
          <w:szCs w:val="21"/>
        </w:rPr>
        <w:t xml:space="preserve"> </w:t>
      </w:r>
      <w:r>
        <w:rPr>
          <w:szCs w:val="21"/>
        </w:rPr>
        <w:t>površine za promet u mirovanju</w:t>
      </w:r>
    </w:p>
    <w:p w:rsidR="000650AB" w:rsidRPr="00CB195D" w:rsidRDefault="000650AB" w:rsidP="000650AB">
      <w:pPr>
        <w:ind w:left="410" w:right="1"/>
        <w:rPr>
          <w:strike/>
          <w:color w:val="FF0000"/>
        </w:rPr>
      </w:pPr>
      <w:r w:rsidRPr="00CB195D">
        <w:rPr>
          <w:b/>
          <w:strike/>
          <w:color w:val="FF0000"/>
        </w:rPr>
        <w:t xml:space="preserve">K3 – </w:t>
      </w:r>
      <w:r w:rsidRPr="00CB195D">
        <w:rPr>
          <w:strike/>
          <w:color w:val="FF0000"/>
        </w:rPr>
        <w:t xml:space="preserve">servisne djelatnosti (automehaničarska, vulkanizerska radionica i sl.) </w:t>
      </w:r>
    </w:p>
    <w:p w:rsidR="000650AB" w:rsidRPr="00CB195D" w:rsidRDefault="000650AB" w:rsidP="000650AB">
      <w:pPr>
        <w:ind w:left="410" w:right="1"/>
        <w:rPr>
          <w:color w:val="FF0000"/>
        </w:rPr>
      </w:pPr>
      <w:r w:rsidRPr="00CB195D">
        <w:rPr>
          <w:b/>
          <w:bCs/>
          <w:color w:val="FF0000"/>
          <w:szCs w:val="21"/>
        </w:rPr>
        <w:t xml:space="preserve">K3 – </w:t>
      </w:r>
      <w:r w:rsidRPr="00CB195D">
        <w:rPr>
          <w:color w:val="FF0000"/>
          <w:szCs w:val="21"/>
        </w:rPr>
        <w:t xml:space="preserve">odmorište uz cestu sa malim ugostiteljskim i trgovačkim sadržajima </w:t>
      </w:r>
      <w:r w:rsidRPr="00CB195D">
        <w:rPr>
          <w:bCs/>
          <w:color w:val="FF0000"/>
          <w:szCs w:val="21"/>
        </w:rPr>
        <w:t>za prodaju lokalnih proizvoda na pultovima/kioscima.</w:t>
      </w:r>
    </w:p>
    <w:p w:rsidR="000650AB" w:rsidRDefault="000650AB" w:rsidP="000650AB">
      <w:pPr>
        <w:pStyle w:val="Naslov4"/>
        <w:ind w:left="-2" w:right="0"/>
      </w:pPr>
      <w:r>
        <w:t>T – Gospodarska namjena - ugostiteljsko turistička namjena</w:t>
      </w:r>
      <w:r>
        <w:rPr>
          <w:b w:val="0"/>
        </w:rPr>
        <w:t xml:space="preserve">  </w:t>
      </w:r>
    </w:p>
    <w:p w:rsidR="000650AB" w:rsidRDefault="000650AB" w:rsidP="000650AB">
      <w:pPr>
        <w:spacing w:after="51"/>
        <w:ind w:left="408" w:right="1"/>
      </w:pPr>
      <w:r>
        <w:rPr>
          <w:b/>
        </w:rPr>
        <w:t xml:space="preserve">T1 – </w:t>
      </w:r>
      <w:r>
        <w:t xml:space="preserve">hotel </w:t>
      </w:r>
    </w:p>
    <w:p w:rsidR="000650AB" w:rsidRDefault="000650AB" w:rsidP="000650AB">
      <w:pPr>
        <w:spacing w:after="49"/>
        <w:ind w:left="408" w:right="1"/>
      </w:pPr>
      <w:r>
        <w:rPr>
          <w:b/>
        </w:rPr>
        <w:t xml:space="preserve">T2 – </w:t>
      </w:r>
      <w:r>
        <w:t xml:space="preserve">turističko naselje </w:t>
      </w:r>
    </w:p>
    <w:p w:rsidR="000650AB" w:rsidRDefault="000650AB" w:rsidP="000650AB">
      <w:pPr>
        <w:pStyle w:val="Naslov4"/>
        <w:spacing w:after="40"/>
        <w:ind w:left="411" w:right="0"/>
      </w:pPr>
      <w:r>
        <w:t xml:space="preserve">T3 - </w:t>
      </w:r>
      <w:r>
        <w:rPr>
          <w:b w:val="0"/>
        </w:rPr>
        <w:t xml:space="preserve">kamp </w:t>
      </w:r>
    </w:p>
    <w:p w:rsidR="000650AB" w:rsidRPr="00CB195D" w:rsidRDefault="000650AB" w:rsidP="000650AB">
      <w:pPr>
        <w:ind w:left="409" w:right="97"/>
        <w:rPr>
          <w:strike/>
          <w:color w:val="FF0000"/>
        </w:rPr>
      </w:pPr>
      <w:r w:rsidRPr="00CB195D">
        <w:rPr>
          <w:b/>
          <w:strike/>
          <w:color w:val="FF0000"/>
        </w:rPr>
        <w:t xml:space="preserve">T4 – </w:t>
      </w:r>
      <w:r w:rsidRPr="00CB195D">
        <w:rPr>
          <w:strike/>
          <w:color w:val="FF0000"/>
        </w:rPr>
        <w:t>stambena namjena sa pratećim sadržajima (predaja regionalnih proizvoda i suvenira, restoranska i smještajna ponuda, te ostala kompatibilna ponuda)</w:t>
      </w:r>
    </w:p>
    <w:p w:rsidR="000650AB" w:rsidRPr="00CB195D" w:rsidRDefault="000650AB" w:rsidP="000650AB">
      <w:pPr>
        <w:ind w:left="409" w:right="97"/>
        <w:rPr>
          <w:strike/>
          <w:color w:val="FF0000"/>
        </w:rPr>
      </w:pPr>
      <w:r w:rsidRPr="00CB195D">
        <w:rPr>
          <w:b/>
          <w:strike/>
          <w:color w:val="FF0000"/>
        </w:rPr>
        <w:t xml:space="preserve">T5 – </w:t>
      </w:r>
      <w:r w:rsidRPr="00CB195D">
        <w:rPr>
          <w:strike/>
          <w:color w:val="FF0000"/>
        </w:rPr>
        <w:t xml:space="preserve">ugostiteljsko – uslužna namjena sa smještajnim kapacitetom </w:t>
      </w:r>
    </w:p>
    <w:p w:rsidR="000650AB" w:rsidRDefault="000650AB" w:rsidP="000650AB">
      <w:pPr>
        <w:ind w:left="-4" w:right="1"/>
      </w:pPr>
      <w:r>
        <w:rPr>
          <w:b/>
        </w:rPr>
        <w:t>R1 – s</w:t>
      </w:r>
      <w:r>
        <w:t xml:space="preserve">portsko rekreacijska namjena </w:t>
      </w:r>
    </w:p>
    <w:p w:rsidR="000650AB" w:rsidRDefault="000650AB" w:rsidP="000650AB">
      <w:pPr>
        <w:ind w:left="-4" w:right="1"/>
      </w:pPr>
      <w:r>
        <w:rPr>
          <w:b/>
        </w:rPr>
        <w:lastRenderedPageBreak/>
        <w:t xml:space="preserve">Z1 – </w:t>
      </w:r>
      <w:r>
        <w:t xml:space="preserve">javne zelene površine </w:t>
      </w:r>
    </w:p>
    <w:p w:rsidR="000650AB" w:rsidRDefault="000650AB" w:rsidP="000650AB">
      <w:pPr>
        <w:ind w:left="-4" w:right="1"/>
      </w:pPr>
      <w:r>
        <w:rPr>
          <w:b/>
        </w:rPr>
        <w:t xml:space="preserve">Z – </w:t>
      </w:r>
      <w:r>
        <w:t xml:space="preserve">zaštitne zelene površine </w:t>
      </w:r>
    </w:p>
    <w:p w:rsidR="000650AB" w:rsidRDefault="000650AB" w:rsidP="000650AB">
      <w:pPr>
        <w:ind w:left="-4" w:right="1"/>
      </w:pPr>
      <w:r>
        <w:rPr>
          <w:b/>
        </w:rPr>
        <w:t xml:space="preserve">IS – </w:t>
      </w:r>
      <w:r>
        <w:t xml:space="preserve">površine namijenjene izgradnji prometne i komunalne infrastrukture. </w:t>
      </w:r>
    </w:p>
    <w:p w:rsidR="000650AB" w:rsidRDefault="000650AB" w:rsidP="00BD123A">
      <w:pPr>
        <w:ind w:left="-4" w:right="1"/>
        <w:jc w:val="both"/>
      </w:pPr>
      <w:r>
        <w:t xml:space="preserve">Razmještaj i veličina te razgraničenje površina iz prethodnog stavka ovog članka prikazani su na kartografskim prikazima br. 1. “Korištenje i namjena prostora” u mj. 1:5000. </w:t>
      </w:r>
    </w:p>
    <w:p w:rsidR="000650AB" w:rsidRDefault="000650AB" w:rsidP="000650AB">
      <w:pPr>
        <w:spacing w:after="89"/>
        <w:ind w:left="10" w:right="93" w:hanging="10"/>
        <w:jc w:val="center"/>
      </w:pPr>
      <w:r>
        <w:rPr>
          <w:b/>
        </w:rPr>
        <w:t xml:space="preserve">Članak 13. </w:t>
      </w:r>
    </w:p>
    <w:p w:rsidR="000650AB" w:rsidRDefault="000650AB" w:rsidP="00BD123A">
      <w:pPr>
        <w:spacing w:after="18"/>
        <w:ind w:left="-4" w:right="1"/>
        <w:jc w:val="both"/>
      </w:pPr>
      <w:r>
        <w:t xml:space="preserve">Na kartografskom prikazima UPU-a razgraničenje površina određeno je na temelju: </w:t>
      </w:r>
    </w:p>
    <w:p w:rsidR="000650AB" w:rsidRDefault="000650AB" w:rsidP="000650AB">
      <w:pPr>
        <w:spacing w:after="18"/>
        <w:ind w:left="346" w:right="1"/>
      </w:pPr>
      <w:r>
        <w:rPr>
          <w:rFonts w:ascii="Segoe UI Symbol" w:eastAsia="Segoe UI Symbol" w:hAnsi="Segoe UI Symbol" w:cs="Segoe UI Symbol"/>
        </w:rPr>
        <w:t>−</w:t>
      </w:r>
      <w:r>
        <w:t xml:space="preserve"> postojeće namjene prostora, </w:t>
      </w:r>
    </w:p>
    <w:p w:rsidR="000650AB" w:rsidRDefault="000650AB" w:rsidP="000650AB">
      <w:pPr>
        <w:spacing w:after="18"/>
        <w:ind w:left="346" w:right="1"/>
      </w:pPr>
      <w:r>
        <w:rPr>
          <w:rFonts w:ascii="Segoe UI Symbol" w:eastAsia="Segoe UI Symbol" w:hAnsi="Segoe UI Symbol" w:cs="Segoe UI Symbol"/>
        </w:rPr>
        <w:t>−</w:t>
      </w:r>
      <w:r>
        <w:t xml:space="preserve"> odrednica PPUO Rakovica, </w:t>
      </w:r>
    </w:p>
    <w:p w:rsidR="00BD123A" w:rsidRDefault="000650AB" w:rsidP="00BD123A">
      <w:pPr>
        <w:spacing w:after="0" w:line="349" w:lineRule="auto"/>
        <w:ind w:left="-12" w:right="1715" w:firstLine="336"/>
      </w:pPr>
      <w:r>
        <w:rPr>
          <w:rFonts w:ascii="Segoe UI Symbol" w:eastAsia="Segoe UI Symbol" w:hAnsi="Segoe UI Symbol" w:cs="Segoe UI Symbol"/>
        </w:rPr>
        <w:t>−</w:t>
      </w:r>
      <w:r>
        <w:t xml:space="preserve"> ostalih podloga, projekata i druge stručne dokumentacije;</w:t>
      </w:r>
    </w:p>
    <w:p w:rsidR="000650AB" w:rsidRDefault="000650AB" w:rsidP="00BD123A">
      <w:pPr>
        <w:spacing w:after="0" w:line="349" w:lineRule="auto"/>
        <w:ind w:left="-12" w:right="1715" w:firstLine="336"/>
      </w:pPr>
      <w:r>
        <w:t>površine prometne i komunalne infrastrukturne mreže određene su na</w:t>
      </w:r>
      <w:r w:rsidR="00BD123A">
        <w:t xml:space="preserve"> </w:t>
      </w:r>
      <w:r>
        <w:t>temelju</w:t>
      </w:r>
      <w:r w:rsidR="00BD123A">
        <w:t>:</w:t>
      </w:r>
    </w:p>
    <w:p w:rsidR="000650AB" w:rsidRDefault="000650AB" w:rsidP="00BD123A">
      <w:pPr>
        <w:spacing w:after="18"/>
        <w:ind w:right="1" w:firstLine="324"/>
      </w:pPr>
      <w:r>
        <w:rPr>
          <w:rFonts w:ascii="Segoe UI Symbol" w:eastAsia="Segoe UI Symbol" w:hAnsi="Segoe UI Symbol" w:cs="Segoe UI Symbol"/>
        </w:rPr>
        <w:t>−</w:t>
      </w:r>
      <w:r>
        <w:t xml:space="preserve"> podataka o izvedenom stanju,  </w:t>
      </w:r>
    </w:p>
    <w:p w:rsidR="000650AB" w:rsidRDefault="000650AB" w:rsidP="000650AB">
      <w:pPr>
        <w:spacing w:after="18"/>
        <w:ind w:left="346" w:right="1"/>
      </w:pPr>
      <w:r>
        <w:rPr>
          <w:rFonts w:ascii="Segoe UI Symbol" w:eastAsia="Segoe UI Symbol" w:hAnsi="Segoe UI Symbol" w:cs="Segoe UI Symbol"/>
        </w:rPr>
        <w:t>−</w:t>
      </w:r>
      <w:r>
        <w:t xml:space="preserve"> odrednica PPUO Rakovica, </w:t>
      </w:r>
    </w:p>
    <w:p w:rsidR="00BD123A" w:rsidRDefault="000650AB" w:rsidP="000650AB">
      <w:pPr>
        <w:ind w:left="346" w:right="93"/>
      </w:pPr>
      <w:r>
        <w:rPr>
          <w:rFonts w:ascii="Segoe UI Symbol" w:eastAsia="Segoe UI Symbol" w:hAnsi="Segoe UI Symbol" w:cs="Segoe UI Symbol"/>
        </w:rPr>
        <w:t>−</w:t>
      </w:r>
      <w:r>
        <w:t xml:space="preserve"> podataka pribavljenih od tijela državne uprave i pravnih osoba s javnim ovlastima u skladu sa člankom </w:t>
      </w:r>
      <w:r w:rsidRPr="008015D2">
        <w:rPr>
          <w:strike/>
          <w:color w:val="FF0000"/>
        </w:rPr>
        <w:t>29.</w:t>
      </w:r>
      <w:r w:rsidRPr="008015D2">
        <w:rPr>
          <w:color w:val="FF0000"/>
        </w:rPr>
        <w:t xml:space="preserve"> 90.</w:t>
      </w:r>
      <w:r>
        <w:t xml:space="preserve"> Zakona o prostornom uređenju,</w:t>
      </w:r>
    </w:p>
    <w:p w:rsidR="000650AB" w:rsidRDefault="000650AB" w:rsidP="000650AB">
      <w:pPr>
        <w:ind w:left="346" w:right="93"/>
      </w:pPr>
      <w:r>
        <w:rPr>
          <w:rFonts w:ascii="Segoe UI Symbol" w:eastAsia="Segoe UI Symbol" w:hAnsi="Segoe UI Symbol" w:cs="Segoe UI Symbol"/>
        </w:rPr>
        <w:t>−</w:t>
      </w:r>
      <w:r>
        <w:t xml:space="preserve"> ostalih podloga, projekata i druge stručne dokumentacije; </w:t>
      </w:r>
    </w:p>
    <w:p w:rsidR="000650AB" w:rsidRDefault="000650AB" w:rsidP="000650AB">
      <w:pPr>
        <w:ind w:left="346" w:right="93"/>
        <w:jc w:val="center"/>
      </w:pPr>
      <w:r>
        <w:rPr>
          <w:b/>
        </w:rPr>
        <w:t>Članak 14.</w:t>
      </w:r>
    </w:p>
    <w:p w:rsidR="000650AB" w:rsidRDefault="000650AB" w:rsidP="001D0FB8">
      <w:pPr>
        <w:ind w:left="-4" w:right="94"/>
        <w:jc w:val="both"/>
      </w:pPr>
      <w:r>
        <w:t>Ako se građevna čestica svojim većim dijelom nalazi u zoni određene namjene te ima neposredan pristup s javne prometne površine može se formirati građevna čestica iz dijela katastarske čestice koja se nalazi u zoni određene namjene i dijela katastarske čestice koji se nalazi u zoni druge namjene. Građevina na tako formiranoj građevnoj čestici smjestit će se na dijelu čestice što se nalazi na dijelu pretežite namjene.</w:t>
      </w:r>
    </w:p>
    <w:p w:rsidR="000650AB" w:rsidRDefault="000650AB" w:rsidP="001D0FB8">
      <w:pPr>
        <w:ind w:left="-4" w:right="94"/>
        <w:jc w:val="both"/>
      </w:pPr>
      <w:r>
        <w:t xml:space="preserve">Urbanističko - tehnički uvjeti i način gradnje na građevnoj čestici iz prethodnog stavka ovog članka odrediti će se kao u zoni pretežite namjene, s time da u obračun ulazi samo dio čestice koji se odnosi na pretežitu namjenu. </w:t>
      </w:r>
    </w:p>
    <w:p w:rsidR="000650AB" w:rsidRDefault="000650AB" w:rsidP="001D0FB8">
      <w:pPr>
        <w:ind w:left="-4" w:right="1"/>
        <w:jc w:val="both"/>
      </w:pPr>
      <w:r>
        <w:t xml:space="preserve">Detaljno razgraničavanje između pojedinih namjena površina, granice kojeg se grafičkim prikazom ne mogu nedvojbeno utvrditi, odredit će se </w:t>
      </w:r>
      <w:proofErr w:type="spellStart"/>
      <w:r>
        <w:t>iščitavanjem</w:t>
      </w:r>
      <w:proofErr w:type="spellEnd"/>
      <w:r>
        <w:t xml:space="preserve"> UPU-a u digitalnom obliku.  </w:t>
      </w:r>
    </w:p>
    <w:p w:rsidR="000650AB" w:rsidRDefault="000650AB" w:rsidP="001D0FB8">
      <w:pPr>
        <w:pStyle w:val="Naslov2"/>
        <w:ind w:left="-2" w:hanging="2"/>
      </w:pPr>
      <w:r>
        <w:t xml:space="preserve">STAMBENA NAMJENA (S) </w:t>
      </w:r>
    </w:p>
    <w:p w:rsidR="000650AB" w:rsidRDefault="000650AB" w:rsidP="000650AB">
      <w:pPr>
        <w:spacing w:after="89"/>
        <w:ind w:left="10" w:right="95" w:hanging="10"/>
        <w:jc w:val="center"/>
      </w:pPr>
      <w:r>
        <w:rPr>
          <w:b/>
        </w:rPr>
        <w:t xml:space="preserve">Članak 15. </w:t>
      </w:r>
    </w:p>
    <w:p w:rsidR="000650AB" w:rsidRDefault="000650AB" w:rsidP="00A63F07">
      <w:pPr>
        <w:ind w:left="-4" w:right="1"/>
        <w:jc w:val="both"/>
      </w:pPr>
      <w:r>
        <w:t>Površine stambene namjene namijenjene su izgradnji stambenih građevina</w:t>
      </w:r>
      <w:r w:rsidRPr="00EF55D8">
        <w:rPr>
          <w:color w:val="FF0000"/>
        </w:rPr>
        <w:t>,</w:t>
      </w:r>
      <w:r>
        <w:rPr>
          <w:color w:val="FF0000"/>
        </w:rPr>
        <w:t xml:space="preserve"> kao i drugih građevina koje se mogu graditi u zonama pretežite stambene izgradnje,</w:t>
      </w:r>
      <w:r w:rsidRPr="00EF55D8">
        <w:rPr>
          <w:color w:val="FF0000"/>
        </w:rPr>
        <w:t xml:space="preserve"> sukladno odredbama PPUO Rakovica</w:t>
      </w:r>
      <w:r>
        <w:t xml:space="preserve">. </w:t>
      </w:r>
      <w:r w:rsidRPr="00EF55D8">
        <w:rPr>
          <w:strike/>
          <w:color w:val="FF0000"/>
        </w:rPr>
        <w:t>Stambena namjena građevine podrazumijeva minimalno 75% stambenih sadržaja BRP-e građevine.</w:t>
      </w:r>
      <w:r>
        <w:t xml:space="preserve"> </w:t>
      </w:r>
    </w:p>
    <w:p w:rsidR="000650AB" w:rsidRDefault="000650AB" w:rsidP="000650AB">
      <w:pPr>
        <w:spacing w:after="132"/>
        <w:ind w:left="-4" w:right="1"/>
      </w:pPr>
      <w:r>
        <w:t xml:space="preserve">Na površinama stambene namjene mogu se graditi i uređivati prostori i za prateće sadržaje tihe i čiste djelatnosti: </w:t>
      </w:r>
    </w:p>
    <w:p w:rsidR="000650AB" w:rsidRDefault="000650AB" w:rsidP="0039273E">
      <w:pPr>
        <w:spacing w:after="36"/>
        <w:ind w:left="180" w:right="1"/>
        <w:jc w:val="both"/>
      </w:pPr>
      <w:r>
        <w:rPr>
          <w:rFonts w:ascii="Segoe UI Symbol" w:eastAsia="Segoe UI Symbol" w:hAnsi="Segoe UI Symbol" w:cs="Segoe UI Symbol"/>
        </w:rPr>
        <w:lastRenderedPageBreak/>
        <w:t>−</w:t>
      </w:r>
      <w:r>
        <w:t xml:space="preserve"> </w:t>
      </w:r>
      <w:r w:rsidRPr="00EF55D8">
        <w:rPr>
          <w:strike/>
          <w:color w:val="FF0000"/>
        </w:rPr>
        <w:t xml:space="preserve">i </w:t>
      </w:r>
      <w:r>
        <w:t xml:space="preserve">smještaja u vidu seoskog turizma, </w:t>
      </w:r>
    </w:p>
    <w:p w:rsidR="000650AB" w:rsidRDefault="000650AB" w:rsidP="0039273E">
      <w:pPr>
        <w:spacing w:after="56"/>
        <w:ind w:left="180" w:right="1"/>
        <w:jc w:val="both"/>
      </w:pPr>
      <w:r>
        <w:rPr>
          <w:rFonts w:ascii="Segoe UI Symbol" w:eastAsia="Segoe UI Symbol" w:hAnsi="Segoe UI Symbol" w:cs="Segoe UI Symbol"/>
        </w:rPr>
        <w:t>−</w:t>
      </w:r>
      <w:r>
        <w:t xml:space="preserve"> prodavaonice robe dnevne potrošnje maksimalne bruto površine 100 m</w:t>
      </w:r>
      <w:r>
        <w:rPr>
          <w:vertAlign w:val="superscript"/>
        </w:rPr>
        <w:t>2</w:t>
      </w:r>
      <w:r>
        <w:t xml:space="preserve">, </w:t>
      </w:r>
    </w:p>
    <w:p w:rsidR="000650AB" w:rsidRDefault="000650AB" w:rsidP="0039273E">
      <w:pPr>
        <w:spacing w:after="34"/>
        <w:ind w:left="179" w:right="1"/>
        <w:jc w:val="both"/>
      </w:pPr>
      <w:r>
        <w:rPr>
          <w:rFonts w:ascii="Segoe UI Symbol" w:eastAsia="Segoe UI Symbol" w:hAnsi="Segoe UI Symbol" w:cs="Segoe UI Symbol"/>
        </w:rPr>
        <w:t>−</w:t>
      </w:r>
      <w:r>
        <w:t xml:space="preserve"> ugostiteljstvo (restoran, zalogajnica, </w:t>
      </w:r>
      <w:proofErr w:type="spellStart"/>
      <w:r>
        <w:t>pizzeria</w:t>
      </w:r>
      <w:proofErr w:type="spellEnd"/>
      <w:r>
        <w:t xml:space="preserve">, slastičarnica, kavana,…) </w:t>
      </w:r>
    </w:p>
    <w:p w:rsidR="000650AB" w:rsidRDefault="000650AB" w:rsidP="0039273E">
      <w:pPr>
        <w:spacing w:after="33"/>
        <w:ind w:left="179" w:right="1"/>
        <w:jc w:val="both"/>
      </w:pPr>
      <w:r>
        <w:rPr>
          <w:rFonts w:ascii="Segoe UI Symbol" w:eastAsia="Segoe UI Symbol" w:hAnsi="Segoe UI Symbol" w:cs="Segoe UI Symbol"/>
        </w:rPr>
        <w:t>−</w:t>
      </w:r>
      <w:r>
        <w:t xml:space="preserve"> zanatstvo (krojač, postolar, staklar, fotograf,…) </w:t>
      </w:r>
    </w:p>
    <w:p w:rsidR="000650AB" w:rsidRDefault="000650AB" w:rsidP="0039273E">
      <w:pPr>
        <w:spacing w:after="72"/>
        <w:ind w:left="178" w:right="96"/>
        <w:jc w:val="both"/>
      </w:pPr>
      <w:r>
        <w:rPr>
          <w:rFonts w:ascii="Segoe UI Symbol" w:eastAsia="Segoe UI Symbol" w:hAnsi="Segoe UI Symbol" w:cs="Segoe UI Symbol"/>
        </w:rPr>
        <w:t>−</w:t>
      </w:r>
      <w:r>
        <w:t xml:space="preserve"> druge namjene koje dopunjuju stanovanje, ali mu istodobno ne smetaju (osobne usluge, odvjetništvo, vjerske zajednice, poslovni prostori</w:t>
      </w:r>
    </w:p>
    <w:p w:rsidR="000650AB" w:rsidRDefault="000650AB" w:rsidP="0039273E">
      <w:pPr>
        <w:spacing w:after="72"/>
        <w:ind w:left="178" w:right="96"/>
        <w:jc w:val="both"/>
      </w:pPr>
      <w:r>
        <w:t>- uredi, tihi obrti, predškolske ustanove, ustanove zdravstvene zaštite i socijalne skrbi...),</w:t>
      </w:r>
    </w:p>
    <w:p w:rsidR="000650AB" w:rsidRDefault="000650AB" w:rsidP="0039273E">
      <w:pPr>
        <w:spacing w:after="72"/>
        <w:ind w:left="178" w:right="96"/>
        <w:jc w:val="both"/>
      </w:pPr>
      <w:r>
        <w:rPr>
          <w:rFonts w:ascii="Segoe UI Symbol" w:eastAsia="Segoe UI Symbol" w:hAnsi="Segoe UI Symbol" w:cs="Segoe UI Symbol"/>
        </w:rPr>
        <w:t>−</w:t>
      </w:r>
      <w:r>
        <w:t xml:space="preserve"> parkovi i dječja igrališta. </w:t>
      </w:r>
    </w:p>
    <w:p w:rsidR="000650AB" w:rsidRDefault="000650AB" w:rsidP="0039273E">
      <w:pPr>
        <w:ind w:left="-4" w:right="95"/>
        <w:jc w:val="both"/>
      </w:pPr>
      <w:r>
        <w:t xml:space="preserve">Prateći sadržaji mogu biti u sklopu stambene građevine, uz uvjet da unutar jedne stambene građevine mogu biti površine do najviše 25% BRP-e. Postojeći prateći sadržaji veći od propisanih mogu se zadržati, ali bez povećavanja. </w:t>
      </w:r>
    </w:p>
    <w:p w:rsidR="000650AB" w:rsidRPr="00EF55D8" w:rsidRDefault="000650AB" w:rsidP="000650AB">
      <w:pPr>
        <w:ind w:left="-4" w:right="1"/>
        <w:rPr>
          <w:strike/>
          <w:color w:val="FF0000"/>
        </w:rPr>
      </w:pPr>
      <w:r w:rsidRPr="00EF55D8">
        <w:rPr>
          <w:strike/>
          <w:color w:val="FF0000"/>
        </w:rPr>
        <w:t xml:space="preserve">Pomoćnim građevinama smatraju se garaže, drvarnice, spremišta i sl. Za pomoćne građevine može se namijeniti i dio stambene ili neke druge građevine na čestici. </w:t>
      </w:r>
    </w:p>
    <w:p w:rsidR="000650AB" w:rsidRPr="00EF55D8" w:rsidRDefault="000650AB" w:rsidP="000650AB">
      <w:pPr>
        <w:ind w:left="-4" w:right="94"/>
        <w:rPr>
          <w:strike/>
          <w:color w:val="FF0000"/>
        </w:rPr>
      </w:pPr>
      <w:r w:rsidRPr="00EF55D8">
        <w:rPr>
          <w:strike/>
          <w:color w:val="FF0000"/>
        </w:rPr>
        <w:t xml:space="preserve">Gospodarskim građevinama smatraju se: bez izvora zagađenja: šupe, </w:t>
      </w:r>
      <w:proofErr w:type="spellStart"/>
      <w:r w:rsidRPr="00EF55D8">
        <w:rPr>
          <w:strike/>
          <w:color w:val="FF0000"/>
        </w:rPr>
        <w:t>kolnice</w:t>
      </w:r>
      <w:proofErr w:type="spellEnd"/>
      <w:r w:rsidRPr="00EF55D8">
        <w:rPr>
          <w:strike/>
          <w:color w:val="FF0000"/>
        </w:rPr>
        <w:t xml:space="preserve">, sjenici, ljetne kuhinje, spremišta poljoprivrednih strojeva, proizvoda i sl. Sa izvorima zagađenja . staje, svinjci, kokošinjci, kunićnjaci i sl. </w:t>
      </w:r>
    </w:p>
    <w:p w:rsidR="000650AB" w:rsidRPr="00EF55D8" w:rsidRDefault="000650AB" w:rsidP="000650AB">
      <w:pPr>
        <w:ind w:left="-4" w:right="1"/>
        <w:rPr>
          <w:strike/>
          <w:color w:val="FF0000"/>
        </w:rPr>
      </w:pPr>
      <w:r w:rsidRPr="00EF55D8">
        <w:rPr>
          <w:strike/>
          <w:color w:val="FF0000"/>
        </w:rPr>
        <w:t xml:space="preserve">Gospodarske građevine sa izvorima zagađenja mogu se graditi unutar građevinskog područja naselja za uobičajeni uzgoj i tov stoke i peradi. </w:t>
      </w:r>
    </w:p>
    <w:p w:rsidR="000650AB" w:rsidRDefault="000650AB" w:rsidP="003556D4">
      <w:pPr>
        <w:spacing w:after="374"/>
        <w:ind w:left="-4" w:right="94"/>
        <w:jc w:val="both"/>
      </w:pPr>
      <w:r>
        <w:t xml:space="preserve">Na površinama stambene namjene ne mogu se graditi građevine za proizvodnju, skladišta, servisi, sadržaji koji bukom i mirisom ometaju stanovanje. Takvi postojeći sadržaji mogu se zadržati bez mogućnosti širenja, s tendencijom prenamjene u namjenu primjerenu stanovanju.  </w:t>
      </w:r>
    </w:p>
    <w:p w:rsidR="000650AB" w:rsidRDefault="000650AB" w:rsidP="0039273E">
      <w:pPr>
        <w:pStyle w:val="Naslov2"/>
        <w:ind w:left="-2" w:hanging="2"/>
      </w:pPr>
      <w:r>
        <w:t xml:space="preserve">GOSPODARSKA NAMJENA – POSLOVNA (K) </w:t>
      </w:r>
    </w:p>
    <w:p w:rsidR="000650AB" w:rsidRDefault="000650AB" w:rsidP="000650AB">
      <w:pPr>
        <w:spacing w:after="89"/>
        <w:ind w:left="10" w:right="93" w:hanging="10"/>
        <w:jc w:val="center"/>
      </w:pPr>
      <w:r>
        <w:rPr>
          <w:b/>
        </w:rPr>
        <w:t xml:space="preserve">Članak 16. </w:t>
      </w:r>
    </w:p>
    <w:p w:rsidR="000650AB" w:rsidRDefault="000650AB" w:rsidP="000650AB">
      <w:pPr>
        <w:ind w:left="-4" w:right="94"/>
      </w:pPr>
      <w:r>
        <w:t>Gospodarska namjena - poslovna namjena planiran je kao</w:t>
      </w:r>
    </w:p>
    <w:p w:rsidR="000650AB" w:rsidRDefault="000650AB" w:rsidP="000650AB">
      <w:pPr>
        <w:pStyle w:val="Odlomakpopisa"/>
        <w:numPr>
          <w:ilvl w:val="0"/>
          <w:numId w:val="31"/>
        </w:numPr>
        <w:spacing w:after="110" w:line="238" w:lineRule="auto"/>
        <w:ind w:right="94"/>
        <w:jc w:val="both"/>
      </w:pPr>
      <w:r w:rsidRPr="00B95749">
        <w:rPr>
          <w:b/>
        </w:rPr>
        <w:t xml:space="preserve">K2 – </w:t>
      </w:r>
      <w:r w:rsidRPr="00E3516E">
        <w:rPr>
          <w:bCs/>
          <w:color w:val="FF0000"/>
          <w:szCs w:val="21"/>
        </w:rPr>
        <w:t>pretežita</w:t>
      </w:r>
      <w:r w:rsidRPr="00E3516E">
        <w:rPr>
          <w:b/>
          <w:bCs/>
          <w:color w:val="FF0000"/>
          <w:szCs w:val="21"/>
        </w:rPr>
        <w:t xml:space="preserve"> </w:t>
      </w:r>
      <w:r w:rsidRPr="00E3516E">
        <w:rPr>
          <w:color w:val="FF0000"/>
          <w:szCs w:val="21"/>
        </w:rPr>
        <w:t>trgova</w:t>
      </w:r>
      <w:r w:rsidRPr="00E3516E">
        <w:rPr>
          <w:rFonts w:ascii="ArialMT" w:eastAsia="ArialMT" w:cs="ArialMT" w:hint="eastAsia"/>
          <w:color w:val="FF0000"/>
          <w:szCs w:val="21"/>
        </w:rPr>
        <w:t>č</w:t>
      </w:r>
      <w:r w:rsidRPr="00E3516E">
        <w:rPr>
          <w:color w:val="FF0000"/>
          <w:szCs w:val="21"/>
        </w:rPr>
        <w:t>ka namjena uz dodatnu mogućnost ugostiteljsko turističke namjene kao dopune osnovnoj djelatnosti, površine za promet u mirovanju</w:t>
      </w:r>
      <w:r w:rsidRPr="00E3516E">
        <w:rPr>
          <w:strike/>
          <w:color w:val="FF0000"/>
        </w:rPr>
        <w:t xml:space="preserve"> pretežito trgovačka, površine za promet u mirovanju, odmorišta uz cestu</w:t>
      </w:r>
      <w:r>
        <w:t xml:space="preserve"> te</w:t>
      </w:r>
    </w:p>
    <w:p w:rsidR="000650AB" w:rsidRDefault="000650AB" w:rsidP="000650AB">
      <w:pPr>
        <w:pStyle w:val="Odlomakpopisa"/>
        <w:numPr>
          <w:ilvl w:val="0"/>
          <w:numId w:val="31"/>
        </w:numPr>
        <w:spacing w:after="110" w:line="238" w:lineRule="auto"/>
        <w:ind w:right="94"/>
        <w:jc w:val="both"/>
      </w:pPr>
      <w:r w:rsidRPr="00B95749">
        <w:rPr>
          <w:b/>
        </w:rPr>
        <w:t xml:space="preserve">K3 – </w:t>
      </w:r>
      <w:r w:rsidRPr="00B02272">
        <w:rPr>
          <w:color w:val="FF0000"/>
          <w:szCs w:val="21"/>
        </w:rPr>
        <w:t xml:space="preserve">odmorište uz cestu sa malim ugostiteljskim i trgovačkim sadržajima </w:t>
      </w:r>
      <w:r w:rsidRPr="00B02272">
        <w:rPr>
          <w:bCs/>
          <w:color w:val="FF0000"/>
          <w:szCs w:val="21"/>
        </w:rPr>
        <w:t>za prodaju lokalnih proizvoda na pultovima/kioscima.</w:t>
      </w:r>
      <w:r>
        <w:rPr>
          <w:bCs/>
          <w:szCs w:val="21"/>
        </w:rPr>
        <w:t xml:space="preserve"> </w:t>
      </w:r>
      <w:r w:rsidRPr="00B02272">
        <w:rPr>
          <w:strike/>
          <w:color w:val="FF0000"/>
        </w:rPr>
        <w:t>servisne djelatnosti (automehaničarska, vulkanizerska radionica i sl.)</w:t>
      </w:r>
      <w:r>
        <w:t xml:space="preserve"> </w:t>
      </w:r>
    </w:p>
    <w:p w:rsidR="000650AB" w:rsidRDefault="000650AB" w:rsidP="000650AB">
      <w:pPr>
        <w:ind w:left="-4" w:right="1"/>
      </w:pPr>
      <w:r>
        <w:t xml:space="preserve">Pretežitost gradnje gospodarskih građevina određene namjene označena je na kartografskom prikazu br. 1. “Korištenje i namjena prostora” u mj. 1:5000. </w:t>
      </w:r>
    </w:p>
    <w:p w:rsidR="000650AB" w:rsidRDefault="000650AB" w:rsidP="000650AB">
      <w:pPr>
        <w:ind w:left="-4" w:right="1"/>
      </w:pPr>
      <w:r>
        <w:t xml:space="preserve">U sklopu </w:t>
      </w:r>
      <w:proofErr w:type="spellStart"/>
      <w:r>
        <w:t>zon</w:t>
      </w:r>
      <w:r w:rsidRPr="00564540">
        <w:rPr>
          <w:color w:val="FF0000"/>
        </w:rPr>
        <w:t>e</w:t>
      </w:r>
      <w:r w:rsidRPr="00564540">
        <w:rPr>
          <w:strike/>
          <w:color w:val="FF0000"/>
        </w:rPr>
        <w:t>a</w:t>
      </w:r>
      <w:proofErr w:type="spellEnd"/>
      <w:r>
        <w:t xml:space="preserve"> gospodarske namjene </w:t>
      </w:r>
      <w:r w:rsidRPr="00564540">
        <w:rPr>
          <w:color w:val="FF0000"/>
        </w:rPr>
        <w:t>– poslovne pretežito trgovačka (K2)</w:t>
      </w:r>
      <w:r w:rsidRPr="00564540">
        <w:rPr>
          <w:strike/>
          <w:color w:val="FF0000"/>
        </w:rPr>
        <w:t>- poslovne</w:t>
      </w:r>
      <w:r w:rsidRPr="00564540">
        <w:rPr>
          <w:color w:val="FF0000"/>
        </w:rPr>
        <w:t xml:space="preserve"> </w:t>
      </w:r>
      <w:r>
        <w:t xml:space="preserve">dozvoljena je gradnja sljedećih građevina: </w:t>
      </w:r>
    </w:p>
    <w:p w:rsidR="000650AB" w:rsidRPr="00564540" w:rsidRDefault="000650AB" w:rsidP="000650AB">
      <w:pPr>
        <w:ind w:left="-4" w:right="1"/>
        <w:rPr>
          <w:strike/>
        </w:rPr>
      </w:pPr>
      <w:r w:rsidRPr="00564540">
        <w:rPr>
          <w:strike/>
          <w:color w:val="FF0000"/>
        </w:rPr>
        <w:t>poslovna namjena - pretežito trgovačka (K2)</w:t>
      </w:r>
      <w:r w:rsidRPr="00564540">
        <w:rPr>
          <w:strike/>
        </w:rPr>
        <w:t xml:space="preserve"> </w:t>
      </w:r>
    </w:p>
    <w:p w:rsidR="000650AB" w:rsidRDefault="000650AB" w:rsidP="000650AB">
      <w:pPr>
        <w:numPr>
          <w:ilvl w:val="0"/>
          <w:numId w:val="10"/>
        </w:numPr>
        <w:spacing w:after="18" w:line="238" w:lineRule="auto"/>
        <w:ind w:left="947" w:right="1" w:hanging="268"/>
        <w:jc w:val="both"/>
      </w:pPr>
      <w:r>
        <w:t xml:space="preserve">trgovine na malo,  </w:t>
      </w:r>
    </w:p>
    <w:p w:rsidR="000650AB" w:rsidRDefault="000650AB" w:rsidP="000650AB">
      <w:pPr>
        <w:numPr>
          <w:ilvl w:val="0"/>
          <w:numId w:val="10"/>
        </w:numPr>
        <w:spacing w:after="18" w:line="238" w:lineRule="auto"/>
        <w:ind w:left="947" w:right="1" w:hanging="268"/>
        <w:jc w:val="both"/>
      </w:pPr>
      <w:r>
        <w:t xml:space="preserve">opskrbni centri s otvorenim parkiralištima, </w:t>
      </w:r>
    </w:p>
    <w:p w:rsidR="000650AB" w:rsidRDefault="000650AB" w:rsidP="000650AB">
      <w:pPr>
        <w:numPr>
          <w:ilvl w:val="0"/>
          <w:numId w:val="10"/>
        </w:numPr>
        <w:spacing w:after="0" w:line="238" w:lineRule="auto"/>
        <w:ind w:left="947" w:right="1" w:hanging="268"/>
        <w:jc w:val="both"/>
      </w:pPr>
      <w:r>
        <w:lastRenderedPageBreak/>
        <w:t xml:space="preserve">posredovanje u trgovini te prodajne sadržaje (prodavaonice, prodajni i izložbeni saloni tj. prostori koji služe za prodaju i/ili promidžbu vlastitih i drugih proizvoda), </w:t>
      </w:r>
    </w:p>
    <w:p w:rsidR="000650AB" w:rsidRPr="00564540" w:rsidRDefault="000650AB" w:rsidP="000650AB">
      <w:pPr>
        <w:numPr>
          <w:ilvl w:val="0"/>
          <w:numId w:val="10"/>
        </w:numPr>
        <w:spacing w:after="18" w:line="238" w:lineRule="auto"/>
        <w:ind w:left="947" w:right="1" w:hanging="268"/>
        <w:jc w:val="both"/>
      </w:pPr>
      <w:r>
        <w:rPr>
          <w:color w:val="FF0000"/>
        </w:rPr>
        <w:t xml:space="preserve">za vršenje svih vrsta ugostiteljske djelatnosti i pružanja svih vrsta usluga u turizmu u površini do najviše 50% građevinske bruto površine svih zgrada na parceli </w:t>
      </w:r>
    </w:p>
    <w:p w:rsidR="000650AB" w:rsidRPr="00564540" w:rsidRDefault="000650AB" w:rsidP="000650AB">
      <w:pPr>
        <w:numPr>
          <w:ilvl w:val="0"/>
          <w:numId w:val="10"/>
        </w:numPr>
        <w:spacing w:after="18" w:line="238" w:lineRule="auto"/>
        <w:ind w:left="947" w:right="1" w:hanging="268"/>
        <w:jc w:val="both"/>
      </w:pPr>
      <w:r w:rsidRPr="00564540">
        <w:rPr>
          <w:strike/>
          <w:color w:val="FF0000"/>
        </w:rPr>
        <w:t>turistički biroi, putničke agencije</w:t>
      </w:r>
    </w:p>
    <w:p w:rsidR="000650AB" w:rsidRDefault="000650AB" w:rsidP="000650AB">
      <w:pPr>
        <w:numPr>
          <w:ilvl w:val="0"/>
          <w:numId w:val="10"/>
        </w:numPr>
        <w:spacing w:after="0" w:line="348" w:lineRule="auto"/>
        <w:ind w:left="947" w:right="1" w:hanging="268"/>
        <w:jc w:val="both"/>
      </w:pPr>
      <w:r>
        <w:t>odmorište – parkiralište za kamione</w:t>
      </w:r>
    </w:p>
    <w:p w:rsidR="000650AB" w:rsidRPr="000233DE" w:rsidRDefault="000650AB" w:rsidP="00315C34">
      <w:pPr>
        <w:spacing w:after="0" w:line="240" w:lineRule="auto"/>
        <w:jc w:val="both"/>
        <w:rPr>
          <w:color w:val="FF0000"/>
        </w:rPr>
      </w:pPr>
      <w:r w:rsidRPr="000233DE">
        <w:rPr>
          <w:color w:val="FF0000"/>
        </w:rPr>
        <w:t>U sklopu zone gospodarske namjene – poslovne K3 dopuštena je izgradnja parkirališta za osobne automobile sa uređenim mjestima za postavu pokretnih naprava, štandova, pultova i</w:t>
      </w:r>
      <w:r>
        <w:rPr>
          <w:color w:val="FF0000"/>
        </w:rPr>
        <w:t>/ili</w:t>
      </w:r>
      <w:r w:rsidRPr="000233DE">
        <w:rPr>
          <w:color w:val="FF0000"/>
        </w:rPr>
        <w:t xml:space="preserve"> kioska sa malim trgovinama i kušaonicama lokalnih proizvoda. </w:t>
      </w:r>
    </w:p>
    <w:p w:rsidR="000650AB" w:rsidRDefault="000650AB" w:rsidP="00315C34">
      <w:pPr>
        <w:spacing w:after="0" w:line="240" w:lineRule="auto"/>
        <w:ind w:left="679"/>
        <w:rPr>
          <w:strike/>
          <w:color w:val="FF0000"/>
        </w:rPr>
      </w:pPr>
      <w:r w:rsidRPr="00564540">
        <w:rPr>
          <w:strike/>
          <w:color w:val="FF0000"/>
        </w:rPr>
        <w:t xml:space="preserve">poslovna namjena - pretežito komunalno-servisna (K3) </w:t>
      </w:r>
    </w:p>
    <w:p w:rsidR="000650AB" w:rsidRPr="000233DE" w:rsidRDefault="000650AB" w:rsidP="00315C34">
      <w:pPr>
        <w:numPr>
          <w:ilvl w:val="0"/>
          <w:numId w:val="10"/>
        </w:numPr>
        <w:spacing w:after="0" w:line="240" w:lineRule="auto"/>
        <w:ind w:left="947" w:hanging="268"/>
        <w:jc w:val="both"/>
        <w:rPr>
          <w:strike/>
          <w:color w:val="FF0000"/>
        </w:rPr>
      </w:pPr>
      <w:r w:rsidRPr="000233DE">
        <w:rPr>
          <w:strike/>
          <w:color w:val="FF0000"/>
        </w:rPr>
        <w:t xml:space="preserve">prvenstveno: servise, komunalne usluge i sl. (popravak i održavanje vozila i sl.), </w:t>
      </w:r>
    </w:p>
    <w:p w:rsidR="000650AB" w:rsidRPr="000233DE" w:rsidRDefault="000650AB" w:rsidP="00315C34">
      <w:pPr>
        <w:numPr>
          <w:ilvl w:val="0"/>
          <w:numId w:val="10"/>
        </w:numPr>
        <w:spacing w:after="0" w:line="240" w:lineRule="auto"/>
        <w:ind w:left="947" w:hanging="268"/>
        <w:jc w:val="both"/>
        <w:rPr>
          <w:strike/>
          <w:color w:val="FF0000"/>
        </w:rPr>
      </w:pPr>
      <w:r w:rsidRPr="000233DE">
        <w:rPr>
          <w:strike/>
          <w:color w:val="FF0000"/>
        </w:rPr>
        <w:t xml:space="preserve">manje proizvodne komplekse (obrtništvo), </w:t>
      </w:r>
    </w:p>
    <w:p w:rsidR="000650AB" w:rsidRDefault="000650AB" w:rsidP="00315C34">
      <w:pPr>
        <w:pStyle w:val="Naslov2"/>
        <w:ind w:left="-2" w:firstLine="0"/>
      </w:pPr>
      <w:r>
        <w:t xml:space="preserve">GOSPODARSKA NAMJENA – UGOSTITELJSKO-TURISTIČKA NAMJENA </w:t>
      </w:r>
    </w:p>
    <w:p w:rsidR="000650AB" w:rsidRDefault="000650AB" w:rsidP="000650AB">
      <w:pPr>
        <w:spacing w:after="89"/>
        <w:ind w:left="10" w:right="96" w:hanging="10"/>
        <w:jc w:val="center"/>
      </w:pPr>
      <w:r>
        <w:rPr>
          <w:b/>
        </w:rPr>
        <w:t xml:space="preserve">Članak 17. </w:t>
      </w:r>
    </w:p>
    <w:p w:rsidR="000650AB" w:rsidRDefault="000650AB" w:rsidP="003A2C10">
      <w:pPr>
        <w:ind w:left="-4" w:right="93"/>
        <w:jc w:val="both"/>
      </w:pPr>
      <w:r>
        <w:t>Pod ugostiteljsko-turističkom namjenom podrazumijevaju se površine za izgradnju hotela (</w:t>
      </w:r>
      <w:r>
        <w:rPr>
          <w:b/>
        </w:rPr>
        <w:t>T1</w:t>
      </w:r>
      <w:r>
        <w:t>), turističkog naselja (</w:t>
      </w:r>
      <w:r>
        <w:rPr>
          <w:b/>
        </w:rPr>
        <w:t>T2</w:t>
      </w:r>
      <w:r>
        <w:t>), kampa (</w:t>
      </w:r>
      <w:r>
        <w:rPr>
          <w:b/>
        </w:rPr>
        <w:t>T3</w:t>
      </w:r>
      <w:r>
        <w:t xml:space="preserve">), </w:t>
      </w:r>
      <w:r w:rsidRPr="008423F3">
        <w:rPr>
          <w:strike/>
          <w:color w:val="FF0000"/>
        </w:rPr>
        <w:t>stambena namjena sa pratećim sadržajima (</w:t>
      </w:r>
      <w:r w:rsidRPr="008423F3">
        <w:rPr>
          <w:b/>
          <w:strike/>
          <w:color w:val="FF0000"/>
        </w:rPr>
        <w:t>T4</w:t>
      </w:r>
      <w:r w:rsidRPr="008423F3">
        <w:rPr>
          <w:strike/>
          <w:color w:val="FF0000"/>
        </w:rPr>
        <w:t>) te pretežito ugostiteljske namjene sa ograničenom mogućnošću smještaja (</w:t>
      </w:r>
      <w:r w:rsidRPr="008423F3">
        <w:rPr>
          <w:b/>
          <w:strike/>
          <w:color w:val="FF0000"/>
        </w:rPr>
        <w:t>T5</w:t>
      </w:r>
      <w:r w:rsidRPr="008423F3">
        <w:rPr>
          <w:strike/>
          <w:color w:val="FF0000"/>
        </w:rPr>
        <w:t>)</w:t>
      </w:r>
      <w:r>
        <w:t xml:space="preserve">. Osnovne djelatnosti koje se ovdje podrazumijevaju orijentirane su prema korisnicima u smislu pružanja usluga smještaja, ugostiteljstva te pratećih sadržaja. </w:t>
      </w:r>
    </w:p>
    <w:p w:rsidR="000650AB" w:rsidRPr="003A2C10" w:rsidRDefault="000650AB" w:rsidP="003A2C10">
      <w:pPr>
        <w:pStyle w:val="Naslov3"/>
        <w:ind w:left="-2" w:hanging="2"/>
        <w:jc w:val="both"/>
        <w:rPr>
          <w:rFonts w:ascii="Times New Roman" w:hAnsi="Times New Roman"/>
          <w:sz w:val="24"/>
          <w:szCs w:val="24"/>
        </w:rPr>
      </w:pPr>
      <w:r w:rsidRPr="003A2C10">
        <w:rPr>
          <w:rFonts w:ascii="Times New Roman" w:hAnsi="Times New Roman"/>
          <w:sz w:val="24"/>
          <w:szCs w:val="24"/>
        </w:rPr>
        <w:t>Hotel (T1)</w:t>
      </w:r>
      <w:r w:rsidRPr="003A2C10">
        <w:rPr>
          <w:rFonts w:ascii="Times New Roman" w:hAnsi="Times New Roman"/>
          <w:b w:val="0"/>
          <w:sz w:val="24"/>
          <w:szCs w:val="24"/>
        </w:rPr>
        <w:t xml:space="preserve"> </w:t>
      </w:r>
    </w:p>
    <w:p w:rsidR="000650AB" w:rsidRPr="003A2C10" w:rsidRDefault="000650AB" w:rsidP="003A2C10">
      <w:pPr>
        <w:ind w:left="-4" w:right="96"/>
        <w:jc w:val="both"/>
      </w:pPr>
      <w:r w:rsidRPr="003A2C10">
        <w:t xml:space="preserve">Na površinama ugostiteljsko turističke namjene – hoteli (T1), moguća je gradnja hotelskih građevina svih </w:t>
      </w:r>
      <w:r w:rsidRPr="003A2C10">
        <w:rPr>
          <w:color w:val="FF0000"/>
        </w:rPr>
        <w:t xml:space="preserve">vrsta i kategorija </w:t>
      </w:r>
      <w:r w:rsidRPr="003A2C10">
        <w:rPr>
          <w:strike/>
          <w:color w:val="FF0000"/>
        </w:rPr>
        <w:t>koje prvenstveno pružaju mogućnost smještaja</w:t>
      </w:r>
      <w:r w:rsidRPr="003A2C10">
        <w:t xml:space="preserve">, uz mogućnost </w:t>
      </w:r>
      <w:r w:rsidRPr="003A2C10">
        <w:rPr>
          <w:color w:val="FF0000"/>
        </w:rPr>
        <w:t>izgradnje i</w:t>
      </w:r>
      <w:r w:rsidRPr="003A2C10">
        <w:t xml:space="preserve"> otvaranja pratećih sadržaja: </w:t>
      </w:r>
    </w:p>
    <w:p w:rsidR="000650AB" w:rsidRPr="003A2C10" w:rsidRDefault="000650AB" w:rsidP="003A2C10">
      <w:pPr>
        <w:numPr>
          <w:ilvl w:val="0"/>
          <w:numId w:val="11"/>
        </w:numPr>
        <w:spacing w:after="50" w:line="238" w:lineRule="auto"/>
        <w:ind w:right="1" w:hanging="268"/>
        <w:jc w:val="both"/>
      </w:pPr>
      <w:r w:rsidRPr="003A2C10">
        <w:t xml:space="preserve">trgovački sadržaji, </w:t>
      </w:r>
    </w:p>
    <w:p w:rsidR="000650AB" w:rsidRPr="003A2C10" w:rsidRDefault="000650AB" w:rsidP="003A2C10">
      <w:pPr>
        <w:numPr>
          <w:ilvl w:val="0"/>
          <w:numId w:val="11"/>
        </w:numPr>
        <w:spacing w:after="48" w:line="238" w:lineRule="auto"/>
        <w:ind w:right="1" w:hanging="268"/>
        <w:jc w:val="both"/>
      </w:pPr>
      <w:r w:rsidRPr="003A2C10">
        <w:t xml:space="preserve">zatvoreni i otvoreni sportski sadržaji, </w:t>
      </w:r>
    </w:p>
    <w:p w:rsidR="000650AB" w:rsidRPr="003A2C10" w:rsidRDefault="000650AB" w:rsidP="003A2C10">
      <w:pPr>
        <w:numPr>
          <w:ilvl w:val="0"/>
          <w:numId w:val="11"/>
        </w:numPr>
        <w:spacing w:after="50" w:line="238" w:lineRule="auto"/>
        <w:ind w:right="1" w:hanging="268"/>
        <w:jc w:val="both"/>
      </w:pPr>
      <w:r w:rsidRPr="003A2C10">
        <w:t xml:space="preserve">otvoreni i zatvoreni bazeni, </w:t>
      </w:r>
    </w:p>
    <w:p w:rsidR="000650AB" w:rsidRPr="003A2C10" w:rsidRDefault="000650AB" w:rsidP="003A2C10">
      <w:pPr>
        <w:numPr>
          <w:ilvl w:val="0"/>
          <w:numId w:val="11"/>
        </w:numPr>
        <w:spacing w:after="50" w:line="238" w:lineRule="auto"/>
        <w:ind w:right="1" w:hanging="268"/>
        <w:jc w:val="both"/>
      </w:pPr>
      <w:r w:rsidRPr="003A2C10">
        <w:t xml:space="preserve">saune, </w:t>
      </w:r>
    </w:p>
    <w:p w:rsidR="000650AB" w:rsidRPr="003A2C10" w:rsidRDefault="000650AB" w:rsidP="003A2C10">
      <w:pPr>
        <w:numPr>
          <w:ilvl w:val="0"/>
          <w:numId w:val="11"/>
        </w:numPr>
        <w:spacing w:after="52" w:line="238" w:lineRule="auto"/>
        <w:ind w:right="1" w:hanging="268"/>
        <w:jc w:val="both"/>
      </w:pPr>
      <w:r w:rsidRPr="003A2C10">
        <w:t xml:space="preserve">zdravstvene usluge, </w:t>
      </w:r>
    </w:p>
    <w:p w:rsidR="000650AB" w:rsidRPr="003A2C10" w:rsidRDefault="000650AB" w:rsidP="003A2C10">
      <w:pPr>
        <w:numPr>
          <w:ilvl w:val="0"/>
          <w:numId w:val="11"/>
        </w:numPr>
        <w:spacing w:after="52" w:line="238" w:lineRule="auto"/>
        <w:ind w:right="1" w:hanging="268"/>
        <w:jc w:val="both"/>
      </w:pPr>
      <w:r w:rsidRPr="003A2C10">
        <w:t xml:space="preserve">turističke usluge, </w:t>
      </w:r>
    </w:p>
    <w:p w:rsidR="000650AB" w:rsidRPr="003A2C10" w:rsidRDefault="000650AB" w:rsidP="003A2C10">
      <w:pPr>
        <w:numPr>
          <w:ilvl w:val="0"/>
          <w:numId w:val="11"/>
        </w:numPr>
        <w:spacing w:after="50" w:line="238" w:lineRule="auto"/>
        <w:ind w:right="1" w:hanging="268"/>
        <w:jc w:val="both"/>
      </w:pPr>
      <w:r w:rsidRPr="003A2C10">
        <w:t xml:space="preserve">građevine za zabavu, </w:t>
      </w:r>
    </w:p>
    <w:p w:rsidR="000650AB" w:rsidRPr="003A2C10" w:rsidRDefault="000650AB" w:rsidP="003A2C10">
      <w:pPr>
        <w:numPr>
          <w:ilvl w:val="0"/>
          <w:numId w:val="11"/>
        </w:numPr>
        <w:spacing w:after="110" w:line="238" w:lineRule="auto"/>
        <w:ind w:right="1" w:hanging="268"/>
        <w:jc w:val="both"/>
      </w:pPr>
      <w:r w:rsidRPr="003A2C10">
        <w:t xml:space="preserve">polifunkcionalne dvorane i </w:t>
      </w:r>
      <w:r w:rsidRPr="003A2C10">
        <w:rPr>
          <w:color w:val="FF0000"/>
        </w:rPr>
        <w:t xml:space="preserve">sadržaji u funkciji organizacije kongresnog turizma i </w:t>
      </w:r>
      <w:r w:rsidRPr="003A2C10">
        <w:t xml:space="preserve">sl. </w:t>
      </w:r>
    </w:p>
    <w:p w:rsidR="000650AB" w:rsidRPr="003A2C10" w:rsidRDefault="000650AB" w:rsidP="003A2C10">
      <w:pPr>
        <w:ind w:left="-4" w:right="97"/>
        <w:jc w:val="both"/>
      </w:pPr>
      <w:r w:rsidRPr="003A2C10">
        <w:t>Navedeni sadržaji mogu biti građeni samo kao nadopuna glavnoj djelatnosti – hotelski smještaj, i moraju biti u sklopu glavne građevine ili građeni kao pomoćna građevina u sklopu jedinstvenog hotelskog sklopa.</w:t>
      </w:r>
    </w:p>
    <w:p w:rsidR="000650AB" w:rsidRPr="003A2C10" w:rsidRDefault="000650AB" w:rsidP="003A2C10">
      <w:pPr>
        <w:pStyle w:val="Naslov3"/>
        <w:ind w:left="-2" w:hanging="2"/>
        <w:jc w:val="both"/>
        <w:rPr>
          <w:rFonts w:ascii="Times New Roman" w:hAnsi="Times New Roman"/>
          <w:sz w:val="24"/>
          <w:szCs w:val="24"/>
        </w:rPr>
      </w:pPr>
      <w:r w:rsidRPr="003A2C10">
        <w:rPr>
          <w:rFonts w:ascii="Times New Roman" w:hAnsi="Times New Roman"/>
          <w:sz w:val="24"/>
          <w:szCs w:val="24"/>
        </w:rPr>
        <w:t>Turističko naselje (T2)</w:t>
      </w:r>
      <w:r w:rsidRPr="003A2C10">
        <w:rPr>
          <w:rFonts w:ascii="Times New Roman" w:hAnsi="Times New Roman"/>
          <w:b w:val="0"/>
          <w:sz w:val="24"/>
          <w:szCs w:val="24"/>
        </w:rPr>
        <w:t xml:space="preserve"> </w:t>
      </w:r>
    </w:p>
    <w:p w:rsidR="000650AB" w:rsidRPr="003A2C10" w:rsidRDefault="000650AB" w:rsidP="003A2C10">
      <w:pPr>
        <w:ind w:left="-4" w:right="1"/>
        <w:jc w:val="both"/>
        <w:rPr>
          <w:strike/>
          <w:color w:val="FF0000"/>
        </w:rPr>
      </w:pPr>
      <w:r w:rsidRPr="003A2C10">
        <w:rPr>
          <w:strike/>
          <w:color w:val="FF0000"/>
        </w:rPr>
        <w:t xml:space="preserve">Prostor predviđen za ovu namjenu nalazi se uz motel Grabovac i čini njezin sastavni dio. Maksimalni broj ležaja u zoni </w:t>
      </w:r>
      <w:r w:rsidRPr="003A2C10">
        <w:rPr>
          <w:b/>
          <w:strike/>
          <w:color w:val="FF0000"/>
        </w:rPr>
        <w:t>T1 i T2</w:t>
      </w:r>
      <w:r w:rsidRPr="003A2C10">
        <w:rPr>
          <w:strike/>
          <w:color w:val="FF0000"/>
        </w:rPr>
        <w:t xml:space="preserve"> iznosi: </w:t>
      </w:r>
      <w:r w:rsidRPr="003A2C10">
        <w:rPr>
          <w:b/>
          <w:strike/>
          <w:color w:val="FF0000"/>
        </w:rPr>
        <w:t>600.</w:t>
      </w:r>
      <w:r w:rsidRPr="003A2C10">
        <w:rPr>
          <w:strike/>
          <w:color w:val="FF0000"/>
        </w:rPr>
        <w:t xml:space="preserve"> </w:t>
      </w:r>
    </w:p>
    <w:p w:rsidR="000650AB" w:rsidRPr="003A2C10" w:rsidRDefault="000650AB" w:rsidP="003A2C10">
      <w:pPr>
        <w:ind w:left="-4" w:right="1"/>
        <w:jc w:val="both"/>
        <w:rPr>
          <w:color w:val="FF0000"/>
        </w:rPr>
      </w:pPr>
      <w:r w:rsidRPr="003A2C10">
        <w:rPr>
          <w:color w:val="FF0000"/>
        </w:rPr>
        <w:t>Na površinama ugostiteljsko turističke namjene - turističko naselje (T2) moguća je unutar mozaika postojećih stambenih građevina, gradnja građevina slijedećih namjena:</w:t>
      </w:r>
    </w:p>
    <w:p w:rsidR="000650AB" w:rsidRPr="003A2C10" w:rsidRDefault="000650AB" w:rsidP="003A2C10">
      <w:pPr>
        <w:pStyle w:val="Odlomakpopisa"/>
        <w:numPr>
          <w:ilvl w:val="0"/>
          <w:numId w:val="32"/>
        </w:numPr>
        <w:spacing w:after="110" w:line="238" w:lineRule="auto"/>
        <w:ind w:right="1"/>
        <w:jc w:val="both"/>
        <w:rPr>
          <w:color w:val="FF0000"/>
        </w:rPr>
      </w:pPr>
      <w:r w:rsidRPr="003A2C10">
        <w:rPr>
          <w:color w:val="FF0000"/>
        </w:rPr>
        <w:t>ugostiteljskih objekata iz skupine ostali ugostiteljski objekti za smještaj</w:t>
      </w:r>
    </w:p>
    <w:p w:rsidR="000650AB" w:rsidRPr="003A2C10" w:rsidRDefault="000650AB" w:rsidP="003A2C10">
      <w:pPr>
        <w:pStyle w:val="Odlomakpopisa"/>
        <w:numPr>
          <w:ilvl w:val="0"/>
          <w:numId w:val="32"/>
        </w:numPr>
        <w:spacing w:after="110" w:line="238" w:lineRule="auto"/>
        <w:ind w:right="1"/>
        <w:jc w:val="both"/>
        <w:rPr>
          <w:color w:val="FF0000"/>
        </w:rPr>
      </w:pPr>
      <w:r w:rsidRPr="003A2C10">
        <w:rPr>
          <w:color w:val="FF0000"/>
        </w:rPr>
        <w:lastRenderedPageBreak/>
        <w:t xml:space="preserve">ugostiteljskih objekata iz skupina </w:t>
      </w:r>
      <w:r w:rsidRPr="003A2C10">
        <w:rPr>
          <w:color w:val="FF0000"/>
          <w:shd w:val="clear" w:color="auto" w:fill="FFFFFF"/>
        </w:rPr>
        <w:t xml:space="preserve">restorani, barovi, </w:t>
      </w:r>
      <w:proofErr w:type="spellStart"/>
      <w:r w:rsidRPr="003A2C10">
        <w:rPr>
          <w:color w:val="FF0000"/>
          <w:shd w:val="clear" w:color="auto" w:fill="FFFFFF"/>
        </w:rPr>
        <w:t>catering</w:t>
      </w:r>
      <w:proofErr w:type="spellEnd"/>
      <w:r w:rsidRPr="003A2C10">
        <w:rPr>
          <w:color w:val="FF0000"/>
          <w:shd w:val="clear" w:color="auto" w:fill="FFFFFF"/>
        </w:rPr>
        <w:t xml:space="preserve"> objekti i objekti jednostavnih usluga</w:t>
      </w:r>
    </w:p>
    <w:p w:rsidR="000650AB" w:rsidRPr="003A2C10" w:rsidRDefault="000650AB" w:rsidP="003A2C10">
      <w:pPr>
        <w:pStyle w:val="Odlomakpopisa"/>
        <w:numPr>
          <w:ilvl w:val="0"/>
          <w:numId w:val="32"/>
        </w:numPr>
        <w:spacing w:after="110" w:line="238" w:lineRule="auto"/>
        <w:ind w:right="1"/>
        <w:jc w:val="both"/>
        <w:rPr>
          <w:color w:val="FF0000"/>
        </w:rPr>
      </w:pPr>
      <w:r w:rsidRPr="003A2C10">
        <w:rPr>
          <w:color w:val="FF0000"/>
        </w:rPr>
        <w:t>turističkih građevina za pružanje svih vrsta usluga u turizmu.</w:t>
      </w:r>
    </w:p>
    <w:p w:rsidR="000650AB" w:rsidRPr="003A2C10" w:rsidRDefault="000650AB" w:rsidP="003A2C10">
      <w:pPr>
        <w:ind w:right="1"/>
        <w:jc w:val="both"/>
        <w:rPr>
          <w:color w:val="FF0000"/>
        </w:rPr>
      </w:pPr>
      <w:r w:rsidRPr="003A2C10">
        <w:rPr>
          <w:color w:val="FF0000"/>
        </w:rPr>
        <w:t>Navedene građevine ugostiteljske i turističke namjene grade se kao osnovna djelatnost, a uz iste je moguća gradnja građevina za vršenje pratećih djelatnosti i usluga (servisi, najam opreme, tihe radionice i sl.) i trgovina površine do 150 m</w:t>
      </w:r>
      <w:r w:rsidRPr="003A2C10">
        <w:rPr>
          <w:color w:val="FF0000"/>
          <w:vertAlign w:val="superscript"/>
        </w:rPr>
        <w:t>2</w:t>
      </w:r>
      <w:r w:rsidRPr="003A2C10">
        <w:rPr>
          <w:color w:val="FF0000"/>
        </w:rPr>
        <w:t>.</w:t>
      </w:r>
    </w:p>
    <w:p w:rsidR="000650AB" w:rsidRPr="003A2C10" w:rsidRDefault="000650AB" w:rsidP="003A2C10">
      <w:pPr>
        <w:ind w:left="-4" w:right="1"/>
        <w:jc w:val="both"/>
        <w:rPr>
          <w:color w:val="FF0000"/>
        </w:rPr>
      </w:pPr>
      <w:r w:rsidRPr="003A2C10">
        <w:rPr>
          <w:color w:val="FF0000"/>
        </w:rPr>
        <w:t xml:space="preserve">Građevine za pružanje navedenih usluga mogu biti vezane na postojeću stambenu izgradnju ili izgrađene kao samostalne. </w:t>
      </w:r>
    </w:p>
    <w:p w:rsidR="000650AB" w:rsidRPr="003A2C10" w:rsidRDefault="000650AB" w:rsidP="003A2C10">
      <w:pPr>
        <w:ind w:left="-4" w:right="1"/>
        <w:jc w:val="both"/>
        <w:rPr>
          <w:color w:val="FF0000"/>
        </w:rPr>
      </w:pPr>
      <w:r w:rsidRPr="003A2C10">
        <w:rPr>
          <w:color w:val="FF0000"/>
        </w:rPr>
        <w:t>Postojeće stambene zgrade u ovoj zoni se zadržavaju uz mogućnost rekonstrukcije i dogradnje do veličina određenih za zone pretežite stambene izgradnje unutar građevinskog područja naselja. Postojeće građevine stambene namjene mogu se u cijelosti prenamijeniti u građevine ugostiteljske i/ili turističke namjene.</w:t>
      </w:r>
    </w:p>
    <w:p w:rsidR="000650AB" w:rsidRPr="003A2C10" w:rsidRDefault="000650AB" w:rsidP="003A2C10">
      <w:pPr>
        <w:autoSpaceDE w:val="0"/>
        <w:autoSpaceDN w:val="0"/>
        <w:adjustRightInd w:val="0"/>
        <w:spacing w:after="0" w:line="240" w:lineRule="auto"/>
        <w:jc w:val="both"/>
        <w:rPr>
          <w:color w:val="FF0000"/>
        </w:rPr>
      </w:pPr>
      <w:r w:rsidRPr="003A2C10">
        <w:rPr>
          <w:color w:val="FF0000"/>
        </w:rPr>
        <w:t>Postojeće zgrade stambene namjene sa pratećim građevinama moguće je rekonstruirati i dograđivati ili graditi nove stambene, pomoćne, gospodarske i poslovne zgrade za potrebe pružanja ugostiteljskih usluga u domaćinstvu i seoskom domaćinstvu, ugostiteljskih usluga na obiteljskom poljoprivrednom gospodarstvu, ugostiteljstva, kušaonice domaćih proizvoda, trgovine do 150 m</w:t>
      </w:r>
      <w:r w:rsidRPr="003A2C10">
        <w:rPr>
          <w:color w:val="FF0000"/>
          <w:vertAlign w:val="superscript"/>
        </w:rPr>
        <w:t>2</w:t>
      </w:r>
      <w:r w:rsidRPr="003A2C10">
        <w:rPr>
          <w:color w:val="FF0000"/>
        </w:rPr>
        <w:t xml:space="preserve">, kao i pomoćne i gospodarske zgrade u funkciji seoskog gospodarstva i pružanja ugostiteljsko turističkih usluga.  </w:t>
      </w:r>
    </w:p>
    <w:p w:rsidR="000650AB" w:rsidRPr="00BA2A06" w:rsidRDefault="000650AB" w:rsidP="00BA2A06">
      <w:pPr>
        <w:pStyle w:val="Naslov3"/>
        <w:ind w:left="-2" w:hanging="2"/>
        <w:jc w:val="both"/>
        <w:rPr>
          <w:rFonts w:ascii="Times New Roman" w:hAnsi="Times New Roman"/>
          <w:sz w:val="24"/>
          <w:szCs w:val="24"/>
        </w:rPr>
      </w:pPr>
      <w:r w:rsidRPr="00BA2A06">
        <w:rPr>
          <w:rFonts w:ascii="Times New Roman" w:hAnsi="Times New Roman"/>
          <w:sz w:val="24"/>
          <w:szCs w:val="24"/>
        </w:rPr>
        <w:t>Kamp (T3)</w:t>
      </w:r>
      <w:r w:rsidRPr="00BA2A06">
        <w:rPr>
          <w:rFonts w:ascii="Times New Roman" w:hAnsi="Times New Roman"/>
          <w:b w:val="0"/>
          <w:sz w:val="24"/>
          <w:szCs w:val="24"/>
        </w:rPr>
        <w:t xml:space="preserve"> </w:t>
      </w:r>
    </w:p>
    <w:p w:rsidR="000650AB" w:rsidRPr="00BA2A06" w:rsidRDefault="000650AB" w:rsidP="00BA2A06">
      <w:pPr>
        <w:ind w:left="-4" w:right="95"/>
        <w:jc w:val="both"/>
        <w:rPr>
          <w:strike/>
          <w:color w:val="FF0000"/>
        </w:rPr>
      </w:pPr>
      <w:r w:rsidRPr="00BA2A06">
        <w:rPr>
          <w:strike/>
          <w:color w:val="FF0000"/>
        </w:rPr>
        <w:t xml:space="preserve">Na površinama ugostiteljsko – turističke namjene T3 – kamp, mogu se graditi kampovi  može biti jedan ili više korisnika. U kampovima mogu se graditi građevine u skladu s Pravilnikom o razvrstavanju, minimalnim uvjetima i kategorizaciji smještajnih objekata kampova iz skupine "kampovi i druge vrste objekata za smještaj" Ministarstva turizma, te prateće građevine (ugostiteljske, </w:t>
      </w:r>
      <w:proofErr w:type="spellStart"/>
      <w:r w:rsidRPr="00BA2A06">
        <w:rPr>
          <w:strike/>
          <w:color w:val="FF0000"/>
        </w:rPr>
        <w:t>sportskorekreacijske</w:t>
      </w:r>
      <w:proofErr w:type="spellEnd"/>
      <w:r w:rsidRPr="00BA2A06">
        <w:rPr>
          <w:strike/>
          <w:color w:val="FF0000"/>
        </w:rPr>
        <w:t xml:space="preserve">, trgovačke, zabavne i sl.). </w:t>
      </w:r>
    </w:p>
    <w:p w:rsidR="000650AB" w:rsidRPr="00BA2A06" w:rsidRDefault="000650AB" w:rsidP="00BA2A06">
      <w:pPr>
        <w:ind w:left="-4" w:right="1"/>
        <w:jc w:val="both"/>
        <w:rPr>
          <w:strike/>
          <w:color w:val="FF0000"/>
        </w:rPr>
      </w:pPr>
      <w:r w:rsidRPr="00BA2A06">
        <w:rPr>
          <w:strike/>
          <w:color w:val="FF0000"/>
        </w:rPr>
        <w:t xml:space="preserve">Kampovi moraju ispunjavati elemente za kategorizaciju kampa I </w:t>
      </w:r>
      <w:proofErr w:type="spellStart"/>
      <w:r w:rsidRPr="00BA2A06">
        <w:rPr>
          <w:strike/>
          <w:color w:val="FF0000"/>
        </w:rPr>
        <w:t>i</w:t>
      </w:r>
      <w:proofErr w:type="spellEnd"/>
      <w:r w:rsidRPr="00BA2A06">
        <w:rPr>
          <w:strike/>
          <w:color w:val="FF0000"/>
        </w:rPr>
        <w:t xml:space="preserve"> II kategorije. </w:t>
      </w:r>
    </w:p>
    <w:p w:rsidR="000650AB" w:rsidRPr="00BA2A06" w:rsidRDefault="000650AB" w:rsidP="00BA2A06">
      <w:pPr>
        <w:ind w:left="-4" w:right="1"/>
        <w:jc w:val="both"/>
        <w:rPr>
          <w:b/>
          <w:strike/>
          <w:color w:val="FF0000"/>
        </w:rPr>
      </w:pPr>
      <w:r w:rsidRPr="00BA2A06">
        <w:rPr>
          <w:strike/>
          <w:color w:val="FF0000"/>
        </w:rPr>
        <w:t xml:space="preserve">Maksimalni broj ležaja u zoni </w:t>
      </w:r>
      <w:r w:rsidRPr="00BA2A06">
        <w:rPr>
          <w:b/>
          <w:strike/>
          <w:color w:val="FF0000"/>
        </w:rPr>
        <w:t>T3</w:t>
      </w:r>
      <w:r w:rsidRPr="00BA2A06">
        <w:rPr>
          <w:strike/>
          <w:color w:val="FF0000"/>
        </w:rPr>
        <w:t xml:space="preserve"> iznosi: </w:t>
      </w:r>
      <w:r w:rsidRPr="00BA2A06">
        <w:rPr>
          <w:b/>
          <w:strike/>
          <w:color w:val="FF0000"/>
        </w:rPr>
        <w:t xml:space="preserve">1200. </w:t>
      </w:r>
    </w:p>
    <w:p w:rsidR="000650AB" w:rsidRPr="00BA2A06" w:rsidRDefault="000650AB" w:rsidP="00BA2A06">
      <w:pPr>
        <w:ind w:left="-4" w:right="1"/>
        <w:jc w:val="both"/>
        <w:rPr>
          <w:color w:val="FF0000"/>
        </w:rPr>
      </w:pPr>
      <w:r w:rsidRPr="00BA2A06">
        <w:rPr>
          <w:color w:val="FF0000"/>
        </w:rPr>
        <w:t>Na površinama ugostiteljsko turističke namjene T3 – kamp, moguća je gradnja kampova svih vrsta, u minimalnoj kategoriji 2 zvjezdice.</w:t>
      </w:r>
    </w:p>
    <w:p w:rsidR="000650AB" w:rsidRPr="00BA2A06" w:rsidRDefault="000650AB" w:rsidP="00BA2A06">
      <w:pPr>
        <w:ind w:left="-4" w:right="1"/>
        <w:jc w:val="both"/>
        <w:rPr>
          <w:color w:val="FF0000"/>
        </w:rPr>
      </w:pPr>
      <w:r w:rsidRPr="00BA2A06">
        <w:rPr>
          <w:color w:val="FF0000"/>
        </w:rPr>
        <w:t>Pristup kampu planirati od strane državne ceste D1 ili sa spojne ceste koja prilazi sa ceste D1, a česticu kampa uz zapadnu granicu obuhvata zone izvesti na način da se prema zoni stambene namjene formira zaštitni zeleni pojas ili da se smještajne jedinice ili kamp parcele za unutar kampa udalje najmanje 50 m od građevinskih čestica stambene namjene.</w:t>
      </w:r>
    </w:p>
    <w:p w:rsidR="000650AB" w:rsidRPr="00BA2A06" w:rsidRDefault="000650AB" w:rsidP="00BA2A06">
      <w:pPr>
        <w:pStyle w:val="Naslov3"/>
        <w:ind w:left="-2" w:hanging="2"/>
        <w:jc w:val="both"/>
        <w:rPr>
          <w:rFonts w:ascii="Times New Roman" w:hAnsi="Times New Roman"/>
          <w:strike/>
          <w:color w:val="FF0000"/>
          <w:sz w:val="24"/>
          <w:szCs w:val="24"/>
        </w:rPr>
      </w:pPr>
      <w:r w:rsidRPr="00BA2A06">
        <w:rPr>
          <w:rFonts w:ascii="Times New Roman" w:hAnsi="Times New Roman"/>
          <w:strike/>
          <w:color w:val="FF0000"/>
          <w:sz w:val="24"/>
          <w:szCs w:val="24"/>
        </w:rPr>
        <w:t xml:space="preserve">Stambena namjena sa pratećim sadržajima (T4) </w:t>
      </w:r>
    </w:p>
    <w:p w:rsidR="000650AB" w:rsidRPr="00BA2A06" w:rsidRDefault="000650AB" w:rsidP="00BA2A06">
      <w:pPr>
        <w:ind w:left="-4" w:right="96"/>
        <w:jc w:val="both"/>
        <w:rPr>
          <w:strike/>
          <w:color w:val="FF0000"/>
        </w:rPr>
      </w:pPr>
      <w:r w:rsidRPr="00BA2A06">
        <w:rPr>
          <w:strike/>
          <w:color w:val="FF0000"/>
        </w:rPr>
        <w:t xml:space="preserve">Na površinama ugostiteljsko turistička namjena (T4) dozvoljena je izgradnja </w:t>
      </w:r>
      <w:proofErr w:type="spellStart"/>
      <w:r w:rsidRPr="00BA2A06">
        <w:rPr>
          <w:strike/>
          <w:color w:val="FF0000"/>
        </w:rPr>
        <w:t>stambenogospodarskog</w:t>
      </w:r>
      <w:proofErr w:type="spellEnd"/>
      <w:r w:rsidRPr="00BA2A06">
        <w:rPr>
          <w:strike/>
          <w:color w:val="FF0000"/>
        </w:rPr>
        <w:t xml:space="preserve"> sklopa sa pružanjem usluga ugostiteljstva i smještaja u vidu seoskog turizma. U sklopu jedinstvenog gospodarstva moguće je graditi građevine za: </w:t>
      </w:r>
    </w:p>
    <w:p w:rsidR="000650AB" w:rsidRPr="00BA2A06" w:rsidRDefault="000650AB" w:rsidP="00BA2A06">
      <w:pPr>
        <w:numPr>
          <w:ilvl w:val="0"/>
          <w:numId w:val="12"/>
        </w:numPr>
        <w:spacing w:after="50" w:line="238" w:lineRule="auto"/>
        <w:ind w:right="1" w:hanging="360"/>
        <w:jc w:val="both"/>
        <w:rPr>
          <w:strike/>
          <w:color w:val="FF0000"/>
        </w:rPr>
      </w:pPr>
      <w:r w:rsidRPr="00BA2A06">
        <w:rPr>
          <w:strike/>
          <w:color w:val="FF0000"/>
        </w:rPr>
        <w:t xml:space="preserve">stanovanje i turistički smještaj (do najviše 50 postelja), </w:t>
      </w:r>
    </w:p>
    <w:p w:rsidR="000650AB" w:rsidRPr="00BA2A06" w:rsidRDefault="000650AB" w:rsidP="00BA2A06">
      <w:pPr>
        <w:numPr>
          <w:ilvl w:val="0"/>
          <w:numId w:val="12"/>
        </w:numPr>
        <w:spacing w:after="50" w:line="238" w:lineRule="auto"/>
        <w:ind w:right="1" w:hanging="360"/>
        <w:jc w:val="both"/>
        <w:rPr>
          <w:strike/>
          <w:color w:val="FF0000"/>
        </w:rPr>
      </w:pPr>
      <w:r w:rsidRPr="00BA2A06">
        <w:rPr>
          <w:strike/>
          <w:color w:val="FF0000"/>
        </w:rPr>
        <w:t xml:space="preserve">ugostiteljstvo (do najviše 100 mjesta), </w:t>
      </w:r>
    </w:p>
    <w:p w:rsidR="000650AB" w:rsidRPr="00BA2A06" w:rsidRDefault="000650AB" w:rsidP="00BA2A06">
      <w:pPr>
        <w:numPr>
          <w:ilvl w:val="0"/>
          <w:numId w:val="12"/>
        </w:numPr>
        <w:spacing w:after="50" w:line="238" w:lineRule="auto"/>
        <w:ind w:right="1" w:hanging="360"/>
        <w:jc w:val="both"/>
        <w:rPr>
          <w:strike/>
          <w:color w:val="FF0000"/>
        </w:rPr>
      </w:pPr>
      <w:r w:rsidRPr="00BA2A06">
        <w:rPr>
          <w:strike/>
          <w:color w:val="FF0000"/>
        </w:rPr>
        <w:t xml:space="preserve">kušaonice domaćih proizvoda, </w:t>
      </w:r>
    </w:p>
    <w:p w:rsidR="000650AB" w:rsidRPr="00BA2A06" w:rsidRDefault="000650AB" w:rsidP="00BA2A06">
      <w:pPr>
        <w:numPr>
          <w:ilvl w:val="0"/>
          <w:numId w:val="12"/>
        </w:numPr>
        <w:spacing w:after="110" w:line="238" w:lineRule="auto"/>
        <w:ind w:right="1" w:hanging="360"/>
        <w:jc w:val="both"/>
        <w:rPr>
          <w:strike/>
          <w:color w:val="FF0000"/>
        </w:rPr>
      </w:pPr>
      <w:r w:rsidRPr="00BA2A06">
        <w:rPr>
          <w:strike/>
          <w:color w:val="FF0000"/>
        </w:rPr>
        <w:lastRenderedPageBreak/>
        <w:t xml:space="preserve">građevine seoskog gospodarstva: brvnara, štala, </w:t>
      </w:r>
      <w:proofErr w:type="spellStart"/>
      <w:r w:rsidRPr="00BA2A06">
        <w:rPr>
          <w:strike/>
          <w:color w:val="FF0000"/>
        </w:rPr>
        <w:t>kolnica</w:t>
      </w:r>
      <w:proofErr w:type="spellEnd"/>
      <w:r w:rsidRPr="00BA2A06">
        <w:rPr>
          <w:strike/>
          <w:color w:val="FF0000"/>
        </w:rPr>
        <w:t xml:space="preserve">, sušionica i sl. </w:t>
      </w:r>
    </w:p>
    <w:p w:rsidR="000650AB" w:rsidRPr="00BA2A06" w:rsidRDefault="000650AB" w:rsidP="00BA2A06">
      <w:pPr>
        <w:numPr>
          <w:ilvl w:val="0"/>
          <w:numId w:val="12"/>
        </w:numPr>
        <w:spacing w:after="51" w:line="238" w:lineRule="auto"/>
        <w:ind w:right="1" w:hanging="360"/>
        <w:jc w:val="both"/>
        <w:rPr>
          <w:strike/>
          <w:color w:val="FF0000"/>
        </w:rPr>
      </w:pPr>
      <w:r w:rsidRPr="00BA2A06">
        <w:rPr>
          <w:strike/>
          <w:color w:val="FF0000"/>
        </w:rPr>
        <w:t xml:space="preserve">prostore za smještaj domaćih životinja </w:t>
      </w:r>
    </w:p>
    <w:p w:rsidR="000650AB" w:rsidRPr="00BA2A06" w:rsidRDefault="000650AB" w:rsidP="00BA2A06">
      <w:pPr>
        <w:numPr>
          <w:ilvl w:val="0"/>
          <w:numId w:val="12"/>
        </w:numPr>
        <w:spacing w:after="110" w:line="238" w:lineRule="auto"/>
        <w:ind w:right="1" w:hanging="360"/>
        <w:jc w:val="both"/>
        <w:rPr>
          <w:strike/>
          <w:color w:val="FF0000"/>
        </w:rPr>
      </w:pPr>
      <w:r w:rsidRPr="00BA2A06">
        <w:rPr>
          <w:strike/>
          <w:color w:val="FF0000"/>
        </w:rPr>
        <w:t xml:space="preserve">odmorišta, sjenice, vrtne paviljone i druge pomoćne građevine u funkciji primarne namjene. </w:t>
      </w:r>
    </w:p>
    <w:p w:rsidR="000650AB" w:rsidRPr="00BA2A06" w:rsidRDefault="000650AB" w:rsidP="00BA2A06">
      <w:pPr>
        <w:pStyle w:val="Naslov3"/>
        <w:ind w:left="-2"/>
        <w:jc w:val="both"/>
        <w:rPr>
          <w:rFonts w:ascii="Times New Roman" w:hAnsi="Times New Roman"/>
          <w:strike/>
          <w:color w:val="FF0000"/>
          <w:sz w:val="24"/>
          <w:szCs w:val="24"/>
        </w:rPr>
      </w:pPr>
      <w:r w:rsidRPr="00BA2A06">
        <w:rPr>
          <w:rFonts w:ascii="Times New Roman" w:hAnsi="Times New Roman"/>
          <w:strike/>
          <w:color w:val="FF0000"/>
          <w:sz w:val="24"/>
          <w:szCs w:val="24"/>
        </w:rPr>
        <w:t>Ugostiteljsko-uslužna namjena sa smještajnim kapacitetima (T5)</w:t>
      </w:r>
      <w:r w:rsidRPr="00BA2A06">
        <w:rPr>
          <w:rFonts w:ascii="Times New Roman" w:hAnsi="Times New Roman"/>
          <w:b w:val="0"/>
          <w:strike/>
          <w:color w:val="FF0000"/>
          <w:sz w:val="24"/>
          <w:szCs w:val="24"/>
        </w:rPr>
        <w:t xml:space="preserve"> </w:t>
      </w:r>
    </w:p>
    <w:p w:rsidR="000650AB" w:rsidRPr="00BA2A06" w:rsidRDefault="000650AB" w:rsidP="00BA2A06">
      <w:pPr>
        <w:ind w:left="-4" w:right="94"/>
        <w:jc w:val="both"/>
        <w:rPr>
          <w:strike/>
          <w:color w:val="FF0000"/>
        </w:rPr>
      </w:pPr>
      <w:r w:rsidRPr="00BA2A06">
        <w:rPr>
          <w:strike/>
          <w:color w:val="FF0000"/>
        </w:rPr>
        <w:t xml:space="preserve">Na površinama ugostiteljsko-uslužne namjene sa smještajnim kapacitetima (T5) dozvoljena je izgradnja građevina u kojima će se pružati usluge ugostiteljstva i smještaja sa najviše 80 postelja, a sve utvrđeno posebnim propisima . . </w:t>
      </w:r>
    </w:p>
    <w:p w:rsidR="000650AB" w:rsidRPr="00BA2A06" w:rsidRDefault="000650AB" w:rsidP="00BA2A06">
      <w:pPr>
        <w:ind w:left="-4" w:right="1"/>
        <w:jc w:val="both"/>
        <w:rPr>
          <w:strike/>
          <w:color w:val="FF0000"/>
        </w:rPr>
      </w:pPr>
      <w:r w:rsidRPr="00BA2A06">
        <w:rPr>
          <w:strike/>
          <w:color w:val="FF0000"/>
        </w:rPr>
        <w:t xml:space="preserve">Unutar glavne građevine, ili u pomoćnoj građevini, moguće su i sljedeće namjene koje nadopunjuju osnovnu namjenu i koje su u funkciji turizma i rekreacije: </w:t>
      </w:r>
    </w:p>
    <w:p w:rsidR="000650AB" w:rsidRPr="00BA2A06" w:rsidRDefault="000650AB" w:rsidP="00BA2A06">
      <w:pPr>
        <w:numPr>
          <w:ilvl w:val="0"/>
          <w:numId w:val="13"/>
        </w:numPr>
        <w:spacing w:after="49" w:line="238" w:lineRule="auto"/>
        <w:ind w:right="1" w:hanging="268"/>
        <w:jc w:val="both"/>
        <w:rPr>
          <w:strike/>
          <w:color w:val="FF0000"/>
        </w:rPr>
      </w:pPr>
      <w:r w:rsidRPr="00BA2A06">
        <w:rPr>
          <w:strike/>
          <w:color w:val="FF0000"/>
        </w:rPr>
        <w:t xml:space="preserve">usluge turističkog smještaja (do najviše 80 postelja), </w:t>
      </w:r>
    </w:p>
    <w:p w:rsidR="000650AB" w:rsidRPr="00BA2A06" w:rsidRDefault="000650AB" w:rsidP="00BA2A06">
      <w:pPr>
        <w:numPr>
          <w:ilvl w:val="0"/>
          <w:numId w:val="13"/>
        </w:numPr>
        <w:spacing w:after="48" w:line="238" w:lineRule="auto"/>
        <w:ind w:right="1" w:hanging="268"/>
        <w:jc w:val="both"/>
        <w:rPr>
          <w:strike/>
          <w:color w:val="FF0000"/>
        </w:rPr>
      </w:pPr>
      <w:r w:rsidRPr="00BA2A06">
        <w:rPr>
          <w:strike/>
          <w:color w:val="FF0000"/>
        </w:rPr>
        <w:t xml:space="preserve">ugostiteljstvo (do najviše 200 mjesta), </w:t>
      </w:r>
    </w:p>
    <w:p w:rsidR="000650AB" w:rsidRPr="00BA2A06" w:rsidRDefault="000650AB" w:rsidP="00BA2A06">
      <w:pPr>
        <w:numPr>
          <w:ilvl w:val="0"/>
          <w:numId w:val="13"/>
        </w:numPr>
        <w:spacing w:after="50" w:line="238" w:lineRule="auto"/>
        <w:ind w:right="1" w:hanging="268"/>
        <w:jc w:val="both"/>
        <w:rPr>
          <w:strike/>
          <w:color w:val="FF0000"/>
        </w:rPr>
      </w:pPr>
      <w:r w:rsidRPr="00BA2A06">
        <w:rPr>
          <w:strike/>
          <w:color w:val="FF0000"/>
        </w:rPr>
        <w:t xml:space="preserve">manje trgovine robe dnevne potrošnje, </w:t>
      </w:r>
    </w:p>
    <w:p w:rsidR="000650AB" w:rsidRPr="00BA2A06" w:rsidRDefault="000650AB" w:rsidP="00BA2A06">
      <w:pPr>
        <w:numPr>
          <w:ilvl w:val="0"/>
          <w:numId w:val="13"/>
        </w:numPr>
        <w:spacing w:after="50" w:line="238" w:lineRule="auto"/>
        <w:ind w:right="1" w:hanging="268"/>
        <w:jc w:val="both"/>
        <w:rPr>
          <w:strike/>
          <w:color w:val="FF0000"/>
        </w:rPr>
      </w:pPr>
      <w:r w:rsidRPr="00BA2A06">
        <w:rPr>
          <w:strike/>
          <w:color w:val="FF0000"/>
        </w:rPr>
        <w:t xml:space="preserve">prodavaonice suvenira, </w:t>
      </w:r>
    </w:p>
    <w:p w:rsidR="000650AB" w:rsidRPr="00BA2A06" w:rsidRDefault="000650AB" w:rsidP="00BA2A06">
      <w:pPr>
        <w:numPr>
          <w:ilvl w:val="0"/>
          <w:numId w:val="13"/>
        </w:numPr>
        <w:spacing w:after="52" w:line="238" w:lineRule="auto"/>
        <w:ind w:right="1" w:hanging="268"/>
        <w:jc w:val="both"/>
        <w:rPr>
          <w:strike/>
          <w:color w:val="FF0000"/>
        </w:rPr>
      </w:pPr>
      <w:r w:rsidRPr="00BA2A06">
        <w:rPr>
          <w:strike/>
          <w:color w:val="FF0000"/>
        </w:rPr>
        <w:t xml:space="preserve">tihi obrt i usluge kao nadopuna sadržajima sportsko-rekreacijskog centra (iznajmljivanje i/ili popravak sportske opreme, ispostave turističkih agencija, kreativne radionice </w:t>
      </w:r>
      <w:proofErr w:type="spellStart"/>
      <w:r w:rsidRPr="00BA2A06">
        <w:rPr>
          <w:strike/>
          <w:color w:val="FF0000"/>
        </w:rPr>
        <w:t>isl</w:t>
      </w:r>
      <w:proofErr w:type="spellEnd"/>
      <w:r w:rsidRPr="00BA2A06">
        <w:rPr>
          <w:strike/>
          <w:color w:val="FF0000"/>
        </w:rPr>
        <w:t xml:space="preserve">.), </w:t>
      </w:r>
    </w:p>
    <w:p w:rsidR="000650AB" w:rsidRPr="00BA2A06" w:rsidRDefault="000650AB" w:rsidP="00BA2A06">
      <w:pPr>
        <w:numPr>
          <w:ilvl w:val="0"/>
          <w:numId w:val="13"/>
        </w:numPr>
        <w:spacing w:after="60" w:line="238" w:lineRule="auto"/>
        <w:ind w:right="1" w:hanging="268"/>
        <w:jc w:val="both"/>
        <w:rPr>
          <w:strike/>
          <w:color w:val="FF0000"/>
        </w:rPr>
      </w:pPr>
      <w:r w:rsidRPr="00BA2A06">
        <w:rPr>
          <w:strike/>
          <w:color w:val="FF0000"/>
        </w:rPr>
        <w:t xml:space="preserve">prodavaonice tradicionalnih proizvoda i zdrave hrane, </w:t>
      </w:r>
    </w:p>
    <w:p w:rsidR="000650AB" w:rsidRPr="00BA2A06" w:rsidRDefault="000650AB" w:rsidP="00BA2A06">
      <w:pPr>
        <w:numPr>
          <w:ilvl w:val="0"/>
          <w:numId w:val="13"/>
        </w:numPr>
        <w:spacing w:after="66" w:line="238" w:lineRule="auto"/>
        <w:ind w:right="1" w:hanging="268"/>
        <w:jc w:val="both"/>
        <w:rPr>
          <w:strike/>
          <w:color w:val="FF0000"/>
        </w:rPr>
      </w:pPr>
      <w:r w:rsidRPr="00BA2A06">
        <w:rPr>
          <w:strike/>
          <w:color w:val="FF0000"/>
        </w:rPr>
        <w:t>stan vlasnika BRP do 200,0 m</w:t>
      </w:r>
      <w:r w:rsidRPr="00BA2A06">
        <w:rPr>
          <w:strike/>
          <w:color w:val="FF0000"/>
          <w:vertAlign w:val="superscript"/>
        </w:rPr>
        <w:t>2</w:t>
      </w:r>
      <w:r w:rsidRPr="00BA2A06">
        <w:rPr>
          <w:strike/>
          <w:color w:val="FF0000"/>
        </w:rPr>
        <w:t xml:space="preserve">, ali samo u sklopu građevine osnovne namjene, </w:t>
      </w:r>
    </w:p>
    <w:p w:rsidR="000650AB" w:rsidRPr="00BA2A06" w:rsidRDefault="000650AB" w:rsidP="00BA2A06">
      <w:pPr>
        <w:numPr>
          <w:ilvl w:val="0"/>
          <w:numId w:val="13"/>
        </w:numPr>
        <w:spacing w:after="110" w:line="238" w:lineRule="auto"/>
        <w:ind w:right="1" w:hanging="268"/>
        <w:jc w:val="both"/>
        <w:rPr>
          <w:strike/>
          <w:color w:val="FF0000"/>
        </w:rPr>
      </w:pPr>
      <w:r w:rsidRPr="00BA2A06">
        <w:rPr>
          <w:strike/>
          <w:color w:val="FF0000"/>
        </w:rPr>
        <w:t xml:space="preserve">manje ambulante i zdravstvene usluge kao nadopuna sportsko-rekreacijskog centra (npr. liječenje tradicionalnim i alternativnim metodama, akupunktura, </w:t>
      </w:r>
      <w:proofErr w:type="spellStart"/>
      <w:r w:rsidRPr="00BA2A06">
        <w:rPr>
          <w:strike/>
          <w:color w:val="FF0000"/>
        </w:rPr>
        <w:t>aromaterapija</w:t>
      </w:r>
      <w:proofErr w:type="spellEnd"/>
      <w:r w:rsidRPr="00BA2A06">
        <w:rPr>
          <w:strike/>
          <w:color w:val="FF0000"/>
        </w:rPr>
        <w:t xml:space="preserve"> i sl.). </w:t>
      </w:r>
    </w:p>
    <w:p w:rsidR="000650AB" w:rsidRPr="00BA2A06" w:rsidRDefault="000650AB" w:rsidP="00BA2A06">
      <w:pPr>
        <w:spacing w:after="219"/>
        <w:ind w:left="-4" w:right="1"/>
        <w:jc w:val="both"/>
        <w:rPr>
          <w:strike/>
          <w:color w:val="FF0000"/>
        </w:rPr>
      </w:pPr>
      <w:r w:rsidRPr="00BA2A06">
        <w:rPr>
          <w:strike/>
          <w:color w:val="FF0000"/>
        </w:rPr>
        <w:t>Ne mogu se graditi trgovine veće od 100 m</w:t>
      </w:r>
      <w:r w:rsidRPr="00BA2A06">
        <w:rPr>
          <w:strike/>
          <w:color w:val="FF0000"/>
          <w:vertAlign w:val="superscript"/>
        </w:rPr>
        <w:t>2</w:t>
      </w:r>
      <w:r w:rsidRPr="00BA2A06">
        <w:rPr>
          <w:strike/>
          <w:color w:val="FF0000"/>
        </w:rPr>
        <w:t xml:space="preserve">, obrti, proizvodne građevine, skladišta i drugi sadržaji koji zahtijevaju intenzivan promet ili na drugi način ometaju primarnu namjenu. </w:t>
      </w:r>
    </w:p>
    <w:p w:rsidR="000650AB" w:rsidRDefault="000650AB" w:rsidP="00BA2A06">
      <w:pPr>
        <w:pStyle w:val="Naslov2"/>
        <w:ind w:left="-2" w:hanging="2"/>
      </w:pPr>
      <w:r>
        <w:t xml:space="preserve">SPORTSKO-REKREACIJSKA NAMJENA </w:t>
      </w:r>
    </w:p>
    <w:p w:rsidR="000650AB" w:rsidRDefault="000650AB" w:rsidP="000650AB">
      <w:pPr>
        <w:spacing w:after="89"/>
        <w:ind w:left="10" w:right="95" w:hanging="10"/>
        <w:jc w:val="center"/>
      </w:pPr>
      <w:r>
        <w:rPr>
          <w:b/>
        </w:rPr>
        <w:t xml:space="preserve">Članak 18. </w:t>
      </w:r>
    </w:p>
    <w:p w:rsidR="000650AB" w:rsidRDefault="000650AB" w:rsidP="00BA2A06">
      <w:pPr>
        <w:ind w:left="-4" w:right="94"/>
        <w:jc w:val="both"/>
      </w:pPr>
      <w:r>
        <w:t>Na površinama sportsko - rekreacijske namjene (R1) moguće je uređenje sportsko-rekreacijskih terena (igrališta, poligona, staza i sl.)) otvorenog tipa sa manjim pratećim građevinama što nadopunjuju i služe osnovnoj djelatnosti (garderobe, sanitarije, uredski prostori sportskih klubova i sl.). Ukupna veličina pratećih građevina može biti do 150 m</w:t>
      </w:r>
      <w:r>
        <w:rPr>
          <w:vertAlign w:val="superscript"/>
        </w:rPr>
        <w:t>2</w:t>
      </w:r>
      <w:r>
        <w:t xml:space="preserve">/ha BRP-a, računajući cjelovitu uređenu sportsko-rekreacijsku površinu. Prateći sadržaji se mogu graditi istodobno ili nakon uređenja otvorenih sportsko-rekreacijskih igrališta. </w:t>
      </w:r>
    </w:p>
    <w:p w:rsidR="000650AB" w:rsidRDefault="000650AB" w:rsidP="00BA2A06">
      <w:pPr>
        <w:ind w:left="-4" w:right="1"/>
        <w:jc w:val="both"/>
      </w:pPr>
      <w:r>
        <w:t xml:space="preserve">Otvorena sportska igrališta treba graditi sukladno normativima sportova kojima su igrališta namijenjena. Zaštitne ograde igrališta (ukoliko su potrebne) trebaju biti transparentne. </w:t>
      </w:r>
    </w:p>
    <w:p w:rsidR="000650AB" w:rsidRDefault="000650AB" w:rsidP="00BA2A06">
      <w:pPr>
        <w:ind w:left="-4" w:right="1"/>
        <w:jc w:val="both"/>
      </w:pPr>
      <w:r>
        <w:t xml:space="preserve">Sportske tribine treba u pravilu nastojati uklopiti u denivelacije terena, ili ih izvoditi kao lagane i transparentne konstrukcije. </w:t>
      </w:r>
    </w:p>
    <w:p w:rsidR="000650AB" w:rsidRDefault="000650AB" w:rsidP="00BA2A06">
      <w:pPr>
        <w:spacing w:after="222"/>
        <w:ind w:left="-4" w:right="1"/>
        <w:jc w:val="both"/>
      </w:pPr>
      <w:r>
        <w:t xml:space="preserve">Nije dozvoljena izgradnja ugostiteljskih lokala i drugih sadržaja koji nisu u neposrednoj funkciji sportskog igrališta. </w:t>
      </w:r>
    </w:p>
    <w:p w:rsidR="000650AB" w:rsidRDefault="000650AB" w:rsidP="00BA2A06">
      <w:pPr>
        <w:pStyle w:val="Naslov2"/>
        <w:ind w:left="-2" w:hanging="2"/>
      </w:pPr>
      <w:r>
        <w:t xml:space="preserve">ZELENE POVRŠINE (Z) </w:t>
      </w:r>
    </w:p>
    <w:p w:rsidR="000650AB" w:rsidRDefault="000650AB" w:rsidP="000650AB">
      <w:pPr>
        <w:spacing w:after="89"/>
        <w:ind w:left="10" w:right="95" w:hanging="10"/>
        <w:jc w:val="center"/>
      </w:pPr>
      <w:r>
        <w:rPr>
          <w:b/>
        </w:rPr>
        <w:t xml:space="preserve">Članak 19. </w:t>
      </w:r>
    </w:p>
    <w:p w:rsidR="000650AB" w:rsidRDefault="000650AB" w:rsidP="00BA2A06">
      <w:pPr>
        <w:ind w:left="-4" w:right="1"/>
        <w:jc w:val="both"/>
      </w:pPr>
      <w:r>
        <w:lastRenderedPageBreak/>
        <w:t xml:space="preserve">Ovim Planom zelene površine određene su za korištenje kao javne zelene površine (Z1) i zaštitne zelene površine (Z). </w:t>
      </w:r>
    </w:p>
    <w:p w:rsidR="000650AB" w:rsidRDefault="000650AB" w:rsidP="00BA2A06">
      <w:pPr>
        <w:ind w:left="-4" w:right="94"/>
        <w:jc w:val="both"/>
      </w:pPr>
      <w:r>
        <w:rPr>
          <w:b/>
        </w:rPr>
        <w:t>Javne zelene površine (Z1</w:t>
      </w:r>
      <w:r>
        <w:t xml:space="preserve">) Javne zelene površine su jedinstveno hortikulturno uređene </w:t>
      </w:r>
      <w:proofErr w:type="spellStart"/>
      <w:r>
        <w:t>parkovne</w:t>
      </w:r>
      <w:proofErr w:type="spellEnd"/>
      <w:r>
        <w:t xml:space="preserve"> površine gdje se ostvaruje boravak na otvorenom i rekreacija, oblikovana planski raspoređenom vegetacijom te sadržajima za rekreaciju. Unutar površine parka dozvoljeno je uređenje staza, šetnica, </w:t>
      </w:r>
      <w:proofErr w:type="spellStart"/>
      <w:r>
        <w:t>trim</w:t>
      </w:r>
      <w:proofErr w:type="spellEnd"/>
      <w:r>
        <w:t xml:space="preserve">-staza i sl. te uređenje zaklona, te drugih elemenata </w:t>
      </w:r>
      <w:proofErr w:type="spellStart"/>
      <w:r>
        <w:t>parkovne</w:t>
      </w:r>
      <w:proofErr w:type="spellEnd"/>
      <w:r>
        <w:t xml:space="preserve"> i urbane opreme. </w:t>
      </w:r>
    </w:p>
    <w:p w:rsidR="000650AB" w:rsidRDefault="000650AB" w:rsidP="00BA2A06">
      <w:pPr>
        <w:ind w:left="-4" w:right="1"/>
        <w:jc w:val="both"/>
      </w:pPr>
      <w:r>
        <w:t xml:space="preserve">Gradnja građevina, sadržaja i opreme parka uvjetovana je realizacijom planirane </w:t>
      </w:r>
      <w:proofErr w:type="spellStart"/>
      <w:r>
        <w:t>parkovne</w:t>
      </w:r>
      <w:proofErr w:type="spellEnd"/>
      <w:r>
        <w:t xml:space="preserve"> površine u cjelini, a određena je odredbama za provođenje ovog Plana. </w:t>
      </w:r>
    </w:p>
    <w:p w:rsidR="000650AB" w:rsidRDefault="000650AB" w:rsidP="00BA2A06">
      <w:pPr>
        <w:ind w:left="-4" w:right="1"/>
        <w:jc w:val="both"/>
      </w:pPr>
      <w:r>
        <w:rPr>
          <w:b/>
        </w:rPr>
        <w:t xml:space="preserve">Z – zaštitne zelene površine </w:t>
      </w:r>
      <w:r>
        <w:t xml:space="preserve">služe kao zaštitni pojas između drugih sadržaja, obogaćuju prostor, smanjuju buku i doprinose uklapanju sadržaja u prirodni okoliš. </w:t>
      </w:r>
    </w:p>
    <w:p w:rsidR="000650AB" w:rsidRDefault="000650AB" w:rsidP="00BA2A06">
      <w:pPr>
        <w:spacing w:after="222"/>
        <w:ind w:left="-4" w:right="1"/>
        <w:jc w:val="both"/>
      </w:pPr>
      <w:r>
        <w:t xml:space="preserve">Dijelovi površina određenih za drugu osnovnu namjenu mogu se uređivati kao </w:t>
      </w:r>
      <w:proofErr w:type="spellStart"/>
      <w:r>
        <w:t>parkovne</w:t>
      </w:r>
      <w:proofErr w:type="spellEnd"/>
      <w:r>
        <w:t xml:space="preserve"> i zelene površine. </w:t>
      </w:r>
    </w:p>
    <w:p w:rsidR="000650AB" w:rsidRDefault="000650AB" w:rsidP="00BA2A06">
      <w:pPr>
        <w:pStyle w:val="Naslov2"/>
        <w:ind w:left="-2" w:hanging="2"/>
      </w:pPr>
      <w:r>
        <w:t xml:space="preserve">POVRŠINE INFRASTRUKTURNIH SUSTAVA (IS) </w:t>
      </w:r>
    </w:p>
    <w:p w:rsidR="000650AB" w:rsidRDefault="000650AB" w:rsidP="000650AB">
      <w:pPr>
        <w:spacing w:after="89"/>
        <w:ind w:left="10" w:right="95" w:hanging="10"/>
        <w:jc w:val="center"/>
      </w:pPr>
      <w:r>
        <w:rPr>
          <w:b/>
        </w:rPr>
        <w:t xml:space="preserve">Članak 20. </w:t>
      </w:r>
    </w:p>
    <w:p w:rsidR="000650AB" w:rsidRDefault="000650AB" w:rsidP="00BA2A06">
      <w:pPr>
        <w:ind w:left="-4" w:right="94"/>
        <w:jc w:val="both"/>
      </w:pPr>
      <w:r>
        <w:t xml:space="preserve">Površine infrastrukturnih sustava (IS) su površine na kojima se mogu graditi komunalne građevine i uređaji i građevine infrastrukture na posebnim prostorima i građevnim česticama te linijske i površinske  građevine za promet. </w:t>
      </w:r>
    </w:p>
    <w:p w:rsidR="000650AB" w:rsidRDefault="000650AB" w:rsidP="00BA2A06">
      <w:pPr>
        <w:ind w:left="-4" w:right="95"/>
        <w:jc w:val="both"/>
      </w:pPr>
      <w:r>
        <w:t xml:space="preserve">Unutar prostora plana definirane su ili rezervirane površine, koridori i lokacije za površine prometnih i ostalih infrastrukturnih sustava. Infrastrukturni sustavi (prometni sustav, energetski sustav, vodno gospodarstvo), a način njihovog uređenja i odnos prema ostalim namjenama u prostoru određeni su provedbenim odredbama. </w:t>
      </w:r>
    </w:p>
    <w:p w:rsidR="000650AB" w:rsidRDefault="000650AB" w:rsidP="00BA2A06">
      <w:pPr>
        <w:spacing w:after="222"/>
        <w:ind w:left="-4" w:right="1"/>
        <w:jc w:val="both"/>
      </w:pPr>
      <w:r>
        <w:t xml:space="preserve">Površine infrastrukturnih sustava mogu se uređivati unutar prostora određenih za druge pretežite namjene. </w:t>
      </w:r>
    </w:p>
    <w:p w:rsidR="000650AB" w:rsidRDefault="000650AB" w:rsidP="00BA2A06">
      <w:pPr>
        <w:pStyle w:val="Naslov2"/>
        <w:ind w:left="-2" w:hanging="2"/>
      </w:pPr>
      <w:r>
        <w:t xml:space="preserve">VODNE POVRŠINE </w:t>
      </w:r>
    </w:p>
    <w:p w:rsidR="000650AB" w:rsidRDefault="000650AB" w:rsidP="000650AB">
      <w:pPr>
        <w:spacing w:after="89"/>
        <w:ind w:left="10" w:right="94" w:hanging="10"/>
        <w:jc w:val="center"/>
      </w:pPr>
      <w:r>
        <w:rPr>
          <w:b/>
        </w:rPr>
        <w:t xml:space="preserve">Članak 21. </w:t>
      </w:r>
    </w:p>
    <w:p w:rsidR="000650AB" w:rsidRDefault="000650AB" w:rsidP="00BA2A06">
      <w:pPr>
        <w:spacing w:after="545"/>
        <w:ind w:left="-4" w:right="1"/>
        <w:jc w:val="both"/>
      </w:pPr>
      <w:r>
        <w:t xml:space="preserve">Na istočnoj strani obuhvata UPU-a, iza benzinske crpke nalazi se izvor potoka Grabovca. Planom je izvor sa okruženjem i potok zadržan u postojećem koritu i predložen za zaštitu. </w:t>
      </w:r>
    </w:p>
    <w:p w:rsidR="000650AB" w:rsidRDefault="000650AB" w:rsidP="00BA2A06">
      <w:pPr>
        <w:pStyle w:val="Naslov3"/>
        <w:spacing w:after="130"/>
        <w:ind w:left="-2" w:hanging="2"/>
      </w:pPr>
      <w:r>
        <w:t xml:space="preserve">2. UVJETI SMJEŠTAJA GRAĐEVINA GOSPODARSKIH DJELATNOSTI </w:t>
      </w:r>
    </w:p>
    <w:p w:rsidR="000650AB" w:rsidRDefault="000650AB" w:rsidP="000650AB">
      <w:pPr>
        <w:spacing w:after="89"/>
        <w:ind w:left="10" w:right="95" w:hanging="10"/>
        <w:jc w:val="center"/>
      </w:pPr>
      <w:r>
        <w:rPr>
          <w:b/>
        </w:rPr>
        <w:t xml:space="preserve">Članak 22. </w:t>
      </w:r>
    </w:p>
    <w:p w:rsidR="000650AB" w:rsidRDefault="000650AB" w:rsidP="000650AB">
      <w:pPr>
        <w:ind w:left="-4" w:right="1"/>
      </w:pPr>
      <w:r>
        <w:t xml:space="preserve">Smještaj građevina gospodarskih djelatnosti moguć je: </w:t>
      </w:r>
    </w:p>
    <w:p w:rsidR="000650AB" w:rsidRDefault="000650AB" w:rsidP="000650AB">
      <w:pPr>
        <w:numPr>
          <w:ilvl w:val="0"/>
          <w:numId w:val="14"/>
        </w:numPr>
        <w:spacing w:after="55" w:line="238" w:lineRule="auto"/>
        <w:ind w:right="1" w:hanging="338"/>
        <w:jc w:val="both"/>
      </w:pPr>
      <w:r>
        <w:t xml:space="preserve">u sklopu zona gospodarske namjene: </w:t>
      </w:r>
    </w:p>
    <w:p w:rsidR="000650AB" w:rsidRDefault="000650AB" w:rsidP="000650AB">
      <w:pPr>
        <w:numPr>
          <w:ilvl w:val="0"/>
          <w:numId w:val="14"/>
        </w:numPr>
        <w:spacing w:after="50" w:line="238" w:lineRule="auto"/>
        <w:ind w:right="1" w:hanging="338"/>
        <w:jc w:val="both"/>
      </w:pPr>
      <w:r>
        <w:t xml:space="preserve">zone gospodarske, poslovne namjene (K) </w:t>
      </w:r>
    </w:p>
    <w:p w:rsidR="000650AB" w:rsidRDefault="000650AB" w:rsidP="000650AB">
      <w:pPr>
        <w:numPr>
          <w:ilvl w:val="0"/>
          <w:numId w:val="14"/>
        </w:numPr>
        <w:spacing w:after="110" w:line="238" w:lineRule="auto"/>
        <w:ind w:right="1" w:hanging="338"/>
        <w:jc w:val="both"/>
      </w:pPr>
      <w:r>
        <w:t xml:space="preserve">zone gospodarske, ugostiteljsko-turističke namjene (T) </w:t>
      </w:r>
    </w:p>
    <w:p w:rsidR="000650AB" w:rsidRDefault="000650AB" w:rsidP="000650AB">
      <w:pPr>
        <w:numPr>
          <w:ilvl w:val="0"/>
          <w:numId w:val="14"/>
        </w:numPr>
        <w:spacing w:after="57" w:line="238" w:lineRule="auto"/>
        <w:ind w:right="1" w:hanging="338"/>
        <w:jc w:val="both"/>
      </w:pPr>
      <w:r>
        <w:t xml:space="preserve">unutar površina stambene namjene (S) </w:t>
      </w:r>
    </w:p>
    <w:p w:rsidR="000650AB" w:rsidRDefault="000650AB" w:rsidP="00BA2A06">
      <w:pPr>
        <w:ind w:left="-4" w:right="95"/>
        <w:jc w:val="both"/>
      </w:pPr>
      <w:r>
        <w:lastRenderedPageBreak/>
        <w:t xml:space="preserve">Građevine gospodarskih djelatnosti koje se grade u zonama stambene namjene iz alineje 2. stavka 1. ovog članka, </w:t>
      </w:r>
      <w:r w:rsidRPr="00F313D6">
        <w:rPr>
          <w:color w:val="FF0000"/>
        </w:rPr>
        <w:t xml:space="preserve">grade se sukladno odredbama važećeg PPUO Rakovica. </w:t>
      </w:r>
      <w:r w:rsidRPr="00F313D6">
        <w:rPr>
          <w:strike/>
          <w:color w:val="FF0000"/>
        </w:rPr>
        <w:t>ne smiju predstavljati smetnju za stanovanje što podrazumijeva poslovanje bez velikog transporta, kojim se ne stvara prekomjerna buka, ne zagađuje zrak, ne ispuštaju agresivne otpadne vode te imaju primjereno radno vrijeme.</w:t>
      </w:r>
      <w:r>
        <w:t xml:space="preserve"> </w:t>
      </w:r>
    </w:p>
    <w:p w:rsidR="000650AB" w:rsidRDefault="000650AB" w:rsidP="00BA2A06">
      <w:pPr>
        <w:ind w:left="-4" w:right="94"/>
        <w:jc w:val="both"/>
      </w:pPr>
      <w:r>
        <w:t xml:space="preserve">U zonama gospodarske namjene dozvoljena je gradnja poslovnih građevina uslužne, trgovačke, komunalno - servisne, ugostiteljsko - turističke, zanatske ili slične namjene, kao i njihove različite kombinacije u sklopu jedne ili više građevina. </w:t>
      </w:r>
    </w:p>
    <w:p w:rsidR="000650AB" w:rsidRDefault="000650AB" w:rsidP="000650AB">
      <w:pPr>
        <w:spacing w:after="89"/>
        <w:ind w:left="10" w:right="94" w:hanging="10"/>
        <w:jc w:val="center"/>
      </w:pPr>
      <w:r>
        <w:rPr>
          <w:b/>
        </w:rPr>
        <w:t xml:space="preserve">Članak 23. </w:t>
      </w:r>
    </w:p>
    <w:p w:rsidR="000650AB" w:rsidRDefault="000650AB" w:rsidP="00BA2A06">
      <w:pPr>
        <w:ind w:left="-4" w:right="94"/>
        <w:jc w:val="both"/>
      </w:pPr>
      <w:r>
        <w:t xml:space="preserve">Prigodom planiranja, projektiranja i odabira pojedinih sadržaja i tehnologija moraju se osigurati propisane mjere zaštite okoliša (zaštita od buke, smrada, onečišćavanja zraka, zagađivanja podzemnih i površinskih voda i sl.) te isključiti one djelatnosti i tehnologije svojim postojanjem ili upotrebom, neposredno ili potencijalno, ugrožavaju život i rad ljudi, odnosno vrijednosti iznad dozvoljenih granica utvrđenih posebnim propisima zaštite okoliša u naselju. </w:t>
      </w:r>
    </w:p>
    <w:p w:rsidR="000650AB" w:rsidRDefault="000650AB" w:rsidP="000650AB">
      <w:pPr>
        <w:spacing w:after="89"/>
        <w:ind w:left="10" w:right="94" w:hanging="10"/>
        <w:jc w:val="center"/>
      </w:pPr>
      <w:r>
        <w:rPr>
          <w:b/>
        </w:rPr>
        <w:t xml:space="preserve">Članak 24. </w:t>
      </w:r>
    </w:p>
    <w:p w:rsidR="000650AB" w:rsidRDefault="000650AB" w:rsidP="00BA2A06">
      <w:pPr>
        <w:ind w:left="-4" w:right="1"/>
        <w:jc w:val="both"/>
      </w:pPr>
      <w:r>
        <w:t xml:space="preserve">Na površinama </w:t>
      </w:r>
      <w:r>
        <w:rPr>
          <w:b/>
        </w:rPr>
        <w:t xml:space="preserve">gospodarsko-poslovne djelatnosti </w:t>
      </w:r>
      <w:r w:rsidRPr="00F313D6">
        <w:rPr>
          <w:b/>
          <w:strike/>
          <w:color w:val="FF0000"/>
        </w:rPr>
        <w:t>(</w:t>
      </w:r>
      <w:r>
        <w:rPr>
          <w:b/>
        </w:rPr>
        <w:t xml:space="preserve">K2 </w:t>
      </w:r>
      <w:r w:rsidRPr="00F313D6">
        <w:rPr>
          <w:b/>
          <w:strike/>
          <w:color w:val="FF0000"/>
        </w:rPr>
        <w:t>i K3)</w:t>
      </w:r>
      <w:r>
        <w:t xml:space="preserve"> izgradnja građevina i organizacija prostora treba biti tako koncipirana da: </w:t>
      </w:r>
    </w:p>
    <w:p w:rsidR="000650AB" w:rsidRDefault="000650AB" w:rsidP="00BA2A06">
      <w:pPr>
        <w:numPr>
          <w:ilvl w:val="0"/>
          <w:numId w:val="15"/>
        </w:numPr>
        <w:spacing w:after="75" w:line="238" w:lineRule="auto"/>
        <w:ind w:right="1" w:hanging="338"/>
        <w:jc w:val="both"/>
      </w:pPr>
      <w:r>
        <w:t xml:space="preserve">na parceli može biti više građevina, ovisno o tehnološkom procesu; </w:t>
      </w:r>
    </w:p>
    <w:p w:rsidR="000650AB" w:rsidRDefault="000650AB" w:rsidP="00BA2A06">
      <w:pPr>
        <w:numPr>
          <w:ilvl w:val="0"/>
          <w:numId w:val="15"/>
        </w:numPr>
        <w:spacing w:after="74" w:line="238" w:lineRule="auto"/>
        <w:ind w:right="1" w:hanging="338"/>
        <w:jc w:val="both"/>
      </w:pPr>
      <w:r>
        <w:t xml:space="preserve">budu izgrađene na samostojeći način u odnosu na građevine na susjednim građevnim česticama, </w:t>
      </w:r>
    </w:p>
    <w:p w:rsidR="000650AB" w:rsidRDefault="000650AB" w:rsidP="00BA2A06">
      <w:pPr>
        <w:numPr>
          <w:ilvl w:val="0"/>
          <w:numId w:val="15"/>
        </w:numPr>
        <w:spacing w:after="76" w:line="238" w:lineRule="auto"/>
        <w:ind w:right="1" w:hanging="338"/>
        <w:jc w:val="both"/>
      </w:pPr>
      <w:r>
        <w:t xml:space="preserve">budu izgrađene na mješoviti (samostojeći, </w:t>
      </w:r>
      <w:proofErr w:type="spellStart"/>
      <w:r>
        <w:t>poluugrađeni</w:t>
      </w:r>
      <w:proofErr w:type="spellEnd"/>
      <w:r>
        <w:t xml:space="preserve">) način u odnosu na građevine na istoj građevnoj čestici (poslovni kompleksi), </w:t>
      </w:r>
    </w:p>
    <w:p w:rsidR="000650AB" w:rsidRDefault="000650AB" w:rsidP="00BA2A06">
      <w:pPr>
        <w:numPr>
          <w:ilvl w:val="0"/>
          <w:numId w:val="15"/>
        </w:numPr>
        <w:spacing w:after="81" w:line="238" w:lineRule="auto"/>
        <w:ind w:right="1" w:hanging="338"/>
        <w:jc w:val="both"/>
      </w:pPr>
      <w:r>
        <w:t>maksimalni koeficijent izgrađenosti građevinske čestice (</w:t>
      </w:r>
      <w:proofErr w:type="spellStart"/>
      <w:r>
        <w:t>K</w:t>
      </w:r>
      <w:r>
        <w:rPr>
          <w:vertAlign w:val="subscript"/>
        </w:rPr>
        <w:t>ig</w:t>
      </w:r>
      <w:proofErr w:type="spellEnd"/>
      <w:r>
        <w:t xml:space="preserve">) iznosi do 0,4,  </w:t>
      </w:r>
    </w:p>
    <w:p w:rsidR="000650AB" w:rsidRDefault="000650AB" w:rsidP="00BA2A06">
      <w:pPr>
        <w:numPr>
          <w:ilvl w:val="0"/>
          <w:numId w:val="15"/>
        </w:numPr>
        <w:spacing w:after="76" w:line="238" w:lineRule="auto"/>
        <w:ind w:right="1" w:hanging="338"/>
        <w:jc w:val="both"/>
      </w:pPr>
      <w:r>
        <w:t>maksimalni koeficijent iskoristivosti građevinske čestice (K</w:t>
      </w:r>
      <w:r>
        <w:rPr>
          <w:vertAlign w:val="subscript"/>
        </w:rPr>
        <w:t>is</w:t>
      </w:r>
      <w:r>
        <w:t xml:space="preserve">) iznosi do 1,0; </w:t>
      </w:r>
    </w:p>
    <w:p w:rsidR="000650AB" w:rsidRDefault="000650AB" w:rsidP="00BA2A06">
      <w:pPr>
        <w:numPr>
          <w:ilvl w:val="0"/>
          <w:numId w:val="15"/>
        </w:numPr>
        <w:spacing w:after="79" w:line="238" w:lineRule="auto"/>
        <w:ind w:right="1" w:hanging="338"/>
        <w:jc w:val="both"/>
      </w:pPr>
      <w:r>
        <w:t>zelene površine ne mogu biti manje od 20% površine građevne čestice,</w:t>
      </w:r>
    </w:p>
    <w:p w:rsidR="000650AB" w:rsidRPr="00EB6DDA" w:rsidRDefault="000650AB" w:rsidP="00BA2A06">
      <w:pPr>
        <w:numPr>
          <w:ilvl w:val="0"/>
          <w:numId w:val="15"/>
        </w:numPr>
        <w:spacing w:after="79" w:line="238" w:lineRule="auto"/>
        <w:ind w:right="1" w:hanging="338"/>
        <w:jc w:val="both"/>
        <w:rPr>
          <w:color w:val="FF0000"/>
        </w:rPr>
      </w:pPr>
      <w:r w:rsidRPr="00EB6DDA">
        <w:rPr>
          <w:color w:val="FF0000"/>
          <w:spacing w:val="-1"/>
        </w:rPr>
        <w:t>G</w:t>
      </w:r>
      <w:r w:rsidRPr="00EB6DDA">
        <w:rPr>
          <w:color w:val="FF0000"/>
          <w:spacing w:val="1"/>
        </w:rPr>
        <w:t>r</w:t>
      </w:r>
      <w:r w:rsidRPr="00EB6DDA">
        <w:rPr>
          <w:color w:val="FF0000"/>
        </w:rPr>
        <w:t>ađe</w:t>
      </w:r>
      <w:r w:rsidRPr="00EB6DDA">
        <w:rPr>
          <w:color w:val="FF0000"/>
          <w:spacing w:val="-2"/>
        </w:rPr>
        <w:t>v</w:t>
      </w:r>
      <w:r w:rsidRPr="00EB6DDA">
        <w:rPr>
          <w:color w:val="FF0000"/>
          <w:spacing w:val="1"/>
        </w:rPr>
        <w:t>i</w:t>
      </w:r>
      <w:r w:rsidRPr="00EB6DDA">
        <w:rPr>
          <w:color w:val="FF0000"/>
        </w:rPr>
        <w:t>ne</w:t>
      </w:r>
      <w:r w:rsidRPr="00EB6DDA">
        <w:rPr>
          <w:color w:val="FF0000"/>
          <w:spacing w:val="34"/>
        </w:rPr>
        <w:t xml:space="preserve"> </w:t>
      </w:r>
      <w:r w:rsidRPr="00EB6DDA">
        <w:rPr>
          <w:color w:val="FF0000"/>
        </w:rPr>
        <w:t>u</w:t>
      </w:r>
      <w:r w:rsidRPr="00EB6DDA">
        <w:rPr>
          <w:color w:val="FF0000"/>
          <w:spacing w:val="36"/>
        </w:rPr>
        <w:t xml:space="preserve"> </w:t>
      </w:r>
      <w:r w:rsidRPr="00EB6DDA">
        <w:rPr>
          <w:color w:val="FF0000"/>
          <w:spacing w:val="-2"/>
        </w:rPr>
        <w:t>z</w:t>
      </w:r>
      <w:r w:rsidRPr="00EB6DDA">
        <w:rPr>
          <w:color w:val="FF0000"/>
        </w:rPr>
        <w:t>oni</w:t>
      </w:r>
      <w:r w:rsidRPr="00EB6DDA">
        <w:rPr>
          <w:color w:val="FF0000"/>
          <w:spacing w:val="37"/>
        </w:rPr>
        <w:t xml:space="preserve"> </w:t>
      </w:r>
      <w:r w:rsidRPr="00EB6DDA">
        <w:rPr>
          <w:color w:val="FF0000"/>
          <w:spacing w:val="-4"/>
        </w:rPr>
        <w:t>m</w:t>
      </w:r>
      <w:r w:rsidRPr="00EB6DDA">
        <w:rPr>
          <w:color w:val="FF0000"/>
        </w:rPr>
        <w:t>o</w:t>
      </w:r>
      <w:r w:rsidRPr="00EB6DDA">
        <w:rPr>
          <w:color w:val="FF0000"/>
          <w:spacing w:val="1"/>
        </w:rPr>
        <w:t>r</w:t>
      </w:r>
      <w:r w:rsidRPr="00EB6DDA">
        <w:rPr>
          <w:color w:val="FF0000"/>
          <w:spacing w:val="-2"/>
        </w:rPr>
        <w:t>a</w:t>
      </w:r>
      <w:r w:rsidRPr="00EB6DDA">
        <w:rPr>
          <w:color w:val="FF0000"/>
          <w:spacing w:val="3"/>
        </w:rPr>
        <w:t>j</w:t>
      </w:r>
      <w:r w:rsidRPr="00EB6DDA">
        <w:rPr>
          <w:color w:val="FF0000"/>
        </w:rPr>
        <w:t>u</w:t>
      </w:r>
      <w:r w:rsidRPr="00EB6DDA">
        <w:rPr>
          <w:color w:val="FF0000"/>
          <w:spacing w:val="31"/>
        </w:rPr>
        <w:t xml:space="preserve"> </w:t>
      </w:r>
      <w:r w:rsidRPr="00EB6DDA">
        <w:rPr>
          <w:color w:val="FF0000"/>
        </w:rPr>
        <w:t>b</w:t>
      </w:r>
      <w:r w:rsidRPr="00EB6DDA">
        <w:rPr>
          <w:color w:val="FF0000"/>
          <w:spacing w:val="1"/>
        </w:rPr>
        <w:t>i</w:t>
      </w:r>
      <w:r w:rsidRPr="00EB6DDA">
        <w:rPr>
          <w:color w:val="FF0000"/>
          <w:spacing w:val="-1"/>
        </w:rPr>
        <w:t>t</w:t>
      </w:r>
      <w:r w:rsidRPr="00EB6DDA">
        <w:rPr>
          <w:color w:val="FF0000"/>
        </w:rPr>
        <w:t>i</w:t>
      </w:r>
      <w:r w:rsidRPr="00EB6DDA">
        <w:rPr>
          <w:color w:val="FF0000"/>
          <w:spacing w:val="37"/>
        </w:rPr>
        <w:t xml:space="preserve"> </w:t>
      </w:r>
      <w:r w:rsidRPr="00EB6DDA">
        <w:rPr>
          <w:color w:val="FF0000"/>
        </w:rPr>
        <w:t>u</w:t>
      </w:r>
      <w:r w:rsidRPr="00EB6DDA">
        <w:rPr>
          <w:color w:val="FF0000"/>
          <w:spacing w:val="-2"/>
        </w:rPr>
        <w:t>d</w:t>
      </w:r>
      <w:r w:rsidRPr="00EB6DDA">
        <w:rPr>
          <w:color w:val="FF0000"/>
        </w:rPr>
        <w:t>a</w:t>
      </w:r>
      <w:r w:rsidRPr="00EB6DDA">
        <w:rPr>
          <w:color w:val="FF0000"/>
          <w:spacing w:val="-1"/>
        </w:rPr>
        <w:t>l</w:t>
      </w:r>
      <w:r w:rsidRPr="00EB6DDA">
        <w:rPr>
          <w:color w:val="FF0000"/>
          <w:spacing w:val="1"/>
        </w:rPr>
        <w:t>j</w:t>
      </w:r>
      <w:r w:rsidRPr="00EB6DDA">
        <w:rPr>
          <w:color w:val="FF0000"/>
        </w:rPr>
        <w:t>ene</w:t>
      </w:r>
      <w:r w:rsidRPr="00EB6DDA">
        <w:rPr>
          <w:color w:val="FF0000"/>
          <w:spacing w:val="34"/>
        </w:rPr>
        <w:t xml:space="preserve"> </w:t>
      </w:r>
      <w:r w:rsidRPr="00EB6DDA">
        <w:rPr>
          <w:color w:val="FF0000"/>
        </w:rPr>
        <w:t>n</w:t>
      </w:r>
      <w:r w:rsidRPr="00EB6DDA">
        <w:rPr>
          <w:color w:val="FF0000"/>
          <w:spacing w:val="-2"/>
        </w:rPr>
        <w:t>a</w:t>
      </w:r>
      <w:r w:rsidRPr="00EB6DDA">
        <w:rPr>
          <w:color w:val="FF0000"/>
          <w:spacing w:val="3"/>
        </w:rPr>
        <w:t>j</w:t>
      </w:r>
      <w:r w:rsidRPr="00EB6DDA">
        <w:rPr>
          <w:color w:val="FF0000"/>
          <w:spacing w:val="-4"/>
        </w:rPr>
        <w:t>m</w:t>
      </w:r>
      <w:r w:rsidRPr="00EB6DDA">
        <w:rPr>
          <w:color w:val="FF0000"/>
        </w:rPr>
        <w:t>a</w:t>
      </w:r>
      <w:r w:rsidRPr="00EB6DDA">
        <w:rPr>
          <w:color w:val="FF0000"/>
          <w:spacing w:val="-2"/>
        </w:rPr>
        <w:t>n</w:t>
      </w:r>
      <w:r w:rsidRPr="00EB6DDA">
        <w:rPr>
          <w:color w:val="FF0000"/>
          <w:spacing w:val="1"/>
        </w:rPr>
        <w:t>j</w:t>
      </w:r>
      <w:r w:rsidRPr="00EB6DDA">
        <w:rPr>
          <w:color w:val="FF0000"/>
        </w:rPr>
        <w:t>e</w:t>
      </w:r>
      <w:r w:rsidRPr="00EB6DDA">
        <w:rPr>
          <w:color w:val="FF0000"/>
          <w:spacing w:val="36"/>
        </w:rPr>
        <w:t xml:space="preserve"> </w:t>
      </w:r>
      <w:r w:rsidRPr="00EB6DDA">
        <w:rPr>
          <w:color w:val="FF0000"/>
        </w:rPr>
        <w:t>50</w:t>
      </w:r>
      <w:r w:rsidRPr="00EB6DDA">
        <w:rPr>
          <w:color w:val="FF0000"/>
          <w:spacing w:val="34"/>
        </w:rPr>
        <w:t xml:space="preserve"> </w:t>
      </w:r>
      <w:r w:rsidRPr="00EB6DDA">
        <w:rPr>
          <w:color w:val="FF0000"/>
        </w:rPr>
        <w:t>m</w:t>
      </w:r>
      <w:r w:rsidRPr="00EB6DDA">
        <w:rPr>
          <w:color w:val="FF0000"/>
          <w:spacing w:val="32"/>
        </w:rPr>
        <w:t xml:space="preserve"> </w:t>
      </w:r>
      <w:r w:rsidRPr="00EB6DDA">
        <w:rPr>
          <w:color w:val="FF0000"/>
        </w:rPr>
        <w:t>od</w:t>
      </w:r>
      <w:r w:rsidRPr="00EB6DDA">
        <w:rPr>
          <w:color w:val="FF0000"/>
          <w:spacing w:val="36"/>
        </w:rPr>
        <w:t xml:space="preserve"> </w:t>
      </w:r>
      <w:r w:rsidRPr="00EB6DDA">
        <w:rPr>
          <w:color w:val="FF0000"/>
          <w:spacing w:val="-2"/>
        </w:rPr>
        <w:t>g</w:t>
      </w:r>
      <w:r w:rsidRPr="00EB6DDA">
        <w:rPr>
          <w:color w:val="FF0000"/>
          <w:spacing w:val="1"/>
        </w:rPr>
        <w:t>r</w:t>
      </w:r>
      <w:r w:rsidRPr="00EB6DDA">
        <w:rPr>
          <w:color w:val="FF0000"/>
        </w:rPr>
        <w:t>ađe</w:t>
      </w:r>
      <w:r w:rsidRPr="00EB6DDA">
        <w:rPr>
          <w:color w:val="FF0000"/>
          <w:spacing w:val="-2"/>
        </w:rPr>
        <w:t>v</w:t>
      </w:r>
      <w:r w:rsidRPr="00EB6DDA">
        <w:rPr>
          <w:color w:val="FF0000"/>
          <w:spacing w:val="1"/>
        </w:rPr>
        <w:t>i</w:t>
      </w:r>
      <w:r w:rsidRPr="00EB6DDA">
        <w:rPr>
          <w:color w:val="FF0000"/>
        </w:rPr>
        <w:t>ns</w:t>
      </w:r>
      <w:r w:rsidRPr="00EB6DDA">
        <w:rPr>
          <w:color w:val="FF0000"/>
          <w:spacing w:val="-2"/>
        </w:rPr>
        <w:t>k</w:t>
      </w:r>
      <w:r w:rsidRPr="00EB6DDA">
        <w:rPr>
          <w:color w:val="FF0000"/>
          <w:spacing w:val="1"/>
        </w:rPr>
        <w:t>i</w:t>
      </w:r>
      <w:r w:rsidRPr="00EB6DDA">
        <w:rPr>
          <w:color w:val="FF0000"/>
        </w:rPr>
        <w:t>h</w:t>
      </w:r>
      <w:r w:rsidRPr="00EB6DDA">
        <w:rPr>
          <w:color w:val="FF0000"/>
          <w:spacing w:val="36"/>
        </w:rPr>
        <w:t xml:space="preserve"> </w:t>
      </w:r>
      <w:r w:rsidRPr="00EB6DDA">
        <w:rPr>
          <w:color w:val="FF0000"/>
        </w:rPr>
        <w:t>če</w:t>
      </w:r>
      <w:r w:rsidRPr="00EB6DDA">
        <w:rPr>
          <w:color w:val="FF0000"/>
          <w:spacing w:val="-2"/>
        </w:rPr>
        <w:t>s</w:t>
      </w:r>
      <w:r w:rsidRPr="00EB6DDA">
        <w:rPr>
          <w:color w:val="FF0000"/>
          <w:spacing w:val="1"/>
        </w:rPr>
        <w:t>ti</w:t>
      </w:r>
      <w:r w:rsidRPr="00EB6DDA">
        <w:rPr>
          <w:color w:val="FF0000"/>
          <w:spacing w:val="-2"/>
        </w:rPr>
        <w:t>c</w:t>
      </w:r>
      <w:r w:rsidRPr="00EB6DDA">
        <w:rPr>
          <w:color w:val="FF0000"/>
        </w:rPr>
        <w:t>a</w:t>
      </w:r>
      <w:r w:rsidRPr="00EB6DDA">
        <w:rPr>
          <w:color w:val="FF0000"/>
          <w:spacing w:val="34"/>
        </w:rPr>
        <w:t xml:space="preserve"> </w:t>
      </w:r>
      <w:r w:rsidRPr="00EB6DDA">
        <w:rPr>
          <w:color w:val="FF0000"/>
        </w:rPr>
        <w:t>s</w:t>
      </w:r>
      <w:r w:rsidRPr="00EB6DDA">
        <w:rPr>
          <w:color w:val="FF0000"/>
          <w:spacing w:val="1"/>
        </w:rPr>
        <w:t>t</w:t>
      </w:r>
      <w:r w:rsidRPr="00EB6DDA">
        <w:rPr>
          <w:color w:val="FF0000"/>
        </w:rPr>
        <w:t>a</w:t>
      </w:r>
      <w:r w:rsidRPr="00EB6DDA">
        <w:rPr>
          <w:color w:val="FF0000"/>
          <w:spacing w:val="-3"/>
        </w:rPr>
        <w:t>m</w:t>
      </w:r>
      <w:r w:rsidRPr="00EB6DDA">
        <w:rPr>
          <w:color w:val="FF0000"/>
        </w:rPr>
        <w:t>ben</w:t>
      </w:r>
      <w:r w:rsidRPr="00EB6DDA">
        <w:rPr>
          <w:color w:val="FF0000"/>
          <w:spacing w:val="1"/>
        </w:rPr>
        <w:t>i</w:t>
      </w:r>
      <w:r w:rsidRPr="00EB6DDA">
        <w:rPr>
          <w:color w:val="FF0000"/>
        </w:rPr>
        <w:t>h</w:t>
      </w:r>
      <w:r w:rsidRPr="00EB6DDA">
        <w:rPr>
          <w:color w:val="FF0000"/>
          <w:spacing w:val="34"/>
        </w:rPr>
        <w:t xml:space="preserve"> </w:t>
      </w:r>
      <w:r w:rsidRPr="00EB6DDA">
        <w:rPr>
          <w:color w:val="FF0000"/>
        </w:rPr>
        <w:t xml:space="preserve">i </w:t>
      </w:r>
      <w:r w:rsidRPr="00EB6DDA">
        <w:rPr>
          <w:color w:val="FF0000"/>
          <w:spacing w:val="1"/>
        </w:rPr>
        <w:t>j</w:t>
      </w:r>
      <w:r w:rsidRPr="00EB6DDA">
        <w:rPr>
          <w:color w:val="FF0000"/>
        </w:rPr>
        <w:t>a</w:t>
      </w:r>
      <w:r w:rsidRPr="00EB6DDA">
        <w:rPr>
          <w:color w:val="FF0000"/>
          <w:spacing w:val="-2"/>
        </w:rPr>
        <w:t>v</w:t>
      </w:r>
      <w:r w:rsidRPr="00EB6DDA">
        <w:rPr>
          <w:color w:val="FF0000"/>
        </w:rPr>
        <w:t>n</w:t>
      </w:r>
      <w:r w:rsidRPr="00EB6DDA">
        <w:rPr>
          <w:color w:val="FF0000"/>
          <w:spacing w:val="1"/>
        </w:rPr>
        <w:t>i</w:t>
      </w:r>
      <w:r w:rsidRPr="00EB6DDA">
        <w:rPr>
          <w:color w:val="FF0000"/>
        </w:rPr>
        <w:t xml:space="preserve">h </w:t>
      </w:r>
      <w:r w:rsidRPr="00EB6DDA">
        <w:rPr>
          <w:color w:val="FF0000"/>
          <w:spacing w:val="-2"/>
        </w:rPr>
        <w:t>g</w:t>
      </w:r>
      <w:r w:rsidRPr="00EB6DDA">
        <w:rPr>
          <w:color w:val="FF0000"/>
          <w:spacing w:val="1"/>
        </w:rPr>
        <w:t>r</w:t>
      </w:r>
      <w:r w:rsidRPr="00EB6DDA">
        <w:rPr>
          <w:color w:val="FF0000"/>
        </w:rPr>
        <w:t>ađe</w:t>
      </w:r>
      <w:r w:rsidRPr="00EB6DDA">
        <w:rPr>
          <w:color w:val="FF0000"/>
          <w:spacing w:val="-2"/>
        </w:rPr>
        <w:t>v</w:t>
      </w:r>
      <w:r w:rsidRPr="00EB6DDA">
        <w:rPr>
          <w:color w:val="FF0000"/>
          <w:spacing w:val="1"/>
        </w:rPr>
        <w:t>i</w:t>
      </w:r>
      <w:r w:rsidRPr="00EB6DDA">
        <w:rPr>
          <w:color w:val="FF0000"/>
          <w:spacing w:val="-2"/>
        </w:rPr>
        <w:t>n</w:t>
      </w:r>
      <w:r w:rsidRPr="00EB6DDA">
        <w:rPr>
          <w:color w:val="FF0000"/>
        </w:rPr>
        <w:t xml:space="preserve">a u </w:t>
      </w:r>
      <w:r w:rsidRPr="00EB6DDA">
        <w:rPr>
          <w:color w:val="FF0000"/>
          <w:spacing w:val="-2"/>
        </w:rPr>
        <w:t>s</w:t>
      </w:r>
      <w:r w:rsidRPr="00EB6DDA">
        <w:rPr>
          <w:color w:val="FF0000"/>
          <w:spacing w:val="1"/>
        </w:rPr>
        <w:t>t</w:t>
      </w:r>
      <w:r w:rsidRPr="00EB6DDA">
        <w:rPr>
          <w:color w:val="FF0000"/>
        </w:rPr>
        <w:t>a</w:t>
      </w:r>
      <w:r w:rsidRPr="00EB6DDA">
        <w:rPr>
          <w:color w:val="FF0000"/>
          <w:spacing w:val="-3"/>
        </w:rPr>
        <w:t>m</w:t>
      </w:r>
      <w:r w:rsidRPr="00EB6DDA">
        <w:rPr>
          <w:color w:val="FF0000"/>
        </w:rPr>
        <w:t>ben</w:t>
      </w:r>
      <w:r w:rsidRPr="00EB6DDA">
        <w:rPr>
          <w:color w:val="FF0000"/>
          <w:spacing w:val="1"/>
        </w:rPr>
        <w:t>i</w:t>
      </w:r>
      <w:r w:rsidRPr="00EB6DDA">
        <w:rPr>
          <w:color w:val="FF0000"/>
        </w:rPr>
        <w:t>m</w:t>
      </w:r>
      <w:r w:rsidRPr="00EB6DDA">
        <w:rPr>
          <w:color w:val="FF0000"/>
          <w:spacing w:val="-4"/>
        </w:rPr>
        <w:t xml:space="preserve"> </w:t>
      </w:r>
      <w:r w:rsidRPr="00EB6DDA">
        <w:rPr>
          <w:color w:val="FF0000"/>
        </w:rPr>
        <w:t>i</w:t>
      </w:r>
      <w:r w:rsidRPr="00EB6DDA">
        <w:rPr>
          <w:color w:val="FF0000"/>
          <w:spacing w:val="1"/>
        </w:rPr>
        <w:t xml:space="preserve"> </w:t>
      </w:r>
      <w:r w:rsidRPr="00EB6DDA">
        <w:rPr>
          <w:color w:val="FF0000"/>
          <w:spacing w:val="-4"/>
        </w:rPr>
        <w:t>m</w:t>
      </w:r>
      <w:r w:rsidRPr="00EB6DDA">
        <w:rPr>
          <w:color w:val="FF0000"/>
          <w:spacing w:val="3"/>
        </w:rPr>
        <w:t>j</w:t>
      </w:r>
      <w:r w:rsidRPr="00EB6DDA">
        <w:rPr>
          <w:color w:val="FF0000"/>
        </w:rPr>
        <w:t>e</w:t>
      </w:r>
      <w:r w:rsidRPr="00EB6DDA">
        <w:rPr>
          <w:color w:val="FF0000"/>
          <w:spacing w:val="1"/>
        </w:rPr>
        <w:t>š</w:t>
      </w:r>
      <w:r w:rsidRPr="00EB6DDA">
        <w:rPr>
          <w:color w:val="FF0000"/>
        </w:rPr>
        <w:t>o</w:t>
      </w:r>
      <w:r w:rsidRPr="00EB6DDA">
        <w:rPr>
          <w:color w:val="FF0000"/>
          <w:spacing w:val="-2"/>
        </w:rPr>
        <w:t>v</w:t>
      </w:r>
      <w:r w:rsidRPr="00EB6DDA">
        <w:rPr>
          <w:color w:val="FF0000"/>
          <w:spacing w:val="1"/>
        </w:rPr>
        <w:t>i</w:t>
      </w:r>
      <w:r w:rsidRPr="00EB6DDA">
        <w:rPr>
          <w:color w:val="FF0000"/>
          <w:spacing w:val="-1"/>
        </w:rPr>
        <w:t>t</w:t>
      </w:r>
      <w:r w:rsidRPr="00EB6DDA">
        <w:rPr>
          <w:color w:val="FF0000"/>
          <w:spacing w:val="1"/>
        </w:rPr>
        <w:t>i</w:t>
      </w:r>
      <w:r w:rsidRPr="00EB6DDA">
        <w:rPr>
          <w:color w:val="FF0000"/>
        </w:rPr>
        <w:t>m</w:t>
      </w:r>
      <w:r w:rsidRPr="00EB6DDA">
        <w:rPr>
          <w:color w:val="FF0000"/>
          <w:spacing w:val="-4"/>
        </w:rPr>
        <w:t xml:space="preserve"> </w:t>
      </w:r>
      <w:r w:rsidRPr="00EB6DDA">
        <w:rPr>
          <w:color w:val="FF0000"/>
          <w:spacing w:val="-2"/>
        </w:rPr>
        <w:t>z</w:t>
      </w:r>
      <w:r w:rsidRPr="00EB6DDA">
        <w:rPr>
          <w:color w:val="FF0000"/>
        </w:rPr>
        <w:t>on</w:t>
      </w:r>
      <w:r w:rsidRPr="00EB6DDA">
        <w:rPr>
          <w:color w:val="FF0000"/>
          <w:spacing w:val="3"/>
        </w:rPr>
        <w:t>a</w:t>
      </w:r>
      <w:r w:rsidRPr="00EB6DDA">
        <w:rPr>
          <w:color w:val="FF0000"/>
          <w:spacing w:val="-4"/>
        </w:rPr>
        <w:t>m</w:t>
      </w:r>
      <w:r w:rsidRPr="00EB6DDA">
        <w:rPr>
          <w:color w:val="FF0000"/>
        </w:rPr>
        <w:t>a.</w:t>
      </w:r>
    </w:p>
    <w:p w:rsidR="000650AB" w:rsidRPr="00EB6DDA" w:rsidRDefault="000650AB" w:rsidP="00BA2A06">
      <w:pPr>
        <w:numPr>
          <w:ilvl w:val="0"/>
          <w:numId w:val="15"/>
        </w:numPr>
        <w:spacing w:after="79" w:line="238" w:lineRule="auto"/>
        <w:ind w:right="1" w:hanging="338"/>
        <w:jc w:val="both"/>
        <w:rPr>
          <w:color w:val="FF0000"/>
        </w:rPr>
      </w:pPr>
      <w:r w:rsidRPr="00EB6DDA">
        <w:rPr>
          <w:color w:val="FF0000"/>
          <w:spacing w:val="-1"/>
        </w:rPr>
        <w:t>U</w:t>
      </w:r>
      <w:r w:rsidRPr="00EB6DDA">
        <w:rPr>
          <w:color w:val="FF0000"/>
        </w:rPr>
        <w:t>da</w:t>
      </w:r>
      <w:r w:rsidRPr="00EB6DDA">
        <w:rPr>
          <w:color w:val="FF0000"/>
          <w:spacing w:val="-1"/>
        </w:rPr>
        <w:t>l</w:t>
      </w:r>
      <w:r w:rsidRPr="00EB6DDA">
        <w:rPr>
          <w:color w:val="FF0000"/>
          <w:spacing w:val="1"/>
        </w:rPr>
        <w:t>j</w:t>
      </w:r>
      <w:r w:rsidRPr="00EB6DDA">
        <w:rPr>
          <w:color w:val="FF0000"/>
        </w:rPr>
        <w:t>eno</w:t>
      </w:r>
      <w:r w:rsidRPr="00EB6DDA">
        <w:rPr>
          <w:color w:val="FF0000"/>
          <w:spacing w:val="-2"/>
        </w:rPr>
        <w:t>s</w:t>
      </w:r>
      <w:r w:rsidRPr="00EB6DDA">
        <w:rPr>
          <w:color w:val="FF0000"/>
        </w:rPr>
        <w:t xml:space="preserve">t </w:t>
      </w:r>
      <w:r w:rsidRPr="00EB6DDA">
        <w:rPr>
          <w:color w:val="FF0000"/>
          <w:spacing w:val="-2"/>
        </w:rPr>
        <w:t>g</w:t>
      </w:r>
      <w:r w:rsidRPr="00EB6DDA">
        <w:rPr>
          <w:color w:val="FF0000"/>
          <w:spacing w:val="1"/>
        </w:rPr>
        <w:t>r</w:t>
      </w:r>
      <w:r w:rsidRPr="00EB6DDA">
        <w:rPr>
          <w:color w:val="FF0000"/>
        </w:rPr>
        <w:t>ađe</w:t>
      </w:r>
      <w:r w:rsidRPr="00EB6DDA">
        <w:rPr>
          <w:color w:val="FF0000"/>
          <w:spacing w:val="-2"/>
        </w:rPr>
        <w:t>v</w:t>
      </w:r>
      <w:r w:rsidRPr="00EB6DDA">
        <w:rPr>
          <w:color w:val="FF0000"/>
          <w:spacing w:val="1"/>
        </w:rPr>
        <w:t>i</w:t>
      </w:r>
      <w:r w:rsidRPr="00EB6DDA">
        <w:rPr>
          <w:color w:val="FF0000"/>
        </w:rPr>
        <w:t>na un</w:t>
      </w:r>
      <w:r w:rsidRPr="00EB6DDA">
        <w:rPr>
          <w:color w:val="FF0000"/>
          <w:spacing w:val="-2"/>
        </w:rPr>
        <w:t>u</w:t>
      </w:r>
      <w:r w:rsidRPr="00EB6DDA">
        <w:rPr>
          <w:color w:val="FF0000"/>
          <w:spacing w:val="1"/>
        </w:rPr>
        <w:t>t</w:t>
      </w:r>
      <w:r w:rsidRPr="00EB6DDA">
        <w:rPr>
          <w:color w:val="FF0000"/>
        </w:rPr>
        <w:t xml:space="preserve">ar </w:t>
      </w:r>
      <w:r w:rsidRPr="00EB6DDA">
        <w:rPr>
          <w:color w:val="FF0000"/>
          <w:spacing w:val="-2"/>
        </w:rPr>
        <w:t>z</w:t>
      </w:r>
      <w:r w:rsidRPr="00EB6DDA">
        <w:rPr>
          <w:color w:val="FF0000"/>
        </w:rPr>
        <w:t xml:space="preserve">one </w:t>
      </w:r>
      <w:r w:rsidRPr="00EB6DDA">
        <w:rPr>
          <w:color w:val="FF0000"/>
          <w:spacing w:val="-2"/>
        </w:rPr>
        <w:t>n</w:t>
      </w:r>
      <w:r w:rsidRPr="00EB6DDA">
        <w:rPr>
          <w:color w:val="FF0000"/>
        </w:rPr>
        <w:t xml:space="preserve">e </w:t>
      </w:r>
      <w:r w:rsidRPr="00EB6DDA">
        <w:rPr>
          <w:color w:val="FF0000"/>
          <w:spacing w:val="-4"/>
        </w:rPr>
        <w:t>m</w:t>
      </w:r>
      <w:r w:rsidRPr="00EB6DDA">
        <w:rPr>
          <w:color w:val="FF0000"/>
        </w:rPr>
        <w:t>o</w:t>
      </w:r>
      <w:r w:rsidRPr="00EB6DDA">
        <w:rPr>
          <w:color w:val="FF0000"/>
          <w:spacing w:val="-2"/>
        </w:rPr>
        <w:t>ž</w:t>
      </w:r>
      <w:r w:rsidRPr="00EB6DDA">
        <w:rPr>
          <w:color w:val="FF0000"/>
        </w:rPr>
        <w:t>e b</w:t>
      </w:r>
      <w:r w:rsidRPr="00EB6DDA">
        <w:rPr>
          <w:color w:val="FF0000"/>
          <w:spacing w:val="1"/>
        </w:rPr>
        <w:t>it</w:t>
      </w:r>
      <w:r w:rsidRPr="00EB6DDA">
        <w:rPr>
          <w:color w:val="FF0000"/>
        </w:rPr>
        <w:t xml:space="preserve">i </w:t>
      </w:r>
      <w:r w:rsidRPr="00EB6DDA">
        <w:rPr>
          <w:color w:val="FF0000"/>
          <w:spacing w:val="-4"/>
        </w:rPr>
        <w:t>m</w:t>
      </w:r>
      <w:r w:rsidRPr="00EB6DDA">
        <w:rPr>
          <w:color w:val="FF0000"/>
        </w:rPr>
        <w:t>a</w:t>
      </w:r>
      <w:r w:rsidRPr="00EB6DDA">
        <w:rPr>
          <w:color w:val="FF0000"/>
          <w:spacing w:val="-2"/>
        </w:rPr>
        <w:t>n</w:t>
      </w:r>
      <w:r w:rsidRPr="00EB6DDA">
        <w:rPr>
          <w:color w:val="FF0000"/>
          <w:spacing w:val="3"/>
        </w:rPr>
        <w:t>j</w:t>
      </w:r>
      <w:r w:rsidRPr="00EB6DDA">
        <w:rPr>
          <w:color w:val="FF0000"/>
        </w:rPr>
        <w:t xml:space="preserve">a </w:t>
      </w:r>
      <w:r w:rsidRPr="00EB6DDA">
        <w:rPr>
          <w:color w:val="FF0000"/>
          <w:spacing w:val="-2"/>
        </w:rPr>
        <w:t>o</w:t>
      </w:r>
      <w:r w:rsidRPr="00EB6DDA">
        <w:rPr>
          <w:color w:val="FF0000"/>
        </w:rPr>
        <w:t xml:space="preserve">d </w:t>
      </w:r>
      <w:r w:rsidRPr="00EB6DDA">
        <w:rPr>
          <w:color w:val="FF0000"/>
          <w:spacing w:val="-2"/>
        </w:rPr>
        <w:t>z</w:t>
      </w:r>
      <w:r w:rsidRPr="00EB6DDA">
        <w:rPr>
          <w:color w:val="FF0000"/>
        </w:rPr>
        <w:t>b</w:t>
      </w:r>
      <w:r w:rsidRPr="00EB6DDA">
        <w:rPr>
          <w:color w:val="FF0000"/>
          <w:spacing w:val="1"/>
        </w:rPr>
        <w:t>r</w:t>
      </w:r>
      <w:r w:rsidRPr="00EB6DDA">
        <w:rPr>
          <w:color w:val="FF0000"/>
          <w:spacing w:val="-2"/>
        </w:rPr>
        <w:t>o</w:t>
      </w:r>
      <w:r w:rsidRPr="00EB6DDA">
        <w:rPr>
          <w:color w:val="FF0000"/>
          <w:spacing w:val="1"/>
        </w:rPr>
        <w:t>j</w:t>
      </w:r>
      <w:r w:rsidRPr="00EB6DDA">
        <w:rPr>
          <w:color w:val="FF0000"/>
        </w:rPr>
        <w:t>a po</w:t>
      </w:r>
      <w:r w:rsidRPr="00EB6DDA">
        <w:rPr>
          <w:color w:val="FF0000"/>
          <w:spacing w:val="-1"/>
        </w:rPr>
        <w:t>l</w:t>
      </w:r>
      <w:r w:rsidRPr="00EB6DDA">
        <w:rPr>
          <w:color w:val="FF0000"/>
        </w:rPr>
        <w:t>o</w:t>
      </w:r>
      <w:r w:rsidRPr="00EB6DDA">
        <w:rPr>
          <w:color w:val="FF0000"/>
          <w:spacing w:val="-2"/>
        </w:rPr>
        <w:t>v</w:t>
      </w:r>
      <w:r w:rsidRPr="00EB6DDA">
        <w:rPr>
          <w:color w:val="FF0000"/>
          <w:spacing w:val="1"/>
        </w:rPr>
        <w:t>i</w:t>
      </w:r>
      <w:r w:rsidRPr="00EB6DDA">
        <w:rPr>
          <w:color w:val="FF0000"/>
        </w:rPr>
        <w:t xml:space="preserve">ce </w:t>
      </w:r>
      <w:r w:rsidRPr="00EB6DDA">
        <w:rPr>
          <w:color w:val="FF0000"/>
          <w:spacing w:val="-2"/>
        </w:rPr>
        <w:t>v</w:t>
      </w:r>
      <w:r w:rsidRPr="00EB6DDA">
        <w:rPr>
          <w:color w:val="FF0000"/>
          <w:spacing w:val="1"/>
        </w:rPr>
        <w:t>i</w:t>
      </w:r>
      <w:r w:rsidRPr="00EB6DDA">
        <w:rPr>
          <w:color w:val="FF0000"/>
        </w:rPr>
        <w:t>s</w:t>
      </w:r>
      <w:r w:rsidRPr="00EB6DDA">
        <w:rPr>
          <w:color w:val="FF0000"/>
          <w:spacing w:val="1"/>
        </w:rPr>
        <w:t>i</w:t>
      </w:r>
      <w:r w:rsidRPr="00EB6DDA">
        <w:rPr>
          <w:color w:val="FF0000"/>
        </w:rPr>
        <w:t>ne s</w:t>
      </w:r>
      <w:r w:rsidRPr="00EB6DDA">
        <w:rPr>
          <w:color w:val="FF0000"/>
          <w:spacing w:val="-2"/>
        </w:rPr>
        <w:t>v</w:t>
      </w:r>
      <w:r w:rsidRPr="00EB6DDA">
        <w:rPr>
          <w:color w:val="FF0000"/>
        </w:rPr>
        <w:t>a</w:t>
      </w:r>
      <w:r w:rsidRPr="00EB6DDA">
        <w:rPr>
          <w:color w:val="FF0000"/>
          <w:spacing w:val="-2"/>
        </w:rPr>
        <w:t>k</w:t>
      </w:r>
      <w:r w:rsidRPr="00EB6DDA">
        <w:rPr>
          <w:color w:val="FF0000"/>
        </w:rPr>
        <w:t xml:space="preserve">e </w:t>
      </w:r>
      <w:r w:rsidRPr="00EB6DDA">
        <w:rPr>
          <w:color w:val="FF0000"/>
          <w:spacing w:val="-2"/>
        </w:rPr>
        <w:t>g</w:t>
      </w:r>
      <w:r w:rsidRPr="00EB6DDA">
        <w:rPr>
          <w:color w:val="FF0000"/>
          <w:spacing w:val="1"/>
        </w:rPr>
        <w:t>r</w:t>
      </w:r>
      <w:r w:rsidRPr="00EB6DDA">
        <w:rPr>
          <w:color w:val="FF0000"/>
        </w:rPr>
        <w:t>ađe</w:t>
      </w:r>
      <w:r w:rsidRPr="00EB6DDA">
        <w:rPr>
          <w:color w:val="FF0000"/>
          <w:spacing w:val="-2"/>
        </w:rPr>
        <w:t>v</w:t>
      </w:r>
      <w:r w:rsidRPr="00EB6DDA">
        <w:rPr>
          <w:color w:val="FF0000"/>
          <w:spacing w:val="1"/>
        </w:rPr>
        <w:t>i</w:t>
      </w:r>
      <w:r w:rsidRPr="00EB6DDA">
        <w:rPr>
          <w:color w:val="FF0000"/>
        </w:rPr>
        <w:t>ne, u</w:t>
      </w:r>
      <w:r w:rsidRPr="00EB6DDA">
        <w:rPr>
          <w:color w:val="FF0000"/>
          <w:spacing w:val="-2"/>
        </w:rPr>
        <w:t>v</w:t>
      </w:r>
      <w:r w:rsidRPr="00EB6DDA">
        <w:rPr>
          <w:color w:val="FF0000"/>
        </w:rPr>
        <w:t xml:space="preserve">ećano za 5 </w:t>
      </w:r>
      <w:r w:rsidRPr="00EB6DDA">
        <w:rPr>
          <w:color w:val="FF0000"/>
          <w:spacing w:val="-3"/>
        </w:rPr>
        <w:t>m</w:t>
      </w:r>
    </w:p>
    <w:p w:rsidR="000650AB" w:rsidRPr="00EB6DDA" w:rsidRDefault="000650AB" w:rsidP="00BA2A06">
      <w:pPr>
        <w:numPr>
          <w:ilvl w:val="0"/>
          <w:numId w:val="15"/>
        </w:numPr>
        <w:spacing w:after="75" w:line="238" w:lineRule="auto"/>
        <w:ind w:right="1" w:hanging="338"/>
        <w:jc w:val="both"/>
        <w:rPr>
          <w:strike/>
          <w:color w:val="FF0000"/>
        </w:rPr>
      </w:pPr>
      <w:r w:rsidRPr="00EB6DDA">
        <w:rPr>
          <w:strike/>
          <w:color w:val="FF0000"/>
        </w:rPr>
        <w:t xml:space="preserve">maksimalna </w:t>
      </w:r>
      <w:proofErr w:type="spellStart"/>
      <w:r w:rsidRPr="00EB6DDA">
        <w:rPr>
          <w:strike/>
          <w:color w:val="FF0000"/>
        </w:rPr>
        <w:t>katnost</w:t>
      </w:r>
      <w:proofErr w:type="spellEnd"/>
      <w:r w:rsidRPr="00EB6DDA">
        <w:rPr>
          <w:strike/>
          <w:color w:val="FF0000"/>
        </w:rPr>
        <w:t xml:space="preserve"> građevine iznosi podrum, prizemlje i 1 kata (P</w:t>
      </w:r>
      <w:r w:rsidRPr="00EB6DDA">
        <w:rPr>
          <w:strike/>
          <w:color w:val="FF0000"/>
          <w:vertAlign w:val="subscript"/>
        </w:rPr>
        <w:t>O</w:t>
      </w:r>
      <w:r w:rsidRPr="00EB6DDA">
        <w:rPr>
          <w:strike/>
          <w:color w:val="FF0000"/>
        </w:rPr>
        <w:t>+P+1kat),</w:t>
      </w:r>
    </w:p>
    <w:p w:rsidR="000650AB" w:rsidRPr="00EB6DDA" w:rsidRDefault="000650AB" w:rsidP="00BA2A06">
      <w:pPr>
        <w:numPr>
          <w:ilvl w:val="0"/>
          <w:numId w:val="15"/>
        </w:numPr>
        <w:spacing w:after="75" w:line="238" w:lineRule="auto"/>
        <w:ind w:right="1" w:hanging="338"/>
        <w:jc w:val="both"/>
        <w:rPr>
          <w:color w:val="FF0000"/>
        </w:rPr>
      </w:pPr>
      <w:r w:rsidRPr="00EB6DDA">
        <w:rPr>
          <w:color w:val="FF0000"/>
        </w:rPr>
        <w:t>Et</w:t>
      </w:r>
      <w:r w:rsidRPr="00EB6DDA">
        <w:rPr>
          <w:color w:val="FF0000"/>
          <w:spacing w:val="1"/>
        </w:rPr>
        <w:t>a</w:t>
      </w:r>
      <w:r w:rsidRPr="00EB6DDA">
        <w:rPr>
          <w:color w:val="FF0000"/>
          <w:spacing w:val="-2"/>
        </w:rPr>
        <w:t>ž</w:t>
      </w:r>
      <w:r w:rsidRPr="00EB6DDA">
        <w:rPr>
          <w:color w:val="FF0000"/>
        </w:rPr>
        <w:t>na</w:t>
      </w:r>
      <w:r w:rsidRPr="00EB6DDA">
        <w:rPr>
          <w:color w:val="FF0000"/>
          <w:spacing w:val="27"/>
        </w:rPr>
        <w:t xml:space="preserve"> </w:t>
      </w:r>
      <w:r w:rsidRPr="00EB6DDA">
        <w:rPr>
          <w:color w:val="FF0000"/>
          <w:spacing w:val="-2"/>
        </w:rPr>
        <w:t>v</w:t>
      </w:r>
      <w:r w:rsidRPr="00EB6DDA">
        <w:rPr>
          <w:color w:val="FF0000"/>
          <w:spacing w:val="1"/>
        </w:rPr>
        <w:t>i</w:t>
      </w:r>
      <w:r w:rsidRPr="00EB6DDA">
        <w:rPr>
          <w:color w:val="FF0000"/>
        </w:rPr>
        <w:t>s</w:t>
      </w:r>
      <w:r w:rsidRPr="00EB6DDA">
        <w:rPr>
          <w:color w:val="FF0000"/>
          <w:spacing w:val="1"/>
        </w:rPr>
        <w:t>i</w:t>
      </w:r>
      <w:r w:rsidRPr="00EB6DDA">
        <w:rPr>
          <w:color w:val="FF0000"/>
          <w:spacing w:val="-2"/>
        </w:rPr>
        <w:t>n</w:t>
      </w:r>
      <w:r w:rsidRPr="00EB6DDA">
        <w:rPr>
          <w:color w:val="FF0000"/>
        </w:rPr>
        <w:t>a</w:t>
      </w:r>
      <w:r w:rsidRPr="00EB6DDA">
        <w:rPr>
          <w:color w:val="FF0000"/>
          <w:spacing w:val="27"/>
        </w:rPr>
        <w:t xml:space="preserve"> </w:t>
      </w:r>
      <w:r w:rsidRPr="00EB6DDA">
        <w:rPr>
          <w:color w:val="FF0000"/>
          <w:spacing w:val="-2"/>
        </w:rPr>
        <w:t>g</w:t>
      </w:r>
      <w:r w:rsidRPr="00EB6DDA">
        <w:rPr>
          <w:color w:val="FF0000"/>
          <w:spacing w:val="1"/>
        </w:rPr>
        <w:t>r</w:t>
      </w:r>
      <w:r w:rsidRPr="00EB6DDA">
        <w:rPr>
          <w:color w:val="FF0000"/>
        </w:rPr>
        <w:t>ađe</w:t>
      </w:r>
      <w:r w:rsidRPr="00EB6DDA">
        <w:rPr>
          <w:color w:val="FF0000"/>
          <w:spacing w:val="-2"/>
        </w:rPr>
        <w:t>v</w:t>
      </w:r>
      <w:r w:rsidRPr="00EB6DDA">
        <w:rPr>
          <w:color w:val="FF0000"/>
          <w:spacing w:val="1"/>
        </w:rPr>
        <w:t>i</w:t>
      </w:r>
      <w:r w:rsidRPr="00EB6DDA">
        <w:rPr>
          <w:color w:val="FF0000"/>
        </w:rPr>
        <w:t>na</w:t>
      </w:r>
      <w:r w:rsidRPr="00EB6DDA">
        <w:rPr>
          <w:color w:val="FF0000"/>
          <w:spacing w:val="27"/>
        </w:rPr>
        <w:t xml:space="preserve"> </w:t>
      </w:r>
      <w:r w:rsidRPr="00EB6DDA">
        <w:rPr>
          <w:color w:val="FF0000"/>
          <w:spacing w:val="-2"/>
        </w:rPr>
        <w:t>u</w:t>
      </w:r>
      <w:r w:rsidRPr="00EB6DDA">
        <w:rPr>
          <w:color w:val="FF0000"/>
        </w:rPr>
        <w:t>nu</w:t>
      </w:r>
      <w:r w:rsidRPr="00EB6DDA">
        <w:rPr>
          <w:color w:val="FF0000"/>
          <w:spacing w:val="1"/>
        </w:rPr>
        <w:t>t</w:t>
      </w:r>
      <w:r w:rsidRPr="00EB6DDA">
        <w:rPr>
          <w:color w:val="FF0000"/>
          <w:spacing w:val="-2"/>
        </w:rPr>
        <w:t>a</w:t>
      </w:r>
      <w:r w:rsidRPr="00EB6DDA">
        <w:rPr>
          <w:color w:val="FF0000"/>
        </w:rPr>
        <w:t>r</w:t>
      </w:r>
      <w:r w:rsidRPr="00EB6DDA">
        <w:rPr>
          <w:color w:val="FF0000"/>
          <w:spacing w:val="27"/>
        </w:rPr>
        <w:t xml:space="preserve"> </w:t>
      </w:r>
      <w:r w:rsidRPr="00EB6DDA">
        <w:rPr>
          <w:color w:val="FF0000"/>
          <w:spacing w:val="-2"/>
        </w:rPr>
        <w:t>z</w:t>
      </w:r>
      <w:r w:rsidRPr="00EB6DDA">
        <w:rPr>
          <w:color w:val="FF0000"/>
        </w:rPr>
        <w:t>one</w:t>
      </w:r>
      <w:r w:rsidRPr="00EB6DDA">
        <w:rPr>
          <w:color w:val="FF0000"/>
          <w:spacing w:val="27"/>
        </w:rPr>
        <w:t xml:space="preserve"> </w:t>
      </w:r>
      <w:r w:rsidRPr="00EB6DDA">
        <w:rPr>
          <w:color w:val="FF0000"/>
        </w:rPr>
        <w:t>ne</w:t>
      </w:r>
      <w:r w:rsidRPr="00EB6DDA">
        <w:rPr>
          <w:color w:val="FF0000"/>
          <w:spacing w:val="27"/>
        </w:rPr>
        <w:t xml:space="preserve"> </w:t>
      </w:r>
      <w:r w:rsidRPr="00EB6DDA">
        <w:rPr>
          <w:color w:val="FF0000"/>
          <w:spacing w:val="-4"/>
        </w:rPr>
        <w:t>m</w:t>
      </w:r>
      <w:r w:rsidRPr="00EB6DDA">
        <w:rPr>
          <w:color w:val="FF0000"/>
        </w:rPr>
        <w:t>o</w:t>
      </w:r>
      <w:r w:rsidRPr="00EB6DDA">
        <w:rPr>
          <w:color w:val="FF0000"/>
          <w:spacing w:val="-2"/>
        </w:rPr>
        <w:t>ž</w:t>
      </w:r>
      <w:r w:rsidRPr="00EB6DDA">
        <w:rPr>
          <w:color w:val="FF0000"/>
        </w:rPr>
        <w:t>e</w:t>
      </w:r>
      <w:r w:rsidRPr="00EB6DDA">
        <w:rPr>
          <w:color w:val="FF0000"/>
          <w:spacing w:val="27"/>
        </w:rPr>
        <w:t xml:space="preserve"> </w:t>
      </w:r>
      <w:r w:rsidRPr="00EB6DDA">
        <w:rPr>
          <w:color w:val="FF0000"/>
        </w:rPr>
        <w:t>b</w:t>
      </w:r>
      <w:r w:rsidRPr="00EB6DDA">
        <w:rPr>
          <w:color w:val="FF0000"/>
          <w:spacing w:val="1"/>
        </w:rPr>
        <w:t>it</w:t>
      </w:r>
      <w:r w:rsidRPr="00EB6DDA">
        <w:rPr>
          <w:color w:val="FF0000"/>
        </w:rPr>
        <w:t>i</w:t>
      </w:r>
      <w:r w:rsidRPr="00EB6DDA">
        <w:rPr>
          <w:color w:val="FF0000"/>
          <w:spacing w:val="27"/>
        </w:rPr>
        <w:t xml:space="preserve"> </w:t>
      </w:r>
      <w:r w:rsidRPr="00EB6DDA">
        <w:rPr>
          <w:color w:val="FF0000"/>
          <w:spacing w:val="-2"/>
        </w:rPr>
        <w:t>v</w:t>
      </w:r>
      <w:r w:rsidRPr="00EB6DDA">
        <w:rPr>
          <w:color w:val="FF0000"/>
        </w:rPr>
        <w:t>eća</w:t>
      </w:r>
      <w:r w:rsidRPr="00EB6DDA">
        <w:rPr>
          <w:color w:val="FF0000"/>
          <w:spacing w:val="27"/>
        </w:rPr>
        <w:t xml:space="preserve"> </w:t>
      </w:r>
      <w:r w:rsidRPr="00EB6DDA">
        <w:rPr>
          <w:color w:val="FF0000"/>
        </w:rPr>
        <w:t>od</w:t>
      </w:r>
      <w:r w:rsidRPr="00EB6DDA">
        <w:rPr>
          <w:color w:val="FF0000"/>
          <w:spacing w:val="26"/>
        </w:rPr>
        <w:t xml:space="preserve"> </w:t>
      </w:r>
      <w:r w:rsidRPr="00EB6DDA">
        <w:rPr>
          <w:color w:val="FF0000"/>
          <w:spacing w:val="-2"/>
        </w:rPr>
        <w:t>p</w:t>
      </w:r>
      <w:r w:rsidRPr="00EB6DDA">
        <w:rPr>
          <w:color w:val="FF0000"/>
          <w:spacing w:val="1"/>
        </w:rPr>
        <w:t>ri</w:t>
      </w:r>
      <w:r w:rsidRPr="00EB6DDA">
        <w:rPr>
          <w:color w:val="FF0000"/>
          <w:spacing w:val="-2"/>
        </w:rPr>
        <w:t>z</w:t>
      </w:r>
      <w:r w:rsidRPr="00EB6DDA">
        <w:rPr>
          <w:color w:val="FF0000"/>
        </w:rPr>
        <w:t>e</w:t>
      </w:r>
      <w:r w:rsidRPr="00EB6DDA">
        <w:rPr>
          <w:color w:val="FF0000"/>
          <w:spacing w:val="-3"/>
        </w:rPr>
        <w:t>m</w:t>
      </w:r>
      <w:r w:rsidRPr="00EB6DDA">
        <w:rPr>
          <w:color w:val="FF0000"/>
          <w:spacing w:val="-1"/>
        </w:rPr>
        <w:t>l</w:t>
      </w:r>
      <w:r w:rsidRPr="00EB6DDA">
        <w:rPr>
          <w:color w:val="FF0000"/>
          <w:spacing w:val="3"/>
        </w:rPr>
        <w:t>j</w:t>
      </w:r>
      <w:r w:rsidRPr="00EB6DDA">
        <w:rPr>
          <w:color w:val="FF0000"/>
        </w:rPr>
        <w:t>a</w:t>
      </w:r>
      <w:r w:rsidRPr="00EB6DDA">
        <w:rPr>
          <w:color w:val="FF0000"/>
          <w:spacing w:val="27"/>
        </w:rPr>
        <w:t xml:space="preserve"> </w:t>
      </w:r>
      <w:r w:rsidRPr="00EB6DDA">
        <w:rPr>
          <w:color w:val="FF0000"/>
        </w:rPr>
        <w:t>i</w:t>
      </w:r>
      <w:r w:rsidRPr="00EB6DDA">
        <w:rPr>
          <w:color w:val="FF0000"/>
          <w:spacing w:val="27"/>
        </w:rPr>
        <w:t xml:space="preserve"> </w:t>
      </w:r>
      <w:r w:rsidRPr="00EB6DDA">
        <w:rPr>
          <w:color w:val="FF0000"/>
        </w:rPr>
        <w:t>d</w:t>
      </w:r>
      <w:r w:rsidRPr="00EB6DDA">
        <w:rPr>
          <w:color w:val="FF0000"/>
          <w:spacing w:val="-2"/>
        </w:rPr>
        <w:t>v</w:t>
      </w:r>
      <w:r w:rsidRPr="00EB6DDA">
        <w:rPr>
          <w:color w:val="FF0000"/>
        </w:rPr>
        <w:t>a</w:t>
      </w:r>
      <w:r w:rsidRPr="00EB6DDA">
        <w:rPr>
          <w:color w:val="FF0000"/>
          <w:spacing w:val="27"/>
        </w:rPr>
        <w:t xml:space="preserve"> </w:t>
      </w:r>
      <w:r w:rsidRPr="00EB6DDA">
        <w:rPr>
          <w:color w:val="FF0000"/>
          <w:spacing w:val="-2"/>
        </w:rPr>
        <w:t>k</w:t>
      </w:r>
      <w:r w:rsidRPr="00EB6DDA">
        <w:rPr>
          <w:color w:val="FF0000"/>
        </w:rPr>
        <w:t>a</w:t>
      </w:r>
      <w:r w:rsidRPr="00EB6DDA">
        <w:rPr>
          <w:color w:val="FF0000"/>
          <w:spacing w:val="-1"/>
        </w:rPr>
        <w:t>t</w:t>
      </w:r>
      <w:r w:rsidRPr="00EB6DDA">
        <w:rPr>
          <w:color w:val="FF0000"/>
        </w:rPr>
        <w:t>a,</w:t>
      </w:r>
      <w:r w:rsidRPr="00EB6DDA">
        <w:rPr>
          <w:color w:val="FF0000"/>
          <w:spacing w:val="27"/>
        </w:rPr>
        <w:t xml:space="preserve"> </w:t>
      </w:r>
      <w:r w:rsidRPr="00EB6DDA">
        <w:rPr>
          <w:color w:val="FF0000"/>
        </w:rPr>
        <w:t>uz</w:t>
      </w:r>
      <w:r w:rsidRPr="00EB6DDA">
        <w:rPr>
          <w:color w:val="FF0000"/>
          <w:spacing w:val="24"/>
        </w:rPr>
        <w:t xml:space="preserve"> </w:t>
      </w:r>
      <w:r w:rsidRPr="00EB6DDA">
        <w:rPr>
          <w:color w:val="FF0000"/>
        </w:rPr>
        <w:t>u</w:t>
      </w:r>
      <w:r w:rsidRPr="00EB6DDA">
        <w:rPr>
          <w:color w:val="FF0000"/>
          <w:spacing w:val="-2"/>
        </w:rPr>
        <w:t>v</w:t>
      </w:r>
      <w:r w:rsidRPr="00EB6DDA">
        <w:rPr>
          <w:color w:val="FF0000"/>
          <w:spacing w:val="3"/>
        </w:rPr>
        <w:t>j</w:t>
      </w:r>
      <w:r w:rsidRPr="00EB6DDA">
        <w:rPr>
          <w:color w:val="FF0000"/>
        </w:rPr>
        <w:t>et</w:t>
      </w:r>
      <w:r w:rsidRPr="00EB6DDA">
        <w:rPr>
          <w:color w:val="FF0000"/>
          <w:spacing w:val="28"/>
        </w:rPr>
        <w:t xml:space="preserve"> </w:t>
      </w:r>
      <w:r w:rsidRPr="00EB6DDA">
        <w:rPr>
          <w:color w:val="FF0000"/>
          <w:spacing w:val="-2"/>
        </w:rPr>
        <w:t>d</w:t>
      </w:r>
      <w:r w:rsidRPr="00EB6DDA">
        <w:rPr>
          <w:color w:val="FF0000"/>
        </w:rPr>
        <w:t xml:space="preserve">a </w:t>
      </w:r>
      <w:r w:rsidRPr="00EB6DDA">
        <w:rPr>
          <w:color w:val="FF0000"/>
          <w:spacing w:val="-2"/>
        </w:rPr>
        <w:t>v</w:t>
      </w:r>
      <w:r w:rsidRPr="00EB6DDA">
        <w:rPr>
          <w:color w:val="FF0000"/>
          <w:spacing w:val="1"/>
        </w:rPr>
        <w:t>i</w:t>
      </w:r>
      <w:r w:rsidRPr="00EB6DDA">
        <w:rPr>
          <w:color w:val="FF0000"/>
        </w:rPr>
        <w:t>s</w:t>
      </w:r>
      <w:r w:rsidRPr="00EB6DDA">
        <w:rPr>
          <w:color w:val="FF0000"/>
          <w:spacing w:val="1"/>
        </w:rPr>
        <w:t>i</w:t>
      </w:r>
      <w:r w:rsidRPr="00EB6DDA">
        <w:rPr>
          <w:color w:val="FF0000"/>
        </w:rPr>
        <w:t>na</w:t>
      </w:r>
      <w:r w:rsidRPr="00EB6DDA">
        <w:rPr>
          <w:color w:val="FF0000"/>
          <w:spacing w:val="3"/>
        </w:rPr>
        <w:t xml:space="preserve"> </w:t>
      </w:r>
      <w:r w:rsidRPr="00EB6DDA">
        <w:rPr>
          <w:color w:val="FF0000"/>
          <w:spacing w:val="-2"/>
        </w:rPr>
        <w:t>g</w:t>
      </w:r>
      <w:r w:rsidRPr="00EB6DDA">
        <w:rPr>
          <w:color w:val="FF0000"/>
          <w:spacing w:val="1"/>
        </w:rPr>
        <w:t>r</w:t>
      </w:r>
      <w:r w:rsidRPr="00EB6DDA">
        <w:rPr>
          <w:color w:val="FF0000"/>
        </w:rPr>
        <w:t>ađe</w:t>
      </w:r>
      <w:r w:rsidRPr="00EB6DDA">
        <w:rPr>
          <w:color w:val="FF0000"/>
          <w:spacing w:val="-2"/>
        </w:rPr>
        <w:t>v</w:t>
      </w:r>
      <w:r w:rsidRPr="00EB6DDA">
        <w:rPr>
          <w:color w:val="FF0000"/>
          <w:spacing w:val="1"/>
        </w:rPr>
        <w:t>i</w:t>
      </w:r>
      <w:r w:rsidRPr="00EB6DDA">
        <w:rPr>
          <w:color w:val="FF0000"/>
        </w:rPr>
        <w:t>ne</w:t>
      </w:r>
      <w:r w:rsidRPr="00EB6DDA">
        <w:rPr>
          <w:color w:val="FF0000"/>
          <w:spacing w:val="3"/>
        </w:rPr>
        <w:t xml:space="preserve"> </w:t>
      </w:r>
      <w:r w:rsidRPr="00EB6DDA">
        <w:rPr>
          <w:color w:val="FF0000"/>
          <w:spacing w:val="-2"/>
        </w:rPr>
        <w:t>n</w:t>
      </w:r>
      <w:r w:rsidRPr="00EB6DDA">
        <w:rPr>
          <w:color w:val="FF0000"/>
        </w:rPr>
        <w:t>e</w:t>
      </w:r>
      <w:r w:rsidRPr="00EB6DDA">
        <w:rPr>
          <w:color w:val="FF0000"/>
          <w:spacing w:val="3"/>
        </w:rPr>
        <w:t xml:space="preserve"> </w:t>
      </w:r>
      <w:r w:rsidRPr="00EB6DDA">
        <w:rPr>
          <w:color w:val="FF0000"/>
        </w:rPr>
        <w:t>p</w:t>
      </w:r>
      <w:r w:rsidRPr="00EB6DDA">
        <w:rPr>
          <w:color w:val="FF0000"/>
          <w:spacing w:val="-2"/>
        </w:rPr>
        <w:t>r</w:t>
      </w:r>
      <w:r w:rsidRPr="00EB6DDA">
        <w:rPr>
          <w:color w:val="FF0000"/>
        </w:rPr>
        <w:t>e</w:t>
      </w:r>
      <w:r w:rsidRPr="00EB6DDA">
        <w:rPr>
          <w:color w:val="FF0000"/>
          <w:spacing w:val="1"/>
        </w:rPr>
        <w:t>l</w:t>
      </w:r>
      <w:r w:rsidRPr="00EB6DDA">
        <w:rPr>
          <w:color w:val="FF0000"/>
        </w:rPr>
        <w:t>a</w:t>
      </w:r>
      <w:r w:rsidRPr="00EB6DDA">
        <w:rPr>
          <w:color w:val="FF0000"/>
          <w:spacing w:val="-2"/>
        </w:rPr>
        <w:t>z</w:t>
      </w:r>
      <w:r w:rsidRPr="00EB6DDA">
        <w:rPr>
          <w:color w:val="FF0000"/>
        </w:rPr>
        <w:t>i</w:t>
      </w:r>
      <w:r w:rsidRPr="00EB6DDA">
        <w:rPr>
          <w:color w:val="FF0000"/>
          <w:spacing w:val="1"/>
        </w:rPr>
        <w:t xml:space="preserve"> </w:t>
      </w:r>
      <w:r w:rsidRPr="00EB6DDA">
        <w:rPr>
          <w:color w:val="FF0000"/>
        </w:rPr>
        <w:t>12</w:t>
      </w:r>
      <w:r w:rsidRPr="00EB6DDA">
        <w:rPr>
          <w:color w:val="FF0000"/>
          <w:spacing w:val="2"/>
        </w:rPr>
        <w:t xml:space="preserve"> </w:t>
      </w:r>
      <w:r w:rsidRPr="00EB6DDA">
        <w:rPr>
          <w:color w:val="FF0000"/>
          <w:spacing w:val="-4"/>
        </w:rPr>
        <w:t>m</w:t>
      </w:r>
      <w:r w:rsidRPr="00EB6DDA">
        <w:rPr>
          <w:color w:val="FF0000"/>
        </w:rPr>
        <w:t>,</w:t>
      </w:r>
      <w:r w:rsidRPr="00EB6DDA">
        <w:rPr>
          <w:color w:val="FF0000"/>
          <w:spacing w:val="2"/>
        </w:rPr>
        <w:t xml:space="preserve"> </w:t>
      </w:r>
      <w:r w:rsidRPr="00EB6DDA">
        <w:rPr>
          <w:color w:val="FF0000"/>
          <w:spacing w:val="1"/>
        </w:rPr>
        <w:t>i</w:t>
      </w:r>
      <w:r w:rsidRPr="00EB6DDA">
        <w:rPr>
          <w:color w:val="FF0000"/>
          <w:spacing w:val="-2"/>
        </w:rPr>
        <w:t>z</w:t>
      </w:r>
      <w:r w:rsidRPr="00EB6DDA">
        <w:rPr>
          <w:color w:val="FF0000"/>
          <w:spacing w:val="2"/>
        </w:rPr>
        <w:t>u</w:t>
      </w:r>
      <w:r w:rsidRPr="00EB6DDA">
        <w:rPr>
          <w:color w:val="FF0000"/>
          <w:spacing w:val="-2"/>
        </w:rPr>
        <w:t>z</w:t>
      </w:r>
      <w:r w:rsidRPr="00EB6DDA">
        <w:rPr>
          <w:color w:val="FF0000"/>
          <w:spacing w:val="3"/>
        </w:rPr>
        <w:t>e</w:t>
      </w:r>
      <w:r w:rsidRPr="00EB6DDA">
        <w:rPr>
          <w:color w:val="FF0000"/>
        </w:rPr>
        <w:t xml:space="preserve">v </w:t>
      </w:r>
      <w:r w:rsidRPr="00EB6DDA">
        <w:rPr>
          <w:color w:val="FF0000"/>
          <w:spacing w:val="-2"/>
        </w:rPr>
        <w:t>z</w:t>
      </w:r>
      <w:r w:rsidRPr="00EB6DDA">
        <w:rPr>
          <w:color w:val="FF0000"/>
        </w:rPr>
        <w:t>a</w:t>
      </w:r>
      <w:r w:rsidRPr="00EB6DDA">
        <w:rPr>
          <w:color w:val="FF0000"/>
          <w:spacing w:val="3"/>
        </w:rPr>
        <w:t xml:space="preserve"> </w:t>
      </w:r>
      <w:r w:rsidRPr="00EB6DDA">
        <w:rPr>
          <w:color w:val="FF0000"/>
        </w:rPr>
        <w:t>pos</w:t>
      </w:r>
      <w:r w:rsidRPr="00EB6DDA">
        <w:rPr>
          <w:color w:val="FF0000"/>
          <w:spacing w:val="1"/>
        </w:rPr>
        <w:t>t</w:t>
      </w:r>
      <w:r w:rsidRPr="00EB6DDA">
        <w:rPr>
          <w:color w:val="FF0000"/>
          <w:spacing w:val="-2"/>
        </w:rPr>
        <w:t>o</w:t>
      </w:r>
      <w:r w:rsidRPr="00EB6DDA">
        <w:rPr>
          <w:color w:val="FF0000"/>
          <w:spacing w:val="3"/>
        </w:rPr>
        <w:t>j</w:t>
      </w:r>
      <w:r w:rsidRPr="00EB6DDA">
        <w:rPr>
          <w:color w:val="FF0000"/>
        </w:rPr>
        <w:t>e</w:t>
      </w:r>
      <w:r w:rsidRPr="00EB6DDA">
        <w:rPr>
          <w:color w:val="FF0000"/>
          <w:spacing w:val="-2"/>
        </w:rPr>
        <w:t>ć</w:t>
      </w:r>
      <w:r w:rsidRPr="00EB6DDA">
        <w:rPr>
          <w:color w:val="FF0000"/>
        </w:rPr>
        <w:t xml:space="preserve">e </w:t>
      </w:r>
      <w:r w:rsidRPr="00EB6DDA">
        <w:rPr>
          <w:color w:val="FF0000"/>
          <w:spacing w:val="-2"/>
        </w:rPr>
        <w:t>g</w:t>
      </w:r>
      <w:r w:rsidRPr="00EB6DDA">
        <w:rPr>
          <w:color w:val="FF0000"/>
          <w:spacing w:val="1"/>
        </w:rPr>
        <w:t>r</w:t>
      </w:r>
      <w:r w:rsidRPr="00EB6DDA">
        <w:rPr>
          <w:color w:val="FF0000"/>
        </w:rPr>
        <w:t>ađe</w:t>
      </w:r>
      <w:r w:rsidRPr="00EB6DDA">
        <w:rPr>
          <w:color w:val="FF0000"/>
          <w:spacing w:val="-2"/>
        </w:rPr>
        <w:t>v</w:t>
      </w:r>
      <w:r w:rsidRPr="00EB6DDA">
        <w:rPr>
          <w:color w:val="FF0000"/>
          <w:spacing w:val="1"/>
        </w:rPr>
        <w:t>i</w:t>
      </w:r>
      <w:r w:rsidRPr="00EB6DDA">
        <w:rPr>
          <w:color w:val="FF0000"/>
        </w:rPr>
        <w:t>ne,</w:t>
      </w:r>
      <w:r w:rsidRPr="00EB6DDA">
        <w:rPr>
          <w:color w:val="FF0000"/>
          <w:spacing w:val="3"/>
        </w:rPr>
        <w:t xml:space="preserve"> </w:t>
      </w:r>
      <w:r w:rsidRPr="00EB6DDA">
        <w:rPr>
          <w:color w:val="FF0000"/>
          <w:spacing w:val="-2"/>
        </w:rPr>
        <w:t>k</w:t>
      </w:r>
      <w:r w:rsidRPr="00EB6DDA">
        <w:rPr>
          <w:color w:val="FF0000"/>
        </w:rPr>
        <w:t>od</w:t>
      </w:r>
      <w:r w:rsidRPr="00EB6DDA">
        <w:rPr>
          <w:color w:val="FF0000"/>
          <w:spacing w:val="2"/>
        </w:rPr>
        <w:t xml:space="preserve"> </w:t>
      </w:r>
      <w:r w:rsidRPr="00EB6DDA">
        <w:rPr>
          <w:color w:val="FF0000"/>
          <w:spacing w:val="-2"/>
        </w:rPr>
        <w:t>k</w:t>
      </w:r>
      <w:r w:rsidRPr="00EB6DDA">
        <w:rPr>
          <w:color w:val="FF0000"/>
        </w:rPr>
        <w:t>o</w:t>
      </w:r>
      <w:r w:rsidRPr="00EB6DDA">
        <w:rPr>
          <w:color w:val="FF0000"/>
          <w:spacing w:val="3"/>
        </w:rPr>
        <w:t>j</w:t>
      </w:r>
      <w:r w:rsidRPr="00EB6DDA">
        <w:rPr>
          <w:color w:val="FF0000"/>
          <w:spacing w:val="1"/>
        </w:rPr>
        <w:t>i</w:t>
      </w:r>
      <w:r w:rsidRPr="00EB6DDA">
        <w:rPr>
          <w:color w:val="FF0000"/>
        </w:rPr>
        <w:t>h</w:t>
      </w:r>
      <w:r w:rsidRPr="00EB6DDA">
        <w:rPr>
          <w:color w:val="FF0000"/>
          <w:spacing w:val="2"/>
        </w:rPr>
        <w:t xml:space="preserve"> </w:t>
      </w:r>
      <w:r w:rsidRPr="00EB6DDA">
        <w:rPr>
          <w:color w:val="FF0000"/>
          <w:spacing w:val="-2"/>
        </w:rPr>
        <w:t>s</w:t>
      </w:r>
      <w:r w:rsidRPr="00EB6DDA">
        <w:rPr>
          <w:color w:val="FF0000"/>
        </w:rPr>
        <w:t>e</w:t>
      </w:r>
      <w:r w:rsidRPr="00EB6DDA">
        <w:rPr>
          <w:color w:val="FF0000"/>
          <w:spacing w:val="3"/>
        </w:rPr>
        <w:t xml:space="preserve"> </w:t>
      </w:r>
      <w:r w:rsidRPr="00EB6DDA">
        <w:rPr>
          <w:color w:val="FF0000"/>
          <w:spacing w:val="-1"/>
        </w:rPr>
        <w:t>m</w:t>
      </w:r>
      <w:r w:rsidRPr="00EB6DDA">
        <w:rPr>
          <w:color w:val="FF0000"/>
        </w:rPr>
        <w:t>o</w:t>
      </w:r>
      <w:r w:rsidRPr="00EB6DDA">
        <w:rPr>
          <w:color w:val="FF0000"/>
          <w:spacing w:val="-2"/>
        </w:rPr>
        <w:t>ž</w:t>
      </w:r>
      <w:r w:rsidRPr="00EB6DDA">
        <w:rPr>
          <w:color w:val="FF0000"/>
        </w:rPr>
        <w:t>e</w:t>
      </w:r>
      <w:r w:rsidRPr="00EB6DDA">
        <w:rPr>
          <w:color w:val="FF0000"/>
          <w:spacing w:val="3"/>
        </w:rPr>
        <w:t xml:space="preserve"> </w:t>
      </w:r>
      <w:r w:rsidRPr="00EB6DDA">
        <w:rPr>
          <w:color w:val="FF0000"/>
          <w:spacing w:val="-2"/>
        </w:rPr>
        <w:t>z</w:t>
      </w:r>
      <w:r w:rsidRPr="00EB6DDA">
        <w:rPr>
          <w:color w:val="FF0000"/>
        </w:rPr>
        <w:t>ad</w:t>
      </w:r>
      <w:r w:rsidRPr="00EB6DDA">
        <w:rPr>
          <w:color w:val="FF0000"/>
          <w:spacing w:val="1"/>
        </w:rPr>
        <w:t>r</w:t>
      </w:r>
      <w:r w:rsidRPr="00EB6DDA">
        <w:rPr>
          <w:color w:val="FF0000"/>
          <w:spacing w:val="-2"/>
        </w:rPr>
        <w:t>ž</w:t>
      </w:r>
      <w:r w:rsidRPr="00EB6DDA">
        <w:rPr>
          <w:color w:val="FF0000"/>
        </w:rPr>
        <w:t>a</w:t>
      </w:r>
      <w:r w:rsidRPr="00EB6DDA">
        <w:rPr>
          <w:color w:val="FF0000"/>
          <w:spacing w:val="1"/>
        </w:rPr>
        <w:t>t</w:t>
      </w:r>
      <w:r w:rsidRPr="00EB6DDA">
        <w:rPr>
          <w:color w:val="FF0000"/>
        </w:rPr>
        <w:t xml:space="preserve">i </w:t>
      </w:r>
      <w:r w:rsidRPr="00EB6DDA">
        <w:rPr>
          <w:color w:val="FF0000"/>
          <w:spacing w:val="-2"/>
        </w:rPr>
        <w:t>n</w:t>
      </w:r>
      <w:r w:rsidRPr="00EB6DDA">
        <w:rPr>
          <w:color w:val="FF0000"/>
          <w:spacing w:val="3"/>
        </w:rPr>
        <w:t>j</w:t>
      </w:r>
      <w:r w:rsidRPr="00EB6DDA">
        <w:rPr>
          <w:color w:val="FF0000"/>
          <w:spacing w:val="1"/>
        </w:rPr>
        <w:t>i</w:t>
      </w:r>
      <w:r w:rsidRPr="00EB6DDA">
        <w:rPr>
          <w:color w:val="FF0000"/>
          <w:spacing w:val="-2"/>
        </w:rPr>
        <w:t>h</w:t>
      </w:r>
      <w:r w:rsidRPr="00EB6DDA">
        <w:rPr>
          <w:color w:val="FF0000"/>
        </w:rPr>
        <w:t>o</w:t>
      </w:r>
      <w:r w:rsidRPr="00EB6DDA">
        <w:rPr>
          <w:color w:val="FF0000"/>
          <w:spacing w:val="-2"/>
        </w:rPr>
        <w:t>v</w:t>
      </w:r>
      <w:r w:rsidRPr="00EB6DDA">
        <w:rPr>
          <w:color w:val="FF0000"/>
        </w:rPr>
        <w:t>a po</w:t>
      </w:r>
      <w:r w:rsidRPr="00EB6DDA">
        <w:rPr>
          <w:color w:val="FF0000"/>
          <w:spacing w:val="1"/>
        </w:rPr>
        <w:t>st</w:t>
      </w:r>
      <w:r w:rsidRPr="00EB6DDA">
        <w:rPr>
          <w:color w:val="FF0000"/>
          <w:spacing w:val="-2"/>
        </w:rPr>
        <w:t>o</w:t>
      </w:r>
      <w:r w:rsidRPr="00EB6DDA">
        <w:rPr>
          <w:color w:val="FF0000"/>
          <w:spacing w:val="1"/>
        </w:rPr>
        <w:t>j</w:t>
      </w:r>
      <w:r w:rsidRPr="00EB6DDA">
        <w:rPr>
          <w:color w:val="FF0000"/>
          <w:spacing w:val="-2"/>
        </w:rPr>
        <w:t>e</w:t>
      </w:r>
      <w:r w:rsidRPr="00EB6DDA">
        <w:rPr>
          <w:color w:val="FF0000"/>
        </w:rPr>
        <w:t>ća</w:t>
      </w:r>
      <w:r w:rsidRPr="00EB6DDA">
        <w:rPr>
          <w:color w:val="FF0000"/>
          <w:spacing w:val="1"/>
        </w:rPr>
        <w:t xml:space="preserve"> </w:t>
      </w:r>
      <w:r w:rsidRPr="00EB6DDA">
        <w:rPr>
          <w:color w:val="FF0000"/>
        </w:rPr>
        <w:t>u</w:t>
      </w:r>
      <w:r w:rsidRPr="00EB6DDA">
        <w:rPr>
          <w:color w:val="FF0000"/>
          <w:spacing w:val="-2"/>
        </w:rPr>
        <w:t>k</w:t>
      </w:r>
      <w:r w:rsidRPr="00EB6DDA">
        <w:rPr>
          <w:color w:val="FF0000"/>
        </w:rPr>
        <w:t xml:space="preserve">upna </w:t>
      </w:r>
      <w:r w:rsidRPr="00EB6DDA">
        <w:rPr>
          <w:color w:val="FF0000"/>
          <w:spacing w:val="-2"/>
        </w:rPr>
        <w:t>v</w:t>
      </w:r>
      <w:r w:rsidRPr="00EB6DDA">
        <w:rPr>
          <w:color w:val="FF0000"/>
          <w:spacing w:val="1"/>
        </w:rPr>
        <w:t>i</w:t>
      </w:r>
      <w:r w:rsidRPr="00EB6DDA">
        <w:rPr>
          <w:color w:val="FF0000"/>
        </w:rPr>
        <w:t>s</w:t>
      </w:r>
      <w:r w:rsidRPr="00EB6DDA">
        <w:rPr>
          <w:color w:val="FF0000"/>
          <w:spacing w:val="-1"/>
        </w:rPr>
        <w:t>i</w:t>
      </w:r>
      <w:r w:rsidRPr="00EB6DDA">
        <w:rPr>
          <w:color w:val="FF0000"/>
        </w:rPr>
        <w:t>na.</w:t>
      </w:r>
    </w:p>
    <w:p w:rsidR="000650AB" w:rsidRPr="00EB6DDA" w:rsidRDefault="000650AB" w:rsidP="00BA2A06">
      <w:pPr>
        <w:numPr>
          <w:ilvl w:val="0"/>
          <w:numId w:val="15"/>
        </w:numPr>
        <w:spacing w:after="73" w:line="238" w:lineRule="auto"/>
        <w:ind w:right="1" w:hanging="338"/>
        <w:jc w:val="both"/>
        <w:rPr>
          <w:strike/>
          <w:color w:val="FF0000"/>
        </w:rPr>
      </w:pPr>
      <w:r w:rsidRPr="00EB6DDA">
        <w:rPr>
          <w:strike/>
          <w:color w:val="FF0000"/>
        </w:rPr>
        <w:t xml:space="preserve">visina građevine ne smije biti viša od 8,0 m do vijenca, osim u iznimnim slučajevima kada je to nužno zbog planirane tehnologije proizvodnog procesa (dimnjak, kran i sl.) ili drugih razloga te ako se njena opravdanost dokaže arhitektonsko-urbanističkim rješenjem uz posebno vrednovanje vizura naselja, izgrađenog po ovlaštenom arhitektu. Gornji rub stropne konstrukcije podruma ne smije biti više od 0,60 metara iznad kote konačno uređenoga terena uz samu građevinu. </w:t>
      </w:r>
    </w:p>
    <w:p w:rsidR="000650AB" w:rsidRDefault="000650AB" w:rsidP="00BA2A06">
      <w:pPr>
        <w:numPr>
          <w:ilvl w:val="0"/>
          <w:numId w:val="15"/>
        </w:numPr>
        <w:spacing w:after="73" w:line="238" w:lineRule="auto"/>
        <w:ind w:right="1" w:hanging="338"/>
        <w:jc w:val="both"/>
      </w:pPr>
      <w:r>
        <w:t xml:space="preserve">najmanja udaljenost građevine od susjednih čestica mora iznositi najmanje polovicu </w:t>
      </w:r>
      <w:proofErr w:type="spellStart"/>
      <w:r>
        <w:t>zabatne</w:t>
      </w:r>
      <w:proofErr w:type="spellEnd"/>
      <w:r>
        <w:t xml:space="preserve"> visine građevine, ali ne manje od 5,5 metara, </w:t>
      </w:r>
    </w:p>
    <w:p w:rsidR="000650AB" w:rsidRDefault="000650AB" w:rsidP="00BA2A06">
      <w:pPr>
        <w:numPr>
          <w:ilvl w:val="0"/>
          <w:numId w:val="15"/>
        </w:numPr>
        <w:spacing w:after="71" w:line="238" w:lineRule="auto"/>
        <w:ind w:right="1" w:hanging="338"/>
        <w:jc w:val="both"/>
      </w:pPr>
      <w:r>
        <w:lastRenderedPageBreak/>
        <w:t xml:space="preserve">površina građevinske čestice obuhvaća površinu potrebnu za redovitu upotrebu građevine što uključuje i potrebne parkirališno garažne površine korisnika  </w:t>
      </w:r>
    </w:p>
    <w:p w:rsidR="000650AB" w:rsidRDefault="000650AB" w:rsidP="00BA2A06">
      <w:pPr>
        <w:numPr>
          <w:ilvl w:val="0"/>
          <w:numId w:val="15"/>
        </w:numPr>
        <w:spacing w:after="74" w:line="238" w:lineRule="auto"/>
        <w:ind w:right="1" w:hanging="338"/>
        <w:jc w:val="both"/>
      </w:pPr>
      <w:r>
        <w:t xml:space="preserve">građevni pravac nalazi se na min. 5,0 m od regulacijskog pravca, građevine, </w:t>
      </w:r>
    </w:p>
    <w:p w:rsidR="000650AB" w:rsidRDefault="000650AB" w:rsidP="00BA2A06">
      <w:pPr>
        <w:numPr>
          <w:ilvl w:val="0"/>
          <w:numId w:val="15"/>
        </w:numPr>
        <w:spacing w:after="71" w:line="238" w:lineRule="auto"/>
        <w:ind w:right="1" w:hanging="338"/>
        <w:jc w:val="both"/>
      </w:pPr>
      <w:r>
        <w:t xml:space="preserve">građevna čestica mora imati osiguran pristup na javnu prometnu površinu najmanje širine kolnika od 5,5 m (osiguranje prilaza vozilima za hitne intervencije), </w:t>
      </w:r>
    </w:p>
    <w:p w:rsidR="000650AB" w:rsidRDefault="000650AB" w:rsidP="00BA2A06">
      <w:pPr>
        <w:numPr>
          <w:ilvl w:val="0"/>
          <w:numId w:val="15"/>
        </w:numPr>
        <w:spacing w:after="71" w:line="238" w:lineRule="auto"/>
        <w:ind w:right="1" w:hanging="338"/>
        <w:jc w:val="both"/>
      </w:pPr>
      <w:r>
        <w:t xml:space="preserve">arhitektonska kompozicija i oblikovanje građevine moraju biti primjereni karakteru zone, osobito na potezu glavnih prometnica, </w:t>
      </w:r>
    </w:p>
    <w:p w:rsidR="000650AB" w:rsidRDefault="000650AB" w:rsidP="00BA2A06">
      <w:pPr>
        <w:numPr>
          <w:ilvl w:val="0"/>
          <w:numId w:val="15"/>
        </w:numPr>
        <w:spacing w:after="72" w:line="238" w:lineRule="auto"/>
        <w:ind w:right="1" w:hanging="338"/>
        <w:jc w:val="both"/>
      </w:pPr>
      <w:r>
        <w:t xml:space="preserve">krovišta mogu biti izvedena kao ravna, bačvasta, </w:t>
      </w:r>
      <w:proofErr w:type="spellStart"/>
      <w:r>
        <w:t>šed</w:t>
      </w:r>
      <w:proofErr w:type="spellEnd"/>
      <w:r>
        <w:t xml:space="preserve"> ili kosa nagiba od 18º do 45º. Izbjegavati svijetle i reflektirajuće boje pokrova, </w:t>
      </w:r>
    </w:p>
    <w:p w:rsidR="000650AB" w:rsidRDefault="000650AB" w:rsidP="00BA2A06">
      <w:pPr>
        <w:numPr>
          <w:ilvl w:val="0"/>
          <w:numId w:val="15"/>
        </w:numPr>
        <w:spacing w:after="52" w:line="238" w:lineRule="auto"/>
        <w:ind w:right="1" w:hanging="338"/>
        <w:jc w:val="both"/>
      </w:pPr>
      <w:r>
        <w:t xml:space="preserve">rub gospodarske zone mora biti izveden kao zeleni pojas prema zonama stambene, ugostiteljsko turističke ili športsko rekreacijske namjene u minimalnoj širini od 5 m te prema raskrižju državnih cesta D1 i D217 u minimalnoj širini od 25 m radi osiguranja potrebne preglednosti u raskrižju i minimalne udaljenosti prilaza K2 zoni od raskrižja. </w:t>
      </w:r>
    </w:p>
    <w:p w:rsidR="000650AB" w:rsidRDefault="000650AB" w:rsidP="00BA2A06">
      <w:pPr>
        <w:numPr>
          <w:ilvl w:val="0"/>
          <w:numId w:val="15"/>
        </w:numPr>
        <w:spacing w:after="110" w:line="238" w:lineRule="auto"/>
        <w:ind w:right="1" w:hanging="338"/>
        <w:jc w:val="both"/>
      </w:pPr>
      <w:r>
        <w:t>prije bilo kakvog zahvata u prostoru za zone gospodarsko-poslovne djelatnosti (K2 i K3) istočno od državne ceste D1 mora se izraditi cjelovito urbanističko-</w:t>
      </w:r>
      <w:proofErr w:type="spellStart"/>
      <w:r>
        <w:t>arhitektonskokrajobraznog</w:t>
      </w:r>
      <w:proofErr w:type="spellEnd"/>
      <w:r>
        <w:t xml:space="preserve"> rješenja te na isto ishoditi suglasnost odnosno posebne uvjete gradnje i odobrenje javne ustanove nadležne za upravljanje, građenje i održavanje državnih cesta.</w:t>
      </w:r>
    </w:p>
    <w:p w:rsidR="000650AB" w:rsidRDefault="000650AB" w:rsidP="000650AB">
      <w:pPr>
        <w:ind w:right="1"/>
        <w:jc w:val="center"/>
      </w:pPr>
      <w:r>
        <w:rPr>
          <w:b/>
        </w:rPr>
        <w:t>Članak 25.</w:t>
      </w:r>
    </w:p>
    <w:p w:rsidR="000650AB" w:rsidRDefault="000650AB" w:rsidP="00BA2A06">
      <w:pPr>
        <w:ind w:right="1"/>
        <w:jc w:val="both"/>
      </w:pPr>
      <w:r>
        <w:t xml:space="preserve">U sklopu zone </w:t>
      </w:r>
      <w:r>
        <w:rPr>
          <w:b/>
        </w:rPr>
        <w:t>gospodarske-ugostiteljsko-turističke namjene (T1)</w:t>
      </w:r>
      <w:r>
        <w:t xml:space="preserve"> moguća je rekonstrukcija i moguća je gradnja hotelskih građevina koja treba biti tako koncipirana da: </w:t>
      </w:r>
    </w:p>
    <w:p w:rsidR="000650AB" w:rsidRDefault="000650AB" w:rsidP="00BA2A06">
      <w:pPr>
        <w:numPr>
          <w:ilvl w:val="0"/>
          <w:numId w:val="16"/>
        </w:numPr>
        <w:spacing w:after="75" w:line="238" w:lineRule="auto"/>
        <w:ind w:right="1" w:hanging="338"/>
        <w:jc w:val="both"/>
      </w:pPr>
      <w:r>
        <w:t xml:space="preserve">kod zone T1 dozvoljeno je formiranje samo jedne građevinske parcele; </w:t>
      </w:r>
    </w:p>
    <w:p w:rsidR="000650AB" w:rsidRDefault="000650AB" w:rsidP="00BA2A06">
      <w:pPr>
        <w:numPr>
          <w:ilvl w:val="0"/>
          <w:numId w:val="16"/>
        </w:numPr>
        <w:spacing w:after="79" w:line="238" w:lineRule="auto"/>
        <w:ind w:right="1" w:hanging="338"/>
        <w:jc w:val="both"/>
      </w:pPr>
      <w:r>
        <w:t xml:space="preserve">građevine treba graditi na samostojeći način,  </w:t>
      </w:r>
    </w:p>
    <w:p w:rsidR="000650AB" w:rsidRDefault="000650AB" w:rsidP="00BA2A06">
      <w:pPr>
        <w:numPr>
          <w:ilvl w:val="0"/>
          <w:numId w:val="16"/>
        </w:numPr>
        <w:spacing w:after="80" w:line="238" w:lineRule="auto"/>
        <w:ind w:right="1" w:hanging="338"/>
        <w:jc w:val="both"/>
      </w:pPr>
      <w:r>
        <w:t>maksimalni koeficijent izgrađenosti građevinske čestice (</w:t>
      </w:r>
      <w:proofErr w:type="spellStart"/>
      <w:r>
        <w:t>K</w:t>
      </w:r>
      <w:r>
        <w:rPr>
          <w:vertAlign w:val="subscript"/>
        </w:rPr>
        <w:t>ig</w:t>
      </w:r>
      <w:proofErr w:type="spellEnd"/>
      <w:r w:rsidRPr="003F5102">
        <w:rPr>
          <w:color w:val="FF0000"/>
        </w:rPr>
        <w:t xml:space="preserve">) </w:t>
      </w:r>
      <w:r>
        <w:t xml:space="preserve">iznosi </w:t>
      </w:r>
      <w:r w:rsidRPr="003F5102">
        <w:rPr>
          <w:strike/>
          <w:color w:val="FF0000"/>
        </w:rPr>
        <w:t>0,3</w:t>
      </w:r>
      <w:r>
        <w:t xml:space="preserve"> </w:t>
      </w:r>
      <w:r w:rsidRPr="003F5102">
        <w:rPr>
          <w:color w:val="FF0000"/>
        </w:rPr>
        <w:t>0,</w:t>
      </w:r>
      <w:r>
        <w:rPr>
          <w:color w:val="FF0000"/>
        </w:rPr>
        <w:t>4</w:t>
      </w:r>
      <w:r>
        <w:t xml:space="preserve">; </w:t>
      </w:r>
    </w:p>
    <w:p w:rsidR="000650AB" w:rsidRDefault="000650AB" w:rsidP="00BA2A06">
      <w:pPr>
        <w:numPr>
          <w:ilvl w:val="0"/>
          <w:numId w:val="16"/>
        </w:numPr>
        <w:spacing w:after="77" w:line="238" w:lineRule="auto"/>
        <w:ind w:right="1" w:hanging="338"/>
        <w:jc w:val="both"/>
      </w:pPr>
      <w:r>
        <w:t>maksimalni koeficijent iskoristivosti građevinske čestice (K</w:t>
      </w:r>
      <w:r>
        <w:rPr>
          <w:vertAlign w:val="subscript"/>
        </w:rPr>
        <w:t>is</w:t>
      </w:r>
      <w:r>
        <w:t xml:space="preserve">) iznosi 0,8; </w:t>
      </w:r>
    </w:p>
    <w:p w:rsidR="000650AB" w:rsidRDefault="000650AB" w:rsidP="00BA2A06">
      <w:pPr>
        <w:numPr>
          <w:ilvl w:val="0"/>
          <w:numId w:val="16"/>
        </w:numPr>
        <w:spacing w:after="77" w:line="238" w:lineRule="auto"/>
        <w:ind w:right="1" w:hanging="338"/>
        <w:jc w:val="both"/>
      </w:pPr>
      <w:r>
        <w:t xml:space="preserve">najmanje </w:t>
      </w:r>
      <w:r w:rsidRPr="00BE5B59">
        <w:rPr>
          <w:color w:val="FF0000"/>
        </w:rPr>
        <w:t>5</w:t>
      </w:r>
      <w:r w:rsidRPr="005632BD">
        <w:rPr>
          <w:strike/>
          <w:color w:val="FF0000"/>
        </w:rPr>
        <w:t>4</w:t>
      </w:r>
      <w:r>
        <w:t xml:space="preserve">0% površine građevne čestice mora se urediti kao </w:t>
      </w:r>
      <w:proofErr w:type="spellStart"/>
      <w:r>
        <w:t>parkovni</w:t>
      </w:r>
      <w:proofErr w:type="spellEnd"/>
      <w:r>
        <w:t xml:space="preserve"> nasadi i prirodno zelenilo, </w:t>
      </w:r>
    </w:p>
    <w:p w:rsidR="000650AB" w:rsidRDefault="000650AB" w:rsidP="00BA2A06">
      <w:pPr>
        <w:numPr>
          <w:ilvl w:val="0"/>
          <w:numId w:val="16"/>
        </w:numPr>
        <w:spacing w:after="110" w:line="238" w:lineRule="auto"/>
        <w:ind w:right="1" w:hanging="338"/>
        <w:jc w:val="both"/>
      </w:pPr>
      <w:r>
        <w:t xml:space="preserve">maksimalna </w:t>
      </w:r>
      <w:proofErr w:type="spellStart"/>
      <w:r>
        <w:t>katnost</w:t>
      </w:r>
      <w:proofErr w:type="spellEnd"/>
      <w:r>
        <w:t xml:space="preserve"> građevine je podrum </w:t>
      </w:r>
      <w:r>
        <w:rPr>
          <w:color w:val="FF0000"/>
        </w:rPr>
        <w:t>ili suteren</w:t>
      </w:r>
      <w:r>
        <w:t>, prizemlje</w:t>
      </w:r>
      <w:r w:rsidRPr="00197FB1">
        <w:rPr>
          <w:color w:val="FF0000"/>
        </w:rPr>
        <w:t xml:space="preserve">, </w:t>
      </w:r>
      <w:r w:rsidRPr="00197FB1">
        <w:rPr>
          <w:strike/>
          <w:color w:val="FF0000"/>
        </w:rPr>
        <w:t>i</w:t>
      </w:r>
      <w:r w:rsidRPr="00BE5B59">
        <w:rPr>
          <w:color w:val="FF0000"/>
        </w:rPr>
        <w:t xml:space="preserve"> </w:t>
      </w:r>
      <w:r>
        <w:t>dva kat</w:t>
      </w:r>
      <w:r w:rsidRPr="00BE5B59">
        <w:rPr>
          <w:color w:val="FF0000"/>
        </w:rPr>
        <w:t>a</w:t>
      </w:r>
      <w:r>
        <w:rPr>
          <w:color w:val="FF0000"/>
        </w:rPr>
        <w:t xml:space="preserve"> i potkrovlje</w:t>
      </w:r>
      <w:r>
        <w:t xml:space="preserve"> </w:t>
      </w:r>
      <w:r w:rsidRPr="00197FB1">
        <w:rPr>
          <w:strike/>
          <w:color w:val="FF0000"/>
        </w:rPr>
        <w:t>(P</w:t>
      </w:r>
      <w:r w:rsidRPr="00197FB1">
        <w:rPr>
          <w:strike/>
          <w:color w:val="FF0000"/>
          <w:vertAlign w:val="subscript"/>
        </w:rPr>
        <w:t>o</w:t>
      </w:r>
      <w:r w:rsidRPr="00197FB1">
        <w:rPr>
          <w:strike/>
          <w:color w:val="FF0000"/>
        </w:rPr>
        <w:t>+Pr+2kat); ili podrum, visoko prizemlje, kat i potkrovlje (</w:t>
      </w:r>
      <w:proofErr w:type="spellStart"/>
      <w:r w:rsidRPr="00197FB1">
        <w:rPr>
          <w:strike/>
          <w:color w:val="FF0000"/>
        </w:rPr>
        <w:t>P</w:t>
      </w:r>
      <w:r w:rsidRPr="00197FB1">
        <w:rPr>
          <w:strike/>
          <w:color w:val="FF0000"/>
          <w:vertAlign w:val="subscript"/>
        </w:rPr>
        <w:t>o</w:t>
      </w:r>
      <w:r w:rsidRPr="00197FB1">
        <w:rPr>
          <w:strike/>
          <w:color w:val="FF0000"/>
        </w:rPr>
        <w:t>+VPr+kat+P</w:t>
      </w:r>
      <w:r w:rsidRPr="00197FB1">
        <w:rPr>
          <w:strike/>
          <w:color w:val="FF0000"/>
          <w:vertAlign w:val="subscript"/>
        </w:rPr>
        <w:t>k</w:t>
      </w:r>
      <w:proofErr w:type="spellEnd"/>
      <w:r w:rsidRPr="00197FB1">
        <w:rPr>
          <w:strike/>
          <w:color w:val="FF0000"/>
        </w:rPr>
        <w:t>)</w:t>
      </w:r>
      <w:r>
        <w:rPr>
          <w:color w:val="FF0000"/>
        </w:rPr>
        <w:t xml:space="preserve"> </w:t>
      </w:r>
      <w:r w:rsidRPr="00197FB1">
        <w:rPr>
          <w:color w:val="FF0000"/>
        </w:rPr>
        <w:t>(P</w:t>
      </w:r>
      <w:r w:rsidRPr="00197FB1">
        <w:rPr>
          <w:color w:val="FF0000"/>
          <w:vertAlign w:val="subscript"/>
        </w:rPr>
        <w:t>o</w:t>
      </w:r>
      <w:r w:rsidRPr="00197FB1">
        <w:rPr>
          <w:color w:val="FF0000"/>
        </w:rPr>
        <w:t>+Pr+2kat</w:t>
      </w:r>
      <w:r>
        <w:rPr>
          <w:color w:val="FF0000"/>
        </w:rPr>
        <w:t>+Pot</w:t>
      </w:r>
      <w:r w:rsidRPr="00197FB1">
        <w:rPr>
          <w:color w:val="FF0000"/>
        </w:rPr>
        <w:t xml:space="preserve">); </w:t>
      </w:r>
      <w:r>
        <w:t xml:space="preserve">odnosno najveća visina </w:t>
      </w:r>
      <w:r w:rsidRPr="005632BD">
        <w:rPr>
          <w:color w:val="FF0000"/>
        </w:rPr>
        <w:t>građevine</w:t>
      </w:r>
      <w:r>
        <w:t xml:space="preserve"> </w:t>
      </w:r>
      <w:r w:rsidRPr="005632BD">
        <w:rPr>
          <w:strike/>
          <w:color w:val="FF0000"/>
        </w:rPr>
        <w:t>do vijenca</w:t>
      </w:r>
      <w:r w:rsidRPr="005632BD">
        <w:rPr>
          <w:color w:val="FF0000"/>
        </w:rPr>
        <w:t xml:space="preserve"> </w:t>
      </w:r>
      <w:r>
        <w:t xml:space="preserve">je </w:t>
      </w:r>
      <w:r w:rsidRPr="00197FB1">
        <w:rPr>
          <w:strike/>
          <w:color w:val="FF0000"/>
        </w:rPr>
        <w:t>9,5</w:t>
      </w:r>
      <w:r w:rsidRPr="00197FB1">
        <w:rPr>
          <w:color w:val="FF0000"/>
        </w:rPr>
        <w:t xml:space="preserve"> </w:t>
      </w:r>
      <w:r>
        <w:rPr>
          <w:color w:val="FF0000"/>
        </w:rPr>
        <w:t>16</w:t>
      </w:r>
      <w:r w:rsidRPr="00197FB1">
        <w:rPr>
          <w:color w:val="FF0000"/>
        </w:rPr>
        <w:t xml:space="preserve"> </w:t>
      </w:r>
      <w:r>
        <w:t xml:space="preserve">m, </w:t>
      </w:r>
    </w:p>
    <w:p w:rsidR="000650AB" w:rsidRPr="005632BD" w:rsidRDefault="000650AB" w:rsidP="00BA2A06">
      <w:pPr>
        <w:numPr>
          <w:ilvl w:val="0"/>
          <w:numId w:val="16"/>
        </w:numPr>
        <w:spacing w:after="110" w:line="238" w:lineRule="auto"/>
        <w:ind w:right="1" w:hanging="338"/>
        <w:jc w:val="both"/>
        <w:rPr>
          <w:color w:val="FF0000"/>
        </w:rPr>
      </w:pPr>
      <w:r w:rsidRPr="005632BD">
        <w:rPr>
          <w:color w:val="FF0000"/>
          <w:spacing w:val="1"/>
        </w:rPr>
        <w:t>Kr</w:t>
      </w:r>
      <w:r w:rsidRPr="005632BD">
        <w:rPr>
          <w:color w:val="FF0000"/>
        </w:rPr>
        <w:t>ov</w:t>
      </w:r>
      <w:r w:rsidRPr="005632BD">
        <w:rPr>
          <w:color w:val="FF0000"/>
          <w:spacing w:val="19"/>
        </w:rPr>
        <w:t xml:space="preserve"> </w:t>
      </w:r>
      <w:r w:rsidRPr="005632BD">
        <w:rPr>
          <w:color w:val="FF0000"/>
          <w:spacing w:val="-2"/>
        </w:rPr>
        <w:t>g</w:t>
      </w:r>
      <w:r w:rsidRPr="005632BD">
        <w:rPr>
          <w:color w:val="FF0000"/>
          <w:spacing w:val="1"/>
        </w:rPr>
        <w:t>r</w:t>
      </w:r>
      <w:r w:rsidRPr="005632BD">
        <w:rPr>
          <w:color w:val="FF0000"/>
        </w:rPr>
        <w:t>ađe</w:t>
      </w:r>
      <w:r w:rsidRPr="005632BD">
        <w:rPr>
          <w:color w:val="FF0000"/>
          <w:spacing w:val="-2"/>
        </w:rPr>
        <w:t>v</w:t>
      </w:r>
      <w:r w:rsidRPr="005632BD">
        <w:rPr>
          <w:color w:val="FF0000"/>
          <w:spacing w:val="1"/>
        </w:rPr>
        <w:t>i</w:t>
      </w:r>
      <w:r w:rsidRPr="005632BD">
        <w:rPr>
          <w:color w:val="FF0000"/>
        </w:rPr>
        <w:t>na</w:t>
      </w:r>
      <w:r w:rsidRPr="005632BD">
        <w:rPr>
          <w:color w:val="FF0000"/>
          <w:spacing w:val="22"/>
        </w:rPr>
        <w:t xml:space="preserve"> </w:t>
      </w:r>
      <w:r w:rsidRPr="005632BD">
        <w:rPr>
          <w:color w:val="FF0000"/>
          <w:spacing w:val="1"/>
        </w:rPr>
        <w:t>i</w:t>
      </w:r>
      <w:r w:rsidRPr="005632BD">
        <w:rPr>
          <w:color w:val="FF0000"/>
          <w:spacing w:val="-2"/>
        </w:rPr>
        <w:t>zv</w:t>
      </w:r>
      <w:r w:rsidRPr="005632BD">
        <w:rPr>
          <w:color w:val="FF0000"/>
        </w:rPr>
        <w:t>e</w:t>
      </w:r>
      <w:r w:rsidRPr="005632BD">
        <w:rPr>
          <w:color w:val="FF0000"/>
          <w:spacing w:val="1"/>
        </w:rPr>
        <w:t>s</w:t>
      </w:r>
      <w:r w:rsidRPr="005632BD">
        <w:rPr>
          <w:color w:val="FF0000"/>
          <w:spacing w:val="-1"/>
        </w:rPr>
        <w:t>t</w:t>
      </w:r>
      <w:r w:rsidRPr="005632BD">
        <w:rPr>
          <w:color w:val="FF0000"/>
        </w:rPr>
        <w:t>i</w:t>
      </w:r>
      <w:r w:rsidRPr="005632BD">
        <w:rPr>
          <w:color w:val="FF0000"/>
          <w:spacing w:val="23"/>
        </w:rPr>
        <w:t xml:space="preserve"> </w:t>
      </w:r>
      <w:r w:rsidRPr="005632BD">
        <w:rPr>
          <w:color w:val="FF0000"/>
          <w:spacing w:val="-2"/>
        </w:rPr>
        <w:t>k</w:t>
      </w:r>
      <w:r w:rsidRPr="005632BD">
        <w:rPr>
          <w:color w:val="FF0000"/>
        </w:rPr>
        <w:t>ao</w:t>
      </w:r>
      <w:r w:rsidRPr="005632BD">
        <w:rPr>
          <w:color w:val="FF0000"/>
          <w:spacing w:val="22"/>
        </w:rPr>
        <w:t xml:space="preserve"> </w:t>
      </w:r>
      <w:r w:rsidRPr="005632BD">
        <w:rPr>
          <w:color w:val="FF0000"/>
          <w:spacing w:val="-2"/>
        </w:rPr>
        <w:t>k</w:t>
      </w:r>
      <w:r w:rsidRPr="005632BD">
        <w:rPr>
          <w:color w:val="FF0000"/>
        </w:rPr>
        <w:t>osi</w:t>
      </w:r>
      <w:r w:rsidRPr="005632BD">
        <w:rPr>
          <w:color w:val="FF0000"/>
          <w:spacing w:val="23"/>
        </w:rPr>
        <w:t xml:space="preserve"> </w:t>
      </w:r>
      <w:r w:rsidRPr="005632BD">
        <w:rPr>
          <w:color w:val="FF0000"/>
          <w:spacing w:val="1"/>
        </w:rPr>
        <w:t>i</w:t>
      </w:r>
      <w:r w:rsidRPr="005632BD">
        <w:rPr>
          <w:color w:val="FF0000"/>
          <w:spacing w:val="-1"/>
        </w:rPr>
        <w:t>l</w:t>
      </w:r>
      <w:r w:rsidRPr="005632BD">
        <w:rPr>
          <w:color w:val="FF0000"/>
        </w:rPr>
        <w:t>i</w:t>
      </w:r>
      <w:r w:rsidRPr="005632BD">
        <w:rPr>
          <w:color w:val="FF0000"/>
          <w:spacing w:val="23"/>
        </w:rPr>
        <w:t xml:space="preserve"> </w:t>
      </w:r>
      <w:r w:rsidRPr="005632BD">
        <w:rPr>
          <w:color w:val="FF0000"/>
          <w:spacing w:val="-2"/>
        </w:rPr>
        <w:t>k</w:t>
      </w:r>
      <w:r w:rsidRPr="005632BD">
        <w:rPr>
          <w:color w:val="FF0000"/>
        </w:rPr>
        <w:t>ao</w:t>
      </w:r>
      <w:r w:rsidRPr="005632BD">
        <w:rPr>
          <w:color w:val="FF0000"/>
          <w:spacing w:val="22"/>
        </w:rPr>
        <w:t xml:space="preserve"> </w:t>
      </w:r>
      <w:r w:rsidRPr="005632BD">
        <w:rPr>
          <w:color w:val="FF0000"/>
          <w:spacing w:val="-2"/>
        </w:rPr>
        <w:t>k</w:t>
      </w:r>
      <w:r w:rsidRPr="005632BD">
        <w:rPr>
          <w:color w:val="FF0000"/>
          <w:spacing w:val="2"/>
        </w:rPr>
        <w:t>o</w:t>
      </w:r>
      <w:r w:rsidRPr="005632BD">
        <w:rPr>
          <w:color w:val="FF0000"/>
          <w:spacing w:val="-4"/>
        </w:rPr>
        <w:t>m</w:t>
      </w:r>
      <w:r w:rsidRPr="005632BD">
        <w:rPr>
          <w:color w:val="FF0000"/>
        </w:rPr>
        <w:t>b</w:t>
      </w:r>
      <w:r w:rsidRPr="005632BD">
        <w:rPr>
          <w:color w:val="FF0000"/>
          <w:spacing w:val="1"/>
        </w:rPr>
        <w:t>i</w:t>
      </w:r>
      <w:r w:rsidRPr="005632BD">
        <w:rPr>
          <w:color w:val="FF0000"/>
        </w:rPr>
        <w:t>nac</w:t>
      </w:r>
      <w:r w:rsidRPr="005632BD">
        <w:rPr>
          <w:color w:val="FF0000"/>
          <w:spacing w:val="-1"/>
        </w:rPr>
        <w:t>i</w:t>
      </w:r>
      <w:r w:rsidRPr="005632BD">
        <w:rPr>
          <w:color w:val="FF0000"/>
          <w:spacing w:val="1"/>
        </w:rPr>
        <w:t>j</w:t>
      </w:r>
      <w:r w:rsidRPr="005632BD">
        <w:rPr>
          <w:color w:val="FF0000"/>
        </w:rPr>
        <w:t>u</w:t>
      </w:r>
      <w:r w:rsidRPr="005632BD">
        <w:rPr>
          <w:color w:val="FF0000"/>
          <w:spacing w:val="19"/>
        </w:rPr>
        <w:t xml:space="preserve"> </w:t>
      </w:r>
      <w:r w:rsidRPr="005632BD">
        <w:rPr>
          <w:color w:val="FF0000"/>
          <w:spacing w:val="-2"/>
        </w:rPr>
        <w:t>k</w:t>
      </w:r>
      <w:r w:rsidRPr="005632BD">
        <w:rPr>
          <w:color w:val="FF0000"/>
        </w:rPr>
        <w:t>os</w:t>
      </w:r>
      <w:r w:rsidRPr="005632BD">
        <w:rPr>
          <w:color w:val="FF0000"/>
          <w:spacing w:val="1"/>
        </w:rPr>
        <w:t>i</w:t>
      </w:r>
      <w:r w:rsidRPr="005632BD">
        <w:rPr>
          <w:color w:val="FF0000"/>
        </w:rPr>
        <w:t>h</w:t>
      </w:r>
      <w:r w:rsidRPr="005632BD">
        <w:rPr>
          <w:color w:val="FF0000"/>
          <w:spacing w:val="22"/>
        </w:rPr>
        <w:t xml:space="preserve"> </w:t>
      </w:r>
      <w:r w:rsidRPr="005632BD">
        <w:rPr>
          <w:color w:val="FF0000"/>
        </w:rPr>
        <w:t>i</w:t>
      </w:r>
      <w:r w:rsidRPr="005632BD">
        <w:rPr>
          <w:color w:val="FF0000"/>
          <w:spacing w:val="23"/>
        </w:rPr>
        <w:t xml:space="preserve"> </w:t>
      </w:r>
      <w:r w:rsidRPr="005632BD">
        <w:rPr>
          <w:color w:val="FF0000"/>
          <w:spacing w:val="1"/>
        </w:rPr>
        <w:t>r</w:t>
      </w:r>
      <w:r w:rsidRPr="005632BD">
        <w:rPr>
          <w:color w:val="FF0000"/>
        </w:rPr>
        <w:t>a</w:t>
      </w:r>
      <w:r w:rsidRPr="005632BD">
        <w:rPr>
          <w:color w:val="FF0000"/>
          <w:spacing w:val="-2"/>
        </w:rPr>
        <w:t>v</w:t>
      </w:r>
      <w:r w:rsidRPr="005632BD">
        <w:rPr>
          <w:color w:val="FF0000"/>
        </w:rPr>
        <w:t>n</w:t>
      </w:r>
      <w:r w:rsidRPr="005632BD">
        <w:rPr>
          <w:color w:val="FF0000"/>
          <w:spacing w:val="1"/>
        </w:rPr>
        <w:t>i</w:t>
      </w:r>
      <w:r w:rsidRPr="005632BD">
        <w:rPr>
          <w:color w:val="FF0000"/>
        </w:rPr>
        <w:t>h</w:t>
      </w:r>
      <w:r w:rsidRPr="005632BD">
        <w:rPr>
          <w:color w:val="FF0000"/>
          <w:spacing w:val="19"/>
        </w:rPr>
        <w:t xml:space="preserve"> </w:t>
      </w:r>
      <w:r w:rsidRPr="005632BD">
        <w:rPr>
          <w:color w:val="FF0000"/>
        </w:rPr>
        <w:t>p</w:t>
      </w:r>
      <w:r w:rsidRPr="005632BD">
        <w:rPr>
          <w:color w:val="FF0000"/>
          <w:spacing w:val="1"/>
        </w:rPr>
        <w:t>l</w:t>
      </w:r>
      <w:r w:rsidRPr="005632BD">
        <w:rPr>
          <w:color w:val="FF0000"/>
        </w:rPr>
        <w:t>o</w:t>
      </w:r>
      <w:r w:rsidRPr="005632BD">
        <w:rPr>
          <w:color w:val="FF0000"/>
          <w:spacing w:val="-2"/>
        </w:rPr>
        <w:t>h</w:t>
      </w:r>
      <w:r w:rsidRPr="005632BD">
        <w:rPr>
          <w:color w:val="FF0000"/>
        </w:rPr>
        <w:t>a.</w:t>
      </w:r>
      <w:r w:rsidRPr="005632BD">
        <w:rPr>
          <w:color w:val="FF0000"/>
          <w:spacing w:val="22"/>
        </w:rPr>
        <w:t xml:space="preserve"> </w:t>
      </w:r>
      <w:r w:rsidRPr="005632BD">
        <w:rPr>
          <w:color w:val="FF0000"/>
        </w:rPr>
        <w:t>M</w:t>
      </w:r>
      <w:r w:rsidRPr="005632BD">
        <w:rPr>
          <w:color w:val="FF0000"/>
          <w:spacing w:val="1"/>
        </w:rPr>
        <w:t>a</w:t>
      </w:r>
      <w:r w:rsidRPr="005632BD">
        <w:rPr>
          <w:color w:val="FF0000"/>
          <w:spacing w:val="-2"/>
        </w:rPr>
        <w:t>ks</w:t>
      </w:r>
      <w:r w:rsidRPr="005632BD">
        <w:rPr>
          <w:color w:val="FF0000"/>
          <w:spacing w:val="9"/>
        </w:rPr>
        <w:t>i</w:t>
      </w:r>
      <w:r w:rsidRPr="005632BD">
        <w:rPr>
          <w:color w:val="FF0000"/>
          <w:spacing w:val="-4"/>
        </w:rPr>
        <w:t>m</w:t>
      </w:r>
      <w:r w:rsidRPr="005632BD">
        <w:rPr>
          <w:color w:val="FF0000"/>
        </w:rPr>
        <w:t>a</w:t>
      </w:r>
      <w:r w:rsidRPr="005632BD">
        <w:rPr>
          <w:color w:val="FF0000"/>
          <w:spacing w:val="1"/>
        </w:rPr>
        <w:t>l</w:t>
      </w:r>
      <w:r w:rsidRPr="005632BD">
        <w:rPr>
          <w:color w:val="FF0000"/>
        </w:rPr>
        <w:t>ni</w:t>
      </w:r>
      <w:r w:rsidRPr="005632BD">
        <w:rPr>
          <w:color w:val="FF0000"/>
          <w:spacing w:val="23"/>
        </w:rPr>
        <w:t xml:space="preserve"> </w:t>
      </w:r>
      <w:r w:rsidRPr="005632BD">
        <w:rPr>
          <w:color w:val="FF0000"/>
        </w:rPr>
        <w:t>na</w:t>
      </w:r>
      <w:r w:rsidRPr="005632BD">
        <w:rPr>
          <w:color w:val="FF0000"/>
          <w:spacing w:val="-2"/>
        </w:rPr>
        <w:t>g</w:t>
      </w:r>
      <w:r w:rsidRPr="005632BD">
        <w:rPr>
          <w:color w:val="FF0000"/>
          <w:spacing w:val="1"/>
        </w:rPr>
        <w:t>i</w:t>
      </w:r>
      <w:r w:rsidRPr="005632BD">
        <w:rPr>
          <w:color w:val="FF0000"/>
        </w:rPr>
        <w:t xml:space="preserve">b </w:t>
      </w:r>
      <w:r w:rsidRPr="005632BD">
        <w:rPr>
          <w:color w:val="FF0000"/>
          <w:spacing w:val="-2"/>
        </w:rPr>
        <w:t>k</w:t>
      </w:r>
      <w:r w:rsidRPr="005632BD">
        <w:rPr>
          <w:color w:val="FF0000"/>
        </w:rPr>
        <w:t>os</w:t>
      </w:r>
      <w:r w:rsidRPr="005632BD">
        <w:rPr>
          <w:color w:val="FF0000"/>
          <w:spacing w:val="1"/>
        </w:rPr>
        <w:t>i</w:t>
      </w:r>
      <w:r w:rsidRPr="005632BD">
        <w:rPr>
          <w:color w:val="FF0000"/>
        </w:rPr>
        <w:t xml:space="preserve">h </w:t>
      </w:r>
      <w:r w:rsidRPr="005632BD">
        <w:rPr>
          <w:color w:val="FF0000"/>
          <w:spacing w:val="-2"/>
        </w:rPr>
        <w:t>k</w:t>
      </w:r>
      <w:r w:rsidRPr="005632BD">
        <w:rPr>
          <w:color w:val="FF0000"/>
          <w:spacing w:val="1"/>
        </w:rPr>
        <w:t>r</w:t>
      </w:r>
      <w:r w:rsidRPr="005632BD">
        <w:rPr>
          <w:color w:val="FF0000"/>
        </w:rPr>
        <w:t>o</w:t>
      </w:r>
      <w:r w:rsidRPr="005632BD">
        <w:rPr>
          <w:color w:val="FF0000"/>
          <w:spacing w:val="-2"/>
        </w:rPr>
        <w:t>v</w:t>
      </w:r>
      <w:r w:rsidRPr="005632BD">
        <w:rPr>
          <w:color w:val="FF0000"/>
        </w:rPr>
        <w:t>n</w:t>
      </w:r>
      <w:r w:rsidRPr="005632BD">
        <w:rPr>
          <w:color w:val="FF0000"/>
          <w:spacing w:val="1"/>
        </w:rPr>
        <w:t>i</w:t>
      </w:r>
      <w:r w:rsidRPr="005632BD">
        <w:rPr>
          <w:color w:val="FF0000"/>
        </w:rPr>
        <w:t>h p</w:t>
      </w:r>
      <w:r w:rsidRPr="005632BD">
        <w:rPr>
          <w:color w:val="FF0000"/>
          <w:spacing w:val="1"/>
        </w:rPr>
        <w:t>l</w:t>
      </w:r>
      <w:r w:rsidRPr="005632BD">
        <w:rPr>
          <w:color w:val="FF0000"/>
        </w:rPr>
        <w:t>o</w:t>
      </w:r>
      <w:r w:rsidRPr="005632BD">
        <w:rPr>
          <w:color w:val="FF0000"/>
          <w:spacing w:val="-2"/>
        </w:rPr>
        <w:t>h</w:t>
      </w:r>
      <w:r w:rsidRPr="005632BD">
        <w:rPr>
          <w:color w:val="FF0000"/>
        </w:rPr>
        <w:t xml:space="preserve">a </w:t>
      </w:r>
      <w:r w:rsidRPr="005632BD">
        <w:rPr>
          <w:color w:val="FF0000"/>
          <w:spacing w:val="-3"/>
        </w:rPr>
        <w:t>m</w:t>
      </w:r>
      <w:r w:rsidRPr="005632BD">
        <w:rPr>
          <w:color w:val="FF0000"/>
        </w:rPr>
        <w:t>o</w:t>
      </w:r>
      <w:r w:rsidRPr="005632BD">
        <w:rPr>
          <w:color w:val="FF0000"/>
          <w:spacing w:val="-2"/>
        </w:rPr>
        <w:t>ž</w:t>
      </w:r>
      <w:r w:rsidRPr="005632BD">
        <w:rPr>
          <w:color w:val="FF0000"/>
        </w:rPr>
        <w:t>e</w:t>
      </w:r>
      <w:r w:rsidRPr="005632BD">
        <w:rPr>
          <w:color w:val="FF0000"/>
          <w:spacing w:val="3"/>
        </w:rPr>
        <w:t xml:space="preserve"> </w:t>
      </w:r>
      <w:r w:rsidRPr="005632BD">
        <w:rPr>
          <w:color w:val="FF0000"/>
        </w:rPr>
        <w:t>b</w:t>
      </w:r>
      <w:r w:rsidRPr="005632BD">
        <w:rPr>
          <w:color w:val="FF0000"/>
          <w:spacing w:val="1"/>
        </w:rPr>
        <w:t>i</w:t>
      </w:r>
      <w:r w:rsidRPr="005632BD">
        <w:rPr>
          <w:color w:val="FF0000"/>
          <w:spacing w:val="-1"/>
        </w:rPr>
        <w:t>t</w:t>
      </w:r>
      <w:r w:rsidRPr="005632BD">
        <w:rPr>
          <w:color w:val="FF0000"/>
        </w:rPr>
        <w:t>i</w:t>
      </w:r>
      <w:r w:rsidRPr="005632BD">
        <w:rPr>
          <w:color w:val="FF0000"/>
          <w:spacing w:val="1"/>
        </w:rPr>
        <w:t xml:space="preserve"> </w:t>
      </w:r>
      <w:r w:rsidRPr="005632BD">
        <w:rPr>
          <w:color w:val="FF0000"/>
        </w:rPr>
        <w:t>45</w:t>
      </w:r>
      <w:r w:rsidRPr="005632BD">
        <w:rPr>
          <w:color w:val="FF0000"/>
          <w:vertAlign w:val="superscript"/>
        </w:rPr>
        <w:t>o</w:t>
      </w:r>
      <w:r w:rsidRPr="005632BD">
        <w:rPr>
          <w:color w:val="FF0000"/>
        </w:rPr>
        <w:t>.</w:t>
      </w:r>
    </w:p>
    <w:p w:rsidR="000650AB" w:rsidRPr="005632BD" w:rsidRDefault="000650AB" w:rsidP="00BA2A06">
      <w:pPr>
        <w:numPr>
          <w:ilvl w:val="0"/>
          <w:numId w:val="16"/>
        </w:numPr>
        <w:spacing w:after="110" w:line="238" w:lineRule="auto"/>
        <w:ind w:right="1" w:hanging="338"/>
        <w:jc w:val="both"/>
        <w:rPr>
          <w:color w:val="FF0000"/>
        </w:rPr>
      </w:pPr>
      <w:r w:rsidRPr="005632BD">
        <w:rPr>
          <w:color w:val="FF0000"/>
          <w:spacing w:val="-1"/>
        </w:rPr>
        <w:t>H</w:t>
      </w:r>
      <w:r w:rsidRPr="005632BD">
        <w:rPr>
          <w:color w:val="FF0000"/>
        </w:rPr>
        <w:t>o</w:t>
      </w:r>
      <w:r w:rsidRPr="005632BD">
        <w:rPr>
          <w:color w:val="FF0000"/>
          <w:spacing w:val="1"/>
        </w:rPr>
        <w:t>ri</w:t>
      </w:r>
      <w:r w:rsidRPr="005632BD">
        <w:rPr>
          <w:color w:val="FF0000"/>
          <w:spacing w:val="-2"/>
        </w:rPr>
        <w:t>z</w:t>
      </w:r>
      <w:r w:rsidRPr="005632BD">
        <w:rPr>
          <w:color w:val="FF0000"/>
        </w:rPr>
        <w:t>on</w:t>
      </w:r>
      <w:r w:rsidRPr="005632BD">
        <w:rPr>
          <w:color w:val="FF0000"/>
          <w:spacing w:val="1"/>
        </w:rPr>
        <w:t>t</w:t>
      </w:r>
      <w:r w:rsidRPr="005632BD">
        <w:rPr>
          <w:color w:val="FF0000"/>
          <w:spacing w:val="-2"/>
        </w:rPr>
        <w:t>a</w:t>
      </w:r>
      <w:r w:rsidRPr="005632BD">
        <w:rPr>
          <w:color w:val="FF0000"/>
          <w:spacing w:val="1"/>
        </w:rPr>
        <w:t>l</w:t>
      </w:r>
      <w:r w:rsidRPr="005632BD">
        <w:rPr>
          <w:color w:val="FF0000"/>
          <w:spacing w:val="-2"/>
        </w:rPr>
        <w:t>n</w:t>
      </w:r>
      <w:r w:rsidRPr="005632BD">
        <w:rPr>
          <w:color w:val="FF0000"/>
        </w:rPr>
        <w:t xml:space="preserve">i i </w:t>
      </w:r>
      <w:r w:rsidRPr="005632BD">
        <w:rPr>
          <w:color w:val="FF0000"/>
          <w:spacing w:val="-2"/>
        </w:rPr>
        <w:t>v</w:t>
      </w:r>
      <w:r w:rsidRPr="005632BD">
        <w:rPr>
          <w:color w:val="FF0000"/>
        </w:rPr>
        <w:t>e</w:t>
      </w:r>
      <w:r w:rsidRPr="005632BD">
        <w:rPr>
          <w:color w:val="FF0000"/>
          <w:spacing w:val="-1"/>
        </w:rPr>
        <w:t>r</w:t>
      </w:r>
      <w:r w:rsidRPr="005632BD">
        <w:rPr>
          <w:color w:val="FF0000"/>
          <w:spacing w:val="1"/>
        </w:rPr>
        <w:t>ti</w:t>
      </w:r>
      <w:r w:rsidRPr="005632BD">
        <w:rPr>
          <w:color w:val="FF0000"/>
          <w:spacing w:val="-2"/>
        </w:rPr>
        <w:t>k</w:t>
      </w:r>
      <w:r w:rsidRPr="005632BD">
        <w:rPr>
          <w:color w:val="FF0000"/>
        </w:rPr>
        <w:t>a</w:t>
      </w:r>
      <w:r w:rsidRPr="005632BD">
        <w:rPr>
          <w:color w:val="FF0000"/>
          <w:spacing w:val="-1"/>
        </w:rPr>
        <w:t>l</w:t>
      </w:r>
      <w:r w:rsidRPr="005632BD">
        <w:rPr>
          <w:color w:val="FF0000"/>
        </w:rPr>
        <w:t xml:space="preserve">ni </w:t>
      </w:r>
      <w:r w:rsidRPr="005632BD">
        <w:rPr>
          <w:color w:val="FF0000"/>
          <w:spacing w:val="-5"/>
        </w:rPr>
        <w:t>g</w:t>
      </w:r>
      <w:r w:rsidRPr="005632BD">
        <w:rPr>
          <w:color w:val="FF0000"/>
        </w:rPr>
        <w:t>aba</w:t>
      </w:r>
      <w:r w:rsidRPr="005632BD">
        <w:rPr>
          <w:color w:val="FF0000"/>
          <w:spacing w:val="-2"/>
        </w:rPr>
        <w:t>r</w:t>
      </w:r>
      <w:r w:rsidRPr="005632BD">
        <w:rPr>
          <w:color w:val="FF0000"/>
          <w:spacing w:val="1"/>
        </w:rPr>
        <w:t>i</w:t>
      </w:r>
      <w:r w:rsidRPr="005632BD">
        <w:rPr>
          <w:color w:val="FF0000"/>
        </w:rPr>
        <w:t xml:space="preserve">t </w:t>
      </w:r>
      <w:r w:rsidRPr="005632BD">
        <w:rPr>
          <w:color w:val="FF0000"/>
          <w:spacing w:val="-2"/>
        </w:rPr>
        <w:t>g</w:t>
      </w:r>
      <w:r w:rsidRPr="005632BD">
        <w:rPr>
          <w:color w:val="FF0000"/>
          <w:spacing w:val="1"/>
        </w:rPr>
        <w:t>r</w:t>
      </w:r>
      <w:r w:rsidRPr="005632BD">
        <w:rPr>
          <w:color w:val="FF0000"/>
          <w:spacing w:val="-2"/>
        </w:rPr>
        <w:t>a</w:t>
      </w:r>
      <w:r w:rsidRPr="005632BD">
        <w:rPr>
          <w:color w:val="FF0000"/>
        </w:rPr>
        <w:t>đe</w:t>
      </w:r>
      <w:r w:rsidRPr="005632BD">
        <w:rPr>
          <w:color w:val="FF0000"/>
          <w:spacing w:val="-2"/>
        </w:rPr>
        <w:t>v</w:t>
      </w:r>
      <w:r w:rsidRPr="005632BD">
        <w:rPr>
          <w:color w:val="FF0000"/>
          <w:spacing w:val="1"/>
        </w:rPr>
        <w:t>i</w:t>
      </w:r>
      <w:r w:rsidRPr="005632BD">
        <w:rPr>
          <w:color w:val="FF0000"/>
        </w:rPr>
        <w:t xml:space="preserve">na, </w:t>
      </w:r>
      <w:r w:rsidRPr="005632BD">
        <w:rPr>
          <w:color w:val="FF0000"/>
          <w:spacing w:val="-2"/>
        </w:rPr>
        <w:t>o</w:t>
      </w:r>
      <w:r w:rsidRPr="005632BD">
        <w:rPr>
          <w:color w:val="FF0000"/>
        </w:rPr>
        <w:t>b</w:t>
      </w:r>
      <w:r w:rsidRPr="005632BD">
        <w:rPr>
          <w:color w:val="FF0000"/>
          <w:spacing w:val="-1"/>
        </w:rPr>
        <w:t>l</w:t>
      </w:r>
      <w:r w:rsidRPr="005632BD">
        <w:rPr>
          <w:color w:val="FF0000"/>
          <w:spacing w:val="1"/>
        </w:rPr>
        <w:t>i</w:t>
      </w:r>
      <w:r w:rsidRPr="005632BD">
        <w:rPr>
          <w:color w:val="FF0000"/>
          <w:spacing w:val="-2"/>
        </w:rPr>
        <w:t>k</w:t>
      </w:r>
      <w:r w:rsidRPr="005632BD">
        <w:rPr>
          <w:color w:val="FF0000"/>
        </w:rPr>
        <w:t>o</w:t>
      </w:r>
      <w:r w:rsidRPr="005632BD">
        <w:rPr>
          <w:color w:val="FF0000"/>
          <w:spacing w:val="-2"/>
        </w:rPr>
        <w:t>v</w:t>
      </w:r>
      <w:r w:rsidRPr="005632BD">
        <w:rPr>
          <w:color w:val="FF0000"/>
          <w:spacing w:val="3"/>
        </w:rPr>
        <w:t>a</w:t>
      </w:r>
      <w:r w:rsidRPr="005632BD">
        <w:rPr>
          <w:color w:val="FF0000"/>
          <w:spacing w:val="-2"/>
        </w:rPr>
        <w:t>n</w:t>
      </w:r>
      <w:r w:rsidRPr="005632BD">
        <w:rPr>
          <w:color w:val="FF0000"/>
          <w:spacing w:val="3"/>
        </w:rPr>
        <w:t>j</w:t>
      </w:r>
      <w:r w:rsidRPr="005632BD">
        <w:rPr>
          <w:color w:val="FF0000"/>
        </w:rPr>
        <w:t>e</w:t>
      </w:r>
      <w:r w:rsidRPr="005632BD">
        <w:rPr>
          <w:color w:val="FF0000"/>
          <w:spacing w:val="53"/>
        </w:rPr>
        <w:t xml:space="preserve"> </w:t>
      </w:r>
      <w:r w:rsidRPr="005632BD">
        <w:rPr>
          <w:color w:val="FF0000"/>
          <w:spacing w:val="1"/>
        </w:rPr>
        <w:t>f</w:t>
      </w:r>
      <w:r w:rsidRPr="005632BD">
        <w:rPr>
          <w:color w:val="FF0000"/>
        </w:rPr>
        <w:t>a</w:t>
      </w:r>
      <w:r w:rsidRPr="005632BD">
        <w:rPr>
          <w:color w:val="FF0000"/>
          <w:spacing w:val="-2"/>
        </w:rPr>
        <w:t>s</w:t>
      </w:r>
      <w:r w:rsidRPr="005632BD">
        <w:rPr>
          <w:color w:val="FF0000"/>
        </w:rPr>
        <w:t>ada</w:t>
      </w:r>
      <w:r w:rsidRPr="005632BD">
        <w:rPr>
          <w:color w:val="FF0000"/>
          <w:spacing w:val="53"/>
        </w:rPr>
        <w:t xml:space="preserve"> </w:t>
      </w:r>
      <w:r w:rsidRPr="005632BD">
        <w:rPr>
          <w:color w:val="FF0000"/>
        </w:rPr>
        <w:t xml:space="preserve">i </w:t>
      </w:r>
      <w:r w:rsidRPr="005632BD">
        <w:rPr>
          <w:color w:val="FF0000"/>
          <w:spacing w:val="-2"/>
        </w:rPr>
        <w:t>k</w:t>
      </w:r>
      <w:r w:rsidRPr="005632BD">
        <w:rPr>
          <w:color w:val="FF0000"/>
          <w:spacing w:val="1"/>
        </w:rPr>
        <w:t>r</w:t>
      </w:r>
      <w:r w:rsidRPr="005632BD">
        <w:rPr>
          <w:color w:val="FF0000"/>
        </w:rPr>
        <w:t>o</w:t>
      </w:r>
      <w:r w:rsidRPr="005632BD">
        <w:rPr>
          <w:color w:val="FF0000"/>
          <w:spacing w:val="-2"/>
        </w:rPr>
        <w:t>v</w:t>
      </w:r>
      <w:r w:rsidRPr="005632BD">
        <w:rPr>
          <w:color w:val="FF0000"/>
          <w:spacing w:val="1"/>
        </w:rPr>
        <w:t>i</w:t>
      </w:r>
      <w:r w:rsidRPr="005632BD">
        <w:rPr>
          <w:color w:val="FF0000"/>
        </w:rPr>
        <w:t>š</w:t>
      </w:r>
      <w:r w:rsidRPr="005632BD">
        <w:rPr>
          <w:color w:val="FF0000"/>
          <w:spacing w:val="-1"/>
        </w:rPr>
        <w:t>t</w:t>
      </w:r>
      <w:r w:rsidRPr="005632BD">
        <w:rPr>
          <w:color w:val="FF0000"/>
        </w:rPr>
        <w:t xml:space="preserve">a </w:t>
      </w:r>
      <w:r w:rsidRPr="005632BD">
        <w:rPr>
          <w:color w:val="FF0000"/>
          <w:spacing w:val="-1"/>
        </w:rPr>
        <w:t>t</w:t>
      </w:r>
      <w:r w:rsidRPr="005632BD">
        <w:rPr>
          <w:color w:val="FF0000"/>
        </w:rPr>
        <w:t xml:space="preserve">e </w:t>
      </w:r>
      <w:r w:rsidRPr="005632BD">
        <w:rPr>
          <w:color w:val="FF0000"/>
          <w:spacing w:val="-2"/>
        </w:rPr>
        <w:t>u</w:t>
      </w:r>
      <w:r w:rsidRPr="005632BD">
        <w:rPr>
          <w:color w:val="FF0000"/>
        </w:rPr>
        <w:t>po</w:t>
      </w:r>
      <w:r w:rsidRPr="005632BD">
        <w:rPr>
          <w:color w:val="FF0000"/>
          <w:spacing w:val="1"/>
        </w:rPr>
        <w:t>t</w:t>
      </w:r>
      <w:r w:rsidRPr="005632BD">
        <w:rPr>
          <w:color w:val="FF0000"/>
          <w:spacing w:val="-2"/>
        </w:rPr>
        <w:t>r</w:t>
      </w:r>
      <w:r w:rsidRPr="005632BD">
        <w:rPr>
          <w:color w:val="FF0000"/>
          <w:spacing w:val="-1"/>
        </w:rPr>
        <w:t>i</w:t>
      </w:r>
      <w:r w:rsidRPr="005632BD">
        <w:rPr>
          <w:color w:val="FF0000"/>
          <w:spacing w:val="1"/>
        </w:rPr>
        <w:t>j</w:t>
      </w:r>
      <w:r w:rsidRPr="005632BD">
        <w:rPr>
          <w:color w:val="FF0000"/>
        </w:rPr>
        <w:t>eb</w:t>
      </w:r>
      <w:r w:rsidRPr="005632BD">
        <w:rPr>
          <w:color w:val="FF0000"/>
          <w:spacing w:val="-1"/>
        </w:rPr>
        <w:t>l</w:t>
      </w:r>
      <w:r w:rsidRPr="005632BD">
        <w:rPr>
          <w:color w:val="FF0000"/>
          <w:spacing w:val="1"/>
        </w:rPr>
        <w:t>j</w:t>
      </w:r>
      <w:r w:rsidRPr="005632BD">
        <w:rPr>
          <w:color w:val="FF0000"/>
        </w:rPr>
        <w:t>e</w:t>
      </w:r>
      <w:r w:rsidRPr="005632BD">
        <w:rPr>
          <w:color w:val="FF0000"/>
          <w:spacing w:val="-2"/>
        </w:rPr>
        <w:t>n</w:t>
      </w:r>
      <w:r w:rsidRPr="005632BD">
        <w:rPr>
          <w:color w:val="FF0000"/>
        </w:rPr>
        <w:t xml:space="preserve">i </w:t>
      </w:r>
      <w:r w:rsidRPr="005632BD">
        <w:rPr>
          <w:color w:val="FF0000"/>
          <w:spacing w:val="-4"/>
        </w:rPr>
        <w:t>m</w:t>
      </w:r>
      <w:r w:rsidRPr="005632BD">
        <w:rPr>
          <w:color w:val="FF0000"/>
        </w:rPr>
        <w:t>a</w:t>
      </w:r>
      <w:r w:rsidRPr="005632BD">
        <w:rPr>
          <w:color w:val="FF0000"/>
          <w:spacing w:val="1"/>
        </w:rPr>
        <w:t>t</w:t>
      </w:r>
      <w:r w:rsidRPr="005632BD">
        <w:rPr>
          <w:color w:val="FF0000"/>
        </w:rPr>
        <w:t>e</w:t>
      </w:r>
      <w:r w:rsidRPr="005632BD">
        <w:rPr>
          <w:color w:val="FF0000"/>
          <w:spacing w:val="1"/>
        </w:rPr>
        <w:t>r</w:t>
      </w:r>
      <w:r w:rsidRPr="005632BD">
        <w:rPr>
          <w:color w:val="FF0000"/>
          <w:spacing w:val="-1"/>
        </w:rPr>
        <w:t>i</w:t>
      </w:r>
      <w:r w:rsidRPr="005632BD">
        <w:rPr>
          <w:color w:val="FF0000"/>
          <w:spacing w:val="1"/>
        </w:rPr>
        <w:t>j</w:t>
      </w:r>
      <w:r w:rsidRPr="005632BD">
        <w:rPr>
          <w:color w:val="FF0000"/>
        </w:rPr>
        <w:t>a</w:t>
      </w:r>
      <w:r w:rsidRPr="005632BD">
        <w:rPr>
          <w:color w:val="FF0000"/>
          <w:spacing w:val="-1"/>
        </w:rPr>
        <w:t>l</w:t>
      </w:r>
      <w:r w:rsidRPr="005632BD">
        <w:rPr>
          <w:color w:val="FF0000"/>
        </w:rPr>
        <w:t>i</w:t>
      </w:r>
      <w:r w:rsidRPr="005632BD">
        <w:rPr>
          <w:color w:val="FF0000"/>
          <w:spacing w:val="4"/>
        </w:rPr>
        <w:t xml:space="preserve"> </w:t>
      </w:r>
      <w:r w:rsidRPr="005632BD">
        <w:rPr>
          <w:color w:val="FF0000"/>
          <w:spacing w:val="-4"/>
        </w:rPr>
        <w:t>m</w:t>
      </w:r>
      <w:r w:rsidRPr="005632BD">
        <w:rPr>
          <w:color w:val="FF0000"/>
        </w:rPr>
        <w:t>o</w:t>
      </w:r>
      <w:r w:rsidRPr="005632BD">
        <w:rPr>
          <w:color w:val="FF0000"/>
          <w:spacing w:val="1"/>
        </w:rPr>
        <w:t>r</w:t>
      </w:r>
      <w:r w:rsidRPr="005632BD">
        <w:rPr>
          <w:color w:val="FF0000"/>
        </w:rPr>
        <w:t>a</w:t>
      </w:r>
      <w:r w:rsidRPr="005632BD">
        <w:rPr>
          <w:color w:val="FF0000"/>
          <w:spacing w:val="1"/>
        </w:rPr>
        <w:t>j</w:t>
      </w:r>
      <w:r w:rsidRPr="005632BD">
        <w:rPr>
          <w:color w:val="FF0000"/>
        </w:rPr>
        <w:t>u</w:t>
      </w:r>
      <w:r w:rsidRPr="005632BD">
        <w:rPr>
          <w:color w:val="FF0000"/>
          <w:spacing w:val="3"/>
        </w:rPr>
        <w:t xml:space="preserve"> </w:t>
      </w:r>
      <w:r w:rsidRPr="005632BD">
        <w:rPr>
          <w:color w:val="FF0000"/>
        </w:rPr>
        <w:t>b</w:t>
      </w:r>
      <w:r w:rsidRPr="005632BD">
        <w:rPr>
          <w:color w:val="FF0000"/>
          <w:spacing w:val="1"/>
        </w:rPr>
        <w:t>i</w:t>
      </w:r>
      <w:r w:rsidRPr="005632BD">
        <w:rPr>
          <w:color w:val="FF0000"/>
          <w:spacing w:val="-1"/>
        </w:rPr>
        <w:t>t</w:t>
      </w:r>
      <w:r w:rsidRPr="005632BD">
        <w:rPr>
          <w:color w:val="FF0000"/>
        </w:rPr>
        <w:t>i</w:t>
      </w:r>
      <w:r w:rsidRPr="005632BD">
        <w:rPr>
          <w:color w:val="FF0000"/>
          <w:spacing w:val="4"/>
        </w:rPr>
        <w:t xml:space="preserve"> </w:t>
      </w:r>
      <w:r w:rsidRPr="005632BD">
        <w:rPr>
          <w:color w:val="FF0000"/>
        </w:rPr>
        <w:t>u</w:t>
      </w:r>
      <w:r w:rsidRPr="005632BD">
        <w:rPr>
          <w:color w:val="FF0000"/>
          <w:spacing w:val="-2"/>
        </w:rPr>
        <w:t>sk</w:t>
      </w:r>
      <w:r w:rsidRPr="005632BD">
        <w:rPr>
          <w:color w:val="FF0000"/>
          <w:spacing w:val="1"/>
        </w:rPr>
        <w:t>l</w:t>
      </w:r>
      <w:r w:rsidRPr="005632BD">
        <w:rPr>
          <w:color w:val="FF0000"/>
        </w:rPr>
        <w:t>ađeni</w:t>
      </w:r>
      <w:r w:rsidRPr="005632BD">
        <w:rPr>
          <w:color w:val="FF0000"/>
          <w:spacing w:val="4"/>
        </w:rPr>
        <w:t xml:space="preserve"> </w:t>
      </w:r>
      <w:r w:rsidRPr="005632BD">
        <w:rPr>
          <w:color w:val="FF0000"/>
        </w:rPr>
        <w:t>s</w:t>
      </w:r>
      <w:r w:rsidRPr="005632BD">
        <w:rPr>
          <w:color w:val="FF0000"/>
          <w:spacing w:val="4"/>
        </w:rPr>
        <w:t xml:space="preserve"> </w:t>
      </w:r>
      <w:r w:rsidRPr="005632BD">
        <w:rPr>
          <w:color w:val="FF0000"/>
        </w:rPr>
        <w:t>o</w:t>
      </w:r>
      <w:r w:rsidRPr="005632BD">
        <w:rPr>
          <w:color w:val="FF0000"/>
          <w:spacing w:val="-2"/>
        </w:rPr>
        <w:t>k</w:t>
      </w:r>
      <w:r w:rsidRPr="005632BD">
        <w:rPr>
          <w:color w:val="FF0000"/>
        </w:rPr>
        <w:t>o</w:t>
      </w:r>
      <w:r w:rsidRPr="005632BD">
        <w:rPr>
          <w:color w:val="FF0000"/>
          <w:spacing w:val="1"/>
        </w:rPr>
        <w:t>l</w:t>
      </w:r>
      <w:r w:rsidRPr="005632BD">
        <w:rPr>
          <w:color w:val="FF0000"/>
        </w:rPr>
        <w:t>n</w:t>
      </w:r>
      <w:r w:rsidRPr="005632BD">
        <w:rPr>
          <w:color w:val="FF0000"/>
          <w:spacing w:val="1"/>
        </w:rPr>
        <w:t>i</w:t>
      </w:r>
      <w:r w:rsidRPr="005632BD">
        <w:rPr>
          <w:color w:val="FF0000"/>
        </w:rPr>
        <w:t xml:space="preserve">m </w:t>
      </w:r>
      <w:r w:rsidRPr="005632BD">
        <w:rPr>
          <w:color w:val="FF0000"/>
          <w:spacing w:val="-2"/>
        </w:rPr>
        <w:t>g</w:t>
      </w:r>
      <w:r w:rsidRPr="005632BD">
        <w:rPr>
          <w:color w:val="FF0000"/>
          <w:spacing w:val="1"/>
        </w:rPr>
        <w:t>r</w:t>
      </w:r>
      <w:r w:rsidRPr="005632BD">
        <w:rPr>
          <w:color w:val="FF0000"/>
        </w:rPr>
        <w:t>ađe</w:t>
      </w:r>
      <w:r w:rsidRPr="005632BD">
        <w:rPr>
          <w:color w:val="FF0000"/>
          <w:spacing w:val="-2"/>
        </w:rPr>
        <w:t>v</w:t>
      </w:r>
      <w:r w:rsidRPr="005632BD">
        <w:rPr>
          <w:color w:val="FF0000"/>
          <w:spacing w:val="1"/>
        </w:rPr>
        <w:t>i</w:t>
      </w:r>
      <w:r w:rsidRPr="005632BD">
        <w:rPr>
          <w:color w:val="FF0000"/>
        </w:rPr>
        <w:t>na</w:t>
      </w:r>
      <w:r w:rsidRPr="005632BD">
        <w:rPr>
          <w:color w:val="FF0000"/>
          <w:spacing w:val="-3"/>
        </w:rPr>
        <w:t>m</w:t>
      </w:r>
      <w:r w:rsidRPr="005632BD">
        <w:rPr>
          <w:color w:val="FF0000"/>
        </w:rPr>
        <w:t>a,</w:t>
      </w:r>
      <w:r w:rsidRPr="005632BD">
        <w:rPr>
          <w:color w:val="FF0000"/>
          <w:spacing w:val="6"/>
        </w:rPr>
        <w:t xml:space="preserve"> </w:t>
      </w:r>
      <w:r w:rsidRPr="005632BD">
        <w:rPr>
          <w:color w:val="FF0000"/>
          <w:spacing w:val="-2"/>
        </w:rPr>
        <w:t>k</w:t>
      </w:r>
      <w:r w:rsidRPr="005632BD">
        <w:rPr>
          <w:color w:val="FF0000"/>
          <w:spacing w:val="1"/>
        </w:rPr>
        <w:t>r</w:t>
      </w:r>
      <w:r w:rsidRPr="005632BD">
        <w:rPr>
          <w:color w:val="FF0000"/>
        </w:rPr>
        <w:t>a</w:t>
      </w:r>
      <w:r w:rsidRPr="005632BD">
        <w:rPr>
          <w:color w:val="FF0000"/>
          <w:spacing w:val="4"/>
        </w:rPr>
        <w:t>j</w:t>
      </w:r>
      <w:r w:rsidRPr="005632BD">
        <w:rPr>
          <w:color w:val="FF0000"/>
          <w:spacing w:val="-2"/>
        </w:rPr>
        <w:t>o</w:t>
      </w:r>
      <w:r w:rsidRPr="005632BD">
        <w:rPr>
          <w:color w:val="FF0000"/>
          <w:spacing w:val="-1"/>
        </w:rPr>
        <w:t>l</w:t>
      </w:r>
      <w:r w:rsidRPr="005632BD">
        <w:rPr>
          <w:color w:val="FF0000"/>
          <w:spacing w:val="1"/>
        </w:rPr>
        <w:t>i</w:t>
      </w:r>
      <w:r w:rsidRPr="005632BD">
        <w:rPr>
          <w:color w:val="FF0000"/>
          <w:spacing w:val="-2"/>
        </w:rPr>
        <w:t>k</w:t>
      </w:r>
      <w:r w:rsidRPr="005632BD">
        <w:rPr>
          <w:color w:val="FF0000"/>
        </w:rPr>
        <w:t>om</w:t>
      </w:r>
      <w:r w:rsidRPr="005632BD">
        <w:rPr>
          <w:color w:val="FF0000"/>
          <w:spacing w:val="2"/>
        </w:rPr>
        <w:t xml:space="preserve"> </w:t>
      </w:r>
      <w:r w:rsidRPr="005632BD">
        <w:rPr>
          <w:color w:val="FF0000"/>
          <w:spacing w:val="1"/>
        </w:rPr>
        <w:t>t</w:t>
      </w:r>
      <w:r w:rsidRPr="005632BD">
        <w:rPr>
          <w:color w:val="FF0000"/>
        </w:rPr>
        <w:t>e</w:t>
      </w:r>
      <w:r w:rsidRPr="005632BD">
        <w:rPr>
          <w:color w:val="FF0000"/>
          <w:spacing w:val="4"/>
        </w:rPr>
        <w:t xml:space="preserve"> </w:t>
      </w:r>
      <w:r w:rsidRPr="005632BD">
        <w:rPr>
          <w:color w:val="FF0000"/>
          <w:spacing w:val="1"/>
        </w:rPr>
        <w:t>t</w:t>
      </w:r>
      <w:r w:rsidRPr="005632BD">
        <w:rPr>
          <w:color w:val="FF0000"/>
          <w:spacing w:val="-2"/>
        </w:rPr>
        <w:t>r</w:t>
      </w:r>
      <w:r w:rsidRPr="005632BD">
        <w:rPr>
          <w:color w:val="FF0000"/>
        </w:rPr>
        <w:t>ad</w:t>
      </w:r>
      <w:r w:rsidRPr="005632BD">
        <w:rPr>
          <w:color w:val="FF0000"/>
          <w:spacing w:val="1"/>
        </w:rPr>
        <w:t>i</w:t>
      </w:r>
      <w:r w:rsidRPr="005632BD">
        <w:rPr>
          <w:color w:val="FF0000"/>
          <w:spacing w:val="-2"/>
        </w:rPr>
        <w:t>c</w:t>
      </w:r>
      <w:r w:rsidRPr="005632BD">
        <w:rPr>
          <w:color w:val="FF0000"/>
          <w:spacing w:val="1"/>
        </w:rPr>
        <w:t>i</w:t>
      </w:r>
      <w:r w:rsidRPr="005632BD">
        <w:rPr>
          <w:color w:val="FF0000"/>
        </w:rPr>
        <w:t>on</w:t>
      </w:r>
      <w:r w:rsidRPr="005632BD">
        <w:rPr>
          <w:color w:val="FF0000"/>
          <w:spacing w:val="-2"/>
        </w:rPr>
        <w:t>a</w:t>
      </w:r>
      <w:r w:rsidRPr="005632BD">
        <w:rPr>
          <w:color w:val="FF0000"/>
          <w:spacing w:val="1"/>
        </w:rPr>
        <w:t>l</w:t>
      </w:r>
      <w:r w:rsidRPr="005632BD">
        <w:rPr>
          <w:color w:val="FF0000"/>
        </w:rPr>
        <w:t xml:space="preserve">nom </w:t>
      </w:r>
      <w:r w:rsidRPr="005632BD">
        <w:rPr>
          <w:color w:val="FF0000"/>
          <w:spacing w:val="1"/>
        </w:rPr>
        <w:t>i</w:t>
      </w:r>
      <w:r w:rsidRPr="005632BD">
        <w:rPr>
          <w:color w:val="FF0000"/>
          <w:spacing w:val="-2"/>
        </w:rPr>
        <w:t>zg</w:t>
      </w:r>
      <w:r w:rsidRPr="005632BD">
        <w:rPr>
          <w:color w:val="FF0000"/>
          <w:spacing w:val="1"/>
        </w:rPr>
        <w:t>r</w:t>
      </w:r>
      <w:r w:rsidRPr="005632BD">
        <w:rPr>
          <w:color w:val="FF0000"/>
        </w:rPr>
        <w:t>ad</w:t>
      </w:r>
      <w:r w:rsidRPr="005632BD">
        <w:rPr>
          <w:color w:val="FF0000"/>
          <w:spacing w:val="-2"/>
        </w:rPr>
        <w:t>n</w:t>
      </w:r>
      <w:r w:rsidRPr="005632BD">
        <w:rPr>
          <w:color w:val="FF0000"/>
          <w:spacing w:val="3"/>
        </w:rPr>
        <w:t>j</w:t>
      </w:r>
      <w:r w:rsidRPr="005632BD">
        <w:rPr>
          <w:color w:val="FF0000"/>
        </w:rPr>
        <w:t>o</w:t>
      </w:r>
      <w:r w:rsidRPr="005632BD">
        <w:rPr>
          <w:color w:val="FF0000"/>
          <w:spacing w:val="-4"/>
        </w:rPr>
        <w:t>m</w:t>
      </w:r>
      <w:r w:rsidRPr="005632BD">
        <w:rPr>
          <w:color w:val="FF0000"/>
        </w:rPr>
        <w:t>.</w:t>
      </w:r>
      <w:r w:rsidRPr="005632BD">
        <w:rPr>
          <w:color w:val="FF0000"/>
          <w:spacing w:val="3"/>
        </w:rPr>
        <w:t xml:space="preserve"> </w:t>
      </w:r>
    </w:p>
    <w:p w:rsidR="000650AB" w:rsidRPr="005632BD" w:rsidRDefault="000650AB" w:rsidP="00BA2A06">
      <w:pPr>
        <w:numPr>
          <w:ilvl w:val="0"/>
          <w:numId w:val="16"/>
        </w:numPr>
        <w:spacing w:after="110" w:line="238" w:lineRule="auto"/>
        <w:ind w:right="1" w:hanging="338"/>
        <w:jc w:val="both"/>
        <w:rPr>
          <w:color w:val="FF0000"/>
        </w:rPr>
      </w:pPr>
      <w:r w:rsidRPr="005632BD">
        <w:rPr>
          <w:color w:val="FF0000"/>
        </w:rPr>
        <w:t>U</w:t>
      </w:r>
      <w:r w:rsidRPr="005632BD">
        <w:rPr>
          <w:color w:val="FF0000"/>
          <w:spacing w:val="30"/>
        </w:rPr>
        <w:t xml:space="preserve"> </w:t>
      </w:r>
      <w:r w:rsidRPr="005632BD">
        <w:rPr>
          <w:color w:val="FF0000"/>
        </w:rPr>
        <w:t>s</w:t>
      </w:r>
      <w:r w:rsidRPr="005632BD">
        <w:rPr>
          <w:color w:val="FF0000"/>
          <w:spacing w:val="1"/>
        </w:rPr>
        <w:t>l</w:t>
      </w:r>
      <w:r w:rsidRPr="005632BD">
        <w:rPr>
          <w:color w:val="FF0000"/>
        </w:rPr>
        <w:t>u</w:t>
      </w:r>
      <w:r w:rsidRPr="005632BD">
        <w:rPr>
          <w:color w:val="FF0000"/>
          <w:spacing w:val="-2"/>
        </w:rPr>
        <w:t>ča</w:t>
      </w:r>
      <w:r w:rsidRPr="005632BD">
        <w:rPr>
          <w:color w:val="FF0000"/>
          <w:spacing w:val="3"/>
        </w:rPr>
        <w:t>j</w:t>
      </w:r>
      <w:r w:rsidRPr="005632BD">
        <w:rPr>
          <w:color w:val="FF0000"/>
        </w:rPr>
        <w:t>u</w:t>
      </w:r>
      <w:r w:rsidRPr="005632BD">
        <w:rPr>
          <w:color w:val="FF0000"/>
          <w:spacing w:val="31"/>
        </w:rPr>
        <w:t xml:space="preserve"> </w:t>
      </w:r>
      <w:r w:rsidRPr="005632BD">
        <w:rPr>
          <w:color w:val="FF0000"/>
          <w:spacing w:val="-2"/>
        </w:rPr>
        <w:t>g</w:t>
      </w:r>
      <w:r w:rsidRPr="005632BD">
        <w:rPr>
          <w:color w:val="FF0000"/>
          <w:spacing w:val="1"/>
        </w:rPr>
        <w:t>r</w:t>
      </w:r>
      <w:r w:rsidRPr="005632BD">
        <w:rPr>
          <w:color w:val="FF0000"/>
        </w:rPr>
        <w:t>a</w:t>
      </w:r>
      <w:r w:rsidRPr="005632BD">
        <w:rPr>
          <w:color w:val="FF0000"/>
          <w:spacing w:val="-2"/>
        </w:rPr>
        <w:t>đ</w:t>
      </w:r>
      <w:r w:rsidRPr="005632BD">
        <w:rPr>
          <w:color w:val="FF0000"/>
        </w:rPr>
        <w:t>e</w:t>
      </w:r>
      <w:r w:rsidRPr="005632BD">
        <w:rPr>
          <w:color w:val="FF0000"/>
          <w:spacing w:val="-2"/>
        </w:rPr>
        <w:t>n</w:t>
      </w:r>
      <w:r w:rsidRPr="005632BD">
        <w:rPr>
          <w:color w:val="FF0000"/>
          <w:spacing w:val="1"/>
        </w:rPr>
        <w:t>j</w:t>
      </w:r>
      <w:r w:rsidRPr="005632BD">
        <w:rPr>
          <w:color w:val="FF0000"/>
        </w:rPr>
        <w:t>a</w:t>
      </w:r>
      <w:r w:rsidRPr="005632BD">
        <w:rPr>
          <w:color w:val="FF0000"/>
          <w:spacing w:val="32"/>
        </w:rPr>
        <w:t xml:space="preserve"> </w:t>
      </w:r>
      <w:r w:rsidRPr="005632BD">
        <w:rPr>
          <w:color w:val="FF0000"/>
          <w:spacing w:val="-2"/>
        </w:rPr>
        <w:t>g</w:t>
      </w:r>
      <w:r w:rsidRPr="005632BD">
        <w:rPr>
          <w:color w:val="FF0000"/>
          <w:spacing w:val="1"/>
        </w:rPr>
        <w:t>r</w:t>
      </w:r>
      <w:r w:rsidRPr="005632BD">
        <w:rPr>
          <w:color w:val="FF0000"/>
        </w:rPr>
        <w:t>ađe</w:t>
      </w:r>
      <w:r w:rsidRPr="005632BD">
        <w:rPr>
          <w:color w:val="FF0000"/>
          <w:spacing w:val="-2"/>
        </w:rPr>
        <w:t>v</w:t>
      </w:r>
      <w:r w:rsidRPr="005632BD">
        <w:rPr>
          <w:color w:val="FF0000"/>
          <w:spacing w:val="1"/>
        </w:rPr>
        <w:t>i</w:t>
      </w:r>
      <w:r w:rsidRPr="005632BD">
        <w:rPr>
          <w:color w:val="FF0000"/>
        </w:rPr>
        <w:t>na</w:t>
      </w:r>
      <w:r w:rsidRPr="005632BD">
        <w:rPr>
          <w:color w:val="FF0000"/>
          <w:spacing w:val="32"/>
        </w:rPr>
        <w:t xml:space="preserve"> </w:t>
      </w:r>
      <w:r w:rsidRPr="005632BD">
        <w:rPr>
          <w:color w:val="FF0000"/>
          <w:spacing w:val="-2"/>
        </w:rPr>
        <w:t>n</w:t>
      </w:r>
      <w:r w:rsidRPr="005632BD">
        <w:rPr>
          <w:color w:val="FF0000"/>
        </w:rPr>
        <w:t>a</w:t>
      </w:r>
      <w:r w:rsidRPr="005632BD">
        <w:rPr>
          <w:color w:val="FF0000"/>
          <w:spacing w:val="32"/>
        </w:rPr>
        <w:t xml:space="preserve"> </w:t>
      </w:r>
      <w:r w:rsidRPr="005632BD">
        <w:rPr>
          <w:color w:val="FF0000"/>
        </w:rPr>
        <w:t>pa</w:t>
      </w:r>
      <w:r w:rsidRPr="005632BD">
        <w:rPr>
          <w:color w:val="FF0000"/>
          <w:spacing w:val="-2"/>
        </w:rPr>
        <w:t>d</w:t>
      </w:r>
      <w:r w:rsidRPr="005632BD">
        <w:rPr>
          <w:color w:val="FF0000"/>
          <w:spacing w:val="1"/>
        </w:rPr>
        <w:t>i</w:t>
      </w:r>
      <w:r w:rsidRPr="005632BD">
        <w:rPr>
          <w:color w:val="FF0000"/>
        </w:rPr>
        <w:t>na</w:t>
      </w:r>
      <w:r w:rsidRPr="005632BD">
        <w:rPr>
          <w:color w:val="FF0000"/>
          <w:spacing w:val="-3"/>
        </w:rPr>
        <w:t>m</w:t>
      </w:r>
      <w:r w:rsidRPr="005632BD">
        <w:rPr>
          <w:color w:val="FF0000"/>
        </w:rPr>
        <w:t>a</w:t>
      </w:r>
      <w:r w:rsidRPr="005632BD">
        <w:rPr>
          <w:color w:val="FF0000"/>
          <w:spacing w:val="32"/>
        </w:rPr>
        <w:t xml:space="preserve"> </w:t>
      </w:r>
      <w:r w:rsidRPr="005632BD">
        <w:rPr>
          <w:color w:val="FF0000"/>
        </w:rPr>
        <w:t>b</w:t>
      </w:r>
      <w:r w:rsidRPr="005632BD">
        <w:rPr>
          <w:color w:val="FF0000"/>
          <w:spacing w:val="1"/>
        </w:rPr>
        <w:t>r</w:t>
      </w:r>
      <w:r w:rsidRPr="005632BD">
        <w:rPr>
          <w:color w:val="FF0000"/>
        </w:rPr>
        <w:t>e</w:t>
      </w:r>
      <w:r w:rsidRPr="005632BD">
        <w:rPr>
          <w:color w:val="FF0000"/>
          <w:spacing w:val="-2"/>
        </w:rPr>
        <w:t>ž</w:t>
      </w:r>
      <w:r w:rsidRPr="005632BD">
        <w:rPr>
          <w:color w:val="FF0000"/>
        </w:rPr>
        <w:t>u</w:t>
      </w:r>
      <w:r w:rsidRPr="005632BD">
        <w:rPr>
          <w:color w:val="FF0000"/>
          <w:spacing w:val="-1"/>
        </w:rPr>
        <w:t>l</w:t>
      </w:r>
      <w:r w:rsidRPr="005632BD">
        <w:rPr>
          <w:color w:val="FF0000"/>
          <w:spacing w:val="1"/>
        </w:rPr>
        <w:t>j</w:t>
      </w:r>
      <w:r w:rsidRPr="005632BD">
        <w:rPr>
          <w:color w:val="FF0000"/>
        </w:rPr>
        <w:t>a</w:t>
      </w:r>
      <w:r w:rsidRPr="005632BD">
        <w:rPr>
          <w:color w:val="FF0000"/>
          <w:spacing w:val="-2"/>
        </w:rPr>
        <w:t>k</w:t>
      </w:r>
      <w:r w:rsidRPr="005632BD">
        <w:rPr>
          <w:color w:val="FF0000"/>
        </w:rPr>
        <w:t>a,</w:t>
      </w:r>
      <w:r w:rsidRPr="005632BD">
        <w:rPr>
          <w:color w:val="FF0000"/>
          <w:spacing w:val="32"/>
        </w:rPr>
        <w:t xml:space="preserve"> </w:t>
      </w:r>
      <w:r w:rsidRPr="005632BD">
        <w:rPr>
          <w:color w:val="FF0000"/>
          <w:spacing w:val="-2"/>
        </w:rPr>
        <w:t>g</w:t>
      </w:r>
      <w:r w:rsidRPr="005632BD">
        <w:rPr>
          <w:color w:val="FF0000"/>
          <w:spacing w:val="1"/>
        </w:rPr>
        <w:t>r</w:t>
      </w:r>
      <w:r w:rsidRPr="005632BD">
        <w:rPr>
          <w:color w:val="FF0000"/>
        </w:rPr>
        <w:t>ađe</w:t>
      </w:r>
      <w:r w:rsidRPr="005632BD">
        <w:rPr>
          <w:color w:val="FF0000"/>
          <w:spacing w:val="-2"/>
        </w:rPr>
        <w:t>v</w:t>
      </w:r>
      <w:r w:rsidRPr="005632BD">
        <w:rPr>
          <w:color w:val="FF0000"/>
          <w:spacing w:val="1"/>
        </w:rPr>
        <w:t>i</w:t>
      </w:r>
      <w:r w:rsidRPr="005632BD">
        <w:rPr>
          <w:color w:val="FF0000"/>
        </w:rPr>
        <w:t>ne</w:t>
      </w:r>
      <w:r w:rsidRPr="005632BD">
        <w:rPr>
          <w:color w:val="FF0000"/>
          <w:spacing w:val="32"/>
        </w:rPr>
        <w:t xml:space="preserve"> </w:t>
      </w:r>
      <w:r w:rsidRPr="005632BD">
        <w:rPr>
          <w:color w:val="FF0000"/>
        </w:rPr>
        <w:t>p</w:t>
      </w:r>
      <w:r w:rsidRPr="005632BD">
        <w:rPr>
          <w:color w:val="FF0000"/>
          <w:spacing w:val="-2"/>
        </w:rPr>
        <w:t>o</w:t>
      </w:r>
      <w:r w:rsidRPr="005632BD">
        <w:rPr>
          <w:color w:val="FF0000"/>
        </w:rPr>
        <w:t>s</w:t>
      </w:r>
      <w:r w:rsidRPr="005632BD">
        <w:rPr>
          <w:color w:val="FF0000"/>
          <w:spacing w:val="-1"/>
        </w:rPr>
        <w:t>t</w:t>
      </w:r>
      <w:r w:rsidRPr="005632BD">
        <w:rPr>
          <w:color w:val="FF0000"/>
        </w:rPr>
        <w:t>a</w:t>
      </w:r>
      <w:r w:rsidRPr="005632BD">
        <w:rPr>
          <w:color w:val="FF0000"/>
          <w:spacing w:val="-2"/>
        </w:rPr>
        <w:t>v</w:t>
      </w:r>
      <w:r w:rsidRPr="005632BD">
        <w:rPr>
          <w:color w:val="FF0000"/>
          <w:spacing w:val="1"/>
        </w:rPr>
        <w:t>it</w:t>
      </w:r>
      <w:r w:rsidRPr="005632BD">
        <w:rPr>
          <w:color w:val="FF0000"/>
        </w:rPr>
        <w:t>i</w:t>
      </w:r>
      <w:r w:rsidRPr="005632BD">
        <w:rPr>
          <w:color w:val="FF0000"/>
          <w:spacing w:val="30"/>
        </w:rPr>
        <w:t xml:space="preserve"> </w:t>
      </w:r>
      <w:r w:rsidRPr="005632BD">
        <w:rPr>
          <w:color w:val="FF0000"/>
          <w:spacing w:val="1"/>
        </w:rPr>
        <w:t>i</w:t>
      </w:r>
      <w:r w:rsidRPr="005632BD">
        <w:rPr>
          <w:color w:val="FF0000"/>
          <w:spacing w:val="-2"/>
        </w:rPr>
        <w:t>s</w:t>
      </w:r>
      <w:r w:rsidRPr="005632BD">
        <w:rPr>
          <w:color w:val="FF0000"/>
        </w:rPr>
        <w:t>p</w:t>
      </w:r>
      <w:r w:rsidRPr="005632BD">
        <w:rPr>
          <w:color w:val="FF0000"/>
          <w:spacing w:val="-2"/>
        </w:rPr>
        <w:t>o</w:t>
      </w:r>
      <w:r w:rsidRPr="005632BD">
        <w:rPr>
          <w:color w:val="FF0000"/>
        </w:rPr>
        <w:t>d</w:t>
      </w:r>
      <w:r w:rsidRPr="005632BD">
        <w:rPr>
          <w:color w:val="FF0000"/>
          <w:spacing w:val="31"/>
        </w:rPr>
        <w:t xml:space="preserve"> </w:t>
      </w:r>
      <w:r w:rsidRPr="005632BD">
        <w:rPr>
          <w:color w:val="FF0000"/>
          <w:spacing w:val="-2"/>
        </w:rPr>
        <w:t>v</w:t>
      </w:r>
      <w:r w:rsidRPr="005632BD">
        <w:rPr>
          <w:color w:val="FF0000"/>
          <w:spacing w:val="1"/>
        </w:rPr>
        <w:t>r</w:t>
      </w:r>
      <w:r w:rsidRPr="005632BD">
        <w:rPr>
          <w:color w:val="FF0000"/>
        </w:rPr>
        <w:t>ho</w:t>
      </w:r>
      <w:r w:rsidRPr="005632BD">
        <w:rPr>
          <w:color w:val="FF0000"/>
          <w:spacing w:val="-2"/>
        </w:rPr>
        <w:t>v</w:t>
      </w:r>
      <w:r w:rsidRPr="005632BD">
        <w:rPr>
          <w:color w:val="FF0000"/>
        </w:rPr>
        <w:t>a,</w:t>
      </w:r>
      <w:r w:rsidRPr="005632BD">
        <w:rPr>
          <w:color w:val="FF0000"/>
          <w:spacing w:val="32"/>
        </w:rPr>
        <w:t xml:space="preserve"> </w:t>
      </w:r>
      <w:r w:rsidRPr="005632BD">
        <w:rPr>
          <w:color w:val="FF0000"/>
        </w:rPr>
        <w:t>na nač</w:t>
      </w:r>
      <w:r w:rsidRPr="005632BD">
        <w:rPr>
          <w:color w:val="FF0000"/>
          <w:spacing w:val="1"/>
        </w:rPr>
        <w:t>i</w:t>
      </w:r>
      <w:r w:rsidRPr="005632BD">
        <w:rPr>
          <w:color w:val="FF0000"/>
        </w:rPr>
        <w:t>n</w:t>
      </w:r>
      <w:r w:rsidRPr="005632BD">
        <w:rPr>
          <w:color w:val="FF0000"/>
          <w:spacing w:val="-2"/>
        </w:rPr>
        <w:t xml:space="preserve"> </w:t>
      </w:r>
      <w:r w:rsidRPr="005632BD">
        <w:rPr>
          <w:color w:val="FF0000"/>
        </w:rPr>
        <w:t xml:space="preserve">da </w:t>
      </w:r>
      <w:r w:rsidRPr="005632BD">
        <w:rPr>
          <w:color w:val="FF0000"/>
          <w:spacing w:val="-2"/>
        </w:rPr>
        <w:t>s</w:t>
      </w:r>
      <w:r w:rsidRPr="005632BD">
        <w:rPr>
          <w:color w:val="FF0000"/>
        </w:rPr>
        <w:t xml:space="preserve">e </w:t>
      </w:r>
      <w:r w:rsidRPr="005632BD">
        <w:rPr>
          <w:color w:val="FF0000"/>
          <w:spacing w:val="-2"/>
        </w:rPr>
        <w:t>s</w:t>
      </w:r>
      <w:r w:rsidRPr="005632BD">
        <w:rPr>
          <w:color w:val="FF0000"/>
          <w:spacing w:val="1"/>
        </w:rPr>
        <w:t>il</w:t>
      </w:r>
      <w:r w:rsidRPr="005632BD">
        <w:rPr>
          <w:color w:val="FF0000"/>
          <w:spacing w:val="-2"/>
        </w:rPr>
        <w:t>u</w:t>
      </w:r>
      <w:r w:rsidRPr="005632BD">
        <w:rPr>
          <w:color w:val="FF0000"/>
        </w:rPr>
        <w:t>e</w:t>
      </w:r>
      <w:r w:rsidRPr="005632BD">
        <w:rPr>
          <w:color w:val="FF0000"/>
          <w:spacing w:val="-1"/>
        </w:rPr>
        <w:t>t</w:t>
      </w:r>
      <w:r w:rsidRPr="005632BD">
        <w:rPr>
          <w:color w:val="FF0000"/>
        </w:rPr>
        <w:t xml:space="preserve">a </w:t>
      </w:r>
      <w:r w:rsidRPr="005632BD">
        <w:rPr>
          <w:color w:val="FF0000"/>
          <w:spacing w:val="-2"/>
        </w:rPr>
        <w:t>g</w:t>
      </w:r>
      <w:r w:rsidRPr="005632BD">
        <w:rPr>
          <w:color w:val="FF0000"/>
          <w:spacing w:val="1"/>
        </w:rPr>
        <w:t>r</w:t>
      </w:r>
      <w:r w:rsidRPr="005632BD">
        <w:rPr>
          <w:color w:val="FF0000"/>
        </w:rPr>
        <w:t>ađe</w:t>
      </w:r>
      <w:r w:rsidRPr="005632BD">
        <w:rPr>
          <w:color w:val="FF0000"/>
          <w:spacing w:val="-2"/>
        </w:rPr>
        <w:t>v</w:t>
      </w:r>
      <w:r w:rsidRPr="005632BD">
        <w:rPr>
          <w:color w:val="FF0000"/>
          <w:spacing w:val="1"/>
        </w:rPr>
        <w:t>i</w:t>
      </w:r>
      <w:r w:rsidRPr="005632BD">
        <w:rPr>
          <w:color w:val="FF0000"/>
          <w:spacing w:val="-2"/>
        </w:rPr>
        <w:t>n</w:t>
      </w:r>
      <w:r w:rsidRPr="005632BD">
        <w:rPr>
          <w:color w:val="FF0000"/>
        </w:rPr>
        <w:t>e u</w:t>
      </w:r>
      <w:r w:rsidRPr="005632BD">
        <w:rPr>
          <w:color w:val="FF0000"/>
          <w:spacing w:val="-2"/>
        </w:rPr>
        <w:t>k</w:t>
      </w:r>
      <w:r w:rsidRPr="005632BD">
        <w:rPr>
          <w:color w:val="FF0000"/>
          <w:spacing w:val="1"/>
        </w:rPr>
        <w:t>l</w:t>
      </w:r>
      <w:r w:rsidRPr="005632BD">
        <w:rPr>
          <w:color w:val="FF0000"/>
        </w:rPr>
        <w:t>opi</w:t>
      </w:r>
      <w:r w:rsidRPr="005632BD">
        <w:rPr>
          <w:color w:val="FF0000"/>
          <w:spacing w:val="1"/>
        </w:rPr>
        <w:t xml:space="preserve"> </w:t>
      </w:r>
      <w:r w:rsidRPr="005632BD">
        <w:rPr>
          <w:color w:val="FF0000"/>
        </w:rPr>
        <w:t>u</w:t>
      </w:r>
      <w:r w:rsidRPr="005632BD">
        <w:rPr>
          <w:color w:val="FF0000"/>
          <w:spacing w:val="-2"/>
        </w:rPr>
        <w:t xml:space="preserve"> </w:t>
      </w:r>
      <w:r w:rsidRPr="005632BD">
        <w:rPr>
          <w:color w:val="FF0000"/>
        </w:rPr>
        <w:t>s</w:t>
      </w:r>
      <w:r w:rsidRPr="005632BD">
        <w:rPr>
          <w:color w:val="FF0000"/>
          <w:spacing w:val="-1"/>
        </w:rPr>
        <w:t>i</w:t>
      </w:r>
      <w:r w:rsidRPr="005632BD">
        <w:rPr>
          <w:color w:val="FF0000"/>
          <w:spacing w:val="1"/>
        </w:rPr>
        <w:t>l</w:t>
      </w:r>
      <w:r w:rsidRPr="005632BD">
        <w:rPr>
          <w:color w:val="FF0000"/>
        </w:rPr>
        <w:t>u</w:t>
      </w:r>
      <w:r w:rsidRPr="005632BD">
        <w:rPr>
          <w:color w:val="FF0000"/>
          <w:spacing w:val="-2"/>
        </w:rPr>
        <w:t>e</w:t>
      </w:r>
      <w:r w:rsidRPr="005632BD">
        <w:rPr>
          <w:color w:val="FF0000"/>
          <w:spacing w:val="1"/>
        </w:rPr>
        <w:t>t</w:t>
      </w:r>
      <w:r w:rsidRPr="005632BD">
        <w:rPr>
          <w:color w:val="FF0000"/>
        </w:rPr>
        <w:t xml:space="preserve">u </w:t>
      </w:r>
      <w:r w:rsidRPr="005632BD">
        <w:rPr>
          <w:color w:val="FF0000"/>
          <w:spacing w:val="-2"/>
        </w:rPr>
        <w:t>b</w:t>
      </w:r>
      <w:r w:rsidRPr="005632BD">
        <w:rPr>
          <w:color w:val="FF0000"/>
          <w:spacing w:val="1"/>
        </w:rPr>
        <w:t>r</w:t>
      </w:r>
      <w:r w:rsidRPr="005632BD">
        <w:rPr>
          <w:color w:val="FF0000"/>
        </w:rPr>
        <w:t>e</w:t>
      </w:r>
      <w:r w:rsidRPr="005632BD">
        <w:rPr>
          <w:color w:val="FF0000"/>
          <w:spacing w:val="-2"/>
        </w:rPr>
        <w:t>ž</w:t>
      </w:r>
      <w:r w:rsidRPr="005632BD">
        <w:rPr>
          <w:color w:val="FF0000"/>
        </w:rPr>
        <w:t>u</w:t>
      </w:r>
      <w:r w:rsidRPr="005632BD">
        <w:rPr>
          <w:color w:val="FF0000"/>
          <w:spacing w:val="-1"/>
        </w:rPr>
        <w:t>l</w:t>
      </w:r>
      <w:r w:rsidRPr="005632BD">
        <w:rPr>
          <w:color w:val="FF0000"/>
          <w:spacing w:val="3"/>
        </w:rPr>
        <w:t>j</w:t>
      </w:r>
      <w:r w:rsidRPr="005632BD">
        <w:rPr>
          <w:color w:val="FF0000"/>
          <w:spacing w:val="-2"/>
        </w:rPr>
        <w:t>k</w:t>
      </w:r>
      <w:r w:rsidRPr="005632BD">
        <w:rPr>
          <w:color w:val="FF0000"/>
        </w:rPr>
        <w:t>a.</w:t>
      </w:r>
    </w:p>
    <w:p w:rsidR="000650AB" w:rsidRPr="00830387" w:rsidRDefault="000650AB" w:rsidP="00BA2A06">
      <w:pPr>
        <w:numPr>
          <w:ilvl w:val="0"/>
          <w:numId w:val="16"/>
        </w:numPr>
        <w:spacing w:after="110" w:line="238" w:lineRule="auto"/>
        <w:ind w:right="1" w:hanging="338"/>
        <w:jc w:val="both"/>
        <w:rPr>
          <w:color w:val="FF0000"/>
        </w:rPr>
      </w:pPr>
      <w:r w:rsidRPr="00BE5B59">
        <w:rPr>
          <w:color w:val="FF0000"/>
        </w:rPr>
        <w:t>udaljenost građevine od regulacijskog pravca iznosi najmanje 6,0 m</w:t>
      </w:r>
      <w:r>
        <w:rPr>
          <w:color w:val="FF0000"/>
        </w:rPr>
        <w:t xml:space="preserve">, a međusobna udaljenost građevina na čestici ne može biti manja od h/2 više građevine, ali ne manja od 4 m. </w:t>
      </w:r>
    </w:p>
    <w:p w:rsidR="000650AB" w:rsidRPr="005632BD" w:rsidRDefault="000650AB" w:rsidP="00BA2A06">
      <w:pPr>
        <w:numPr>
          <w:ilvl w:val="0"/>
          <w:numId w:val="16"/>
        </w:numPr>
        <w:spacing w:after="110" w:line="238" w:lineRule="auto"/>
        <w:ind w:right="1" w:hanging="338"/>
        <w:jc w:val="both"/>
        <w:rPr>
          <w:color w:val="FF0000"/>
        </w:rPr>
      </w:pPr>
      <w:r>
        <w:t xml:space="preserve">najmanja udaljenost građevine od susjednih čestica ukoliko se gradi na samostojeći način mora biti veća ili jednaka h/2 (gdje h označava visinu građevine u metrima), ali ne manja od 6,0 m; </w:t>
      </w:r>
    </w:p>
    <w:p w:rsidR="000650AB" w:rsidRDefault="000650AB" w:rsidP="00BA2A06">
      <w:pPr>
        <w:numPr>
          <w:ilvl w:val="0"/>
          <w:numId w:val="16"/>
        </w:numPr>
        <w:spacing w:after="71" w:line="238" w:lineRule="auto"/>
        <w:ind w:right="1" w:hanging="338"/>
        <w:jc w:val="both"/>
      </w:pPr>
      <w:r>
        <w:lastRenderedPageBreak/>
        <w:t xml:space="preserve">kolni pristup na parcelu nije moguće ostvariti sa glavne prometnice (državne ceste), već isključivo sa mjesnih i ostalih prometnica (ulica); </w:t>
      </w:r>
    </w:p>
    <w:p w:rsidR="000650AB" w:rsidRPr="005632BD" w:rsidRDefault="000650AB" w:rsidP="00BA2A06">
      <w:pPr>
        <w:numPr>
          <w:ilvl w:val="0"/>
          <w:numId w:val="16"/>
        </w:numPr>
        <w:spacing w:after="71" w:line="238" w:lineRule="auto"/>
        <w:ind w:right="1" w:hanging="338"/>
        <w:jc w:val="both"/>
        <w:rPr>
          <w:color w:val="FF0000"/>
        </w:rPr>
      </w:pPr>
      <w:r w:rsidRPr="005632BD">
        <w:rPr>
          <w:color w:val="FF0000"/>
        </w:rPr>
        <w:t>Sve pješačke površine moraju biti dostupne osobama s poteškoćama u pokretljivosti.</w:t>
      </w:r>
    </w:p>
    <w:p w:rsidR="000650AB" w:rsidRPr="005632BD" w:rsidRDefault="000650AB" w:rsidP="00BA2A06">
      <w:pPr>
        <w:numPr>
          <w:ilvl w:val="0"/>
          <w:numId w:val="16"/>
        </w:numPr>
        <w:spacing w:after="71" w:line="238" w:lineRule="auto"/>
        <w:ind w:right="1" w:hanging="338"/>
        <w:jc w:val="both"/>
        <w:rPr>
          <w:color w:val="FF0000"/>
        </w:rPr>
      </w:pPr>
      <w:r w:rsidRPr="005632BD">
        <w:rPr>
          <w:color w:val="FF0000"/>
          <w:spacing w:val="-1"/>
        </w:rPr>
        <w:t>U</w:t>
      </w:r>
      <w:r w:rsidRPr="005632BD">
        <w:rPr>
          <w:color w:val="FF0000"/>
        </w:rPr>
        <w:t>z ces</w:t>
      </w:r>
      <w:r w:rsidRPr="005632BD">
        <w:rPr>
          <w:color w:val="FF0000"/>
          <w:spacing w:val="1"/>
        </w:rPr>
        <w:t>t</w:t>
      </w:r>
      <w:r w:rsidRPr="005632BD">
        <w:rPr>
          <w:color w:val="FF0000"/>
        </w:rPr>
        <w:t xml:space="preserve">u </w:t>
      </w:r>
      <w:r w:rsidRPr="005632BD">
        <w:rPr>
          <w:color w:val="FF0000"/>
          <w:spacing w:val="-2"/>
        </w:rPr>
        <w:t>p</w:t>
      </w:r>
      <w:r w:rsidRPr="005632BD">
        <w:rPr>
          <w:color w:val="FF0000"/>
          <w:spacing w:val="1"/>
        </w:rPr>
        <w:t>l</w:t>
      </w:r>
      <w:r w:rsidRPr="005632BD">
        <w:rPr>
          <w:color w:val="FF0000"/>
        </w:rPr>
        <w:t>a</w:t>
      </w:r>
      <w:r w:rsidRPr="005632BD">
        <w:rPr>
          <w:color w:val="FF0000"/>
          <w:spacing w:val="-2"/>
        </w:rPr>
        <w:t>n</w:t>
      </w:r>
      <w:r w:rsidRPr="005632BD">
        <w:rPr>
          <w:color w:val="FF0000"/>
          <w:spacing w:val="1"/>
        </w:rPr>
        <w:t>i</w:t>
      </w:r>
      <w:r w:rsidRPr="005632BD">
        <w:rPr>
          <w:color w:val="FF0000"/>
          <w:spacing w:val="-2"/>
        </w:rPr>
        <w:t>r</w:t>
      </w:r>
      <w:r w:rsidRPr="005632BD">
        <w:rPr>
          <w:color w:val="FF0000"/>
        </w:rPr>
        <w:t>a</w:t>
      </w:r>
      <w:r w:rsidRPr="005632BD">
        <w:rPr>
          <w:color w:val="FF0000"/>
          <w:spacing w:val="-1"/>
        </w:rPr>
        <w:t>t</w:t>
      </w:r>
      <w:r w:rsidRPr="005632BD">
        <w:rPr>
          <w:color w:val="FF0000"/>
        </w:rPr>
        <w:t>i</w:t>
      </w:r>
      <w:r w:rsidRPr="005632BD">
        <w:rPr>
          <w:color w:val="FF0000"/>
          <w:spacing w:val="3"/>
        </w:rPr>
        <w:t xml:space="preserve"> j</w:t>
      </w:r>
      <w:r w:rsidRPr="005632BD">
        <w:rPr>
          <w:color w:val="FF0000"/>
          <w:spacing w:val="-2"/>
        </w:rPr>
        <w:t>e</w:t>
      </w:r>
      <w:r w:rsidRPr="005632BD">
        <w:rPr>
          <w:color w:val="FF0000"/>
        </w:rPr>
        <w:t>dan p</w:t>
      </w:r>
      <w:r w:rsidRPr="005632BD">
        <w:rPr>
          <w:color w:val="FF0000"/>
          <w:spacing w:val="1"/>
        </w:rPr>
        <w:t>l</w:t>
      </w:r>
      <w:r w:rsidRPr="005632BD">
        <w:rPr>
          <w:color w:val="FF0000"/>
          <w:spacing w:val="-2"/>
        </w:rPr>
        <w:t>o</w:t>
      </w:r>
      <w:r w:rsidRPr="005632BD">
        <w:rPr>
          <w:color w:val="FF0000"/>
        </w:rPr>
        <w:t>čn</w:t>
      </w:r>
      <w:r w:rsidRPr="005632BD">
        <w:rPr>
          <w:color w:val="FF0000"/>
          <w:spacing w:val="1"/>
        </w:rPr>
        <w:t>i</w:t>
      </w:r>
      <w:r w:rsidRPr="005632BD">
        <w:rPr>
          <w:color w:val="FF0000"/>
        </w:rPr>
        <w:t xml:space="preserve">k </w:t>
      </w:r>
      <w:r w:rsidRPr="005632BD">
        <w:rPr>
          <w:color w:val="FF0000"/>
          <w:spacing w:val="-2"/>
        </w:rPr>
        <w:t>š</w:t>
      </w:r>
      <w:r w:rsidRPr="005632BD">
        <w:rPr>
          <w:color w:val="FF0000"/>
          <w:spacing w:val="1"/>
        </w:rPr>
        <w:t>i</w:t>
      </w:r>
      <w:r w:rsidRPr="005632BD">
        <w:rPr>
          <w:color w:val="FF0000"/>
          <w:spacing w:val="-2"/>
        </w:rPr>
        <w:t>r</w:t>
      </w:r>
      <w:r w:rsidRPr="005632BD">
        <w:rPr>
          <w:color w:val="FF0000"/>
          <w:spacing w:val="1"/>
        </w:rPr>
        <w:t>i</w:t>
      </w:r>
      <w:r w:rsidRPr="005632BD">
        <w:rPr>
          <w:color w:val="FF0000"/>
        </w:rPr>
        <w:t>ne n</w:t>
      </w:r>
      <w:r w:rsidRPr="005632BD">
        <w:rPr>
          <w:color w:val="FF0000"/>
          <w:spacing w:val="-2"/>
        </w:rPr>
        <w:t>a</w:t>
      </w:r>
      <w:r w:rsidRPr="005632BD">
        <w:rPr>
          <w:color w:val="FF0000"/>
          <w:spacing w:val="-1"/>
        </w:rPr>
        <w:t>j</w:t>
      </w:r>
      <w:r w:rsidRPr="005632BD">
        <w:rPr>
          <w:color w:val="FF0000"/>
          <w:spacing w:val="-4"/>
        </w:rPr>
        <w:t>m</w:t>
      </w:r>
      <w:r w:rsidRPr="005632BD">
        <w:rPr>
          <w:color w:val="FF0000"/>
        </w:rPr>
        <w:t>an</w:t>
      </w:r>
      <w:r w:rsidRPr="005632BD">
        <w:rPr>
          <w:color w:val="FF0000"/>
          <w:spacing w:val="4"/>
        </w:rPr>
        <w:t>j</w:t>
      </w:r>
      <w:r w:rsidRPr="005632BD">
        <w:rPr>
          <w:color w:val="FF0000"/>
        </w:rPr>
        <w:t>e 1,5</w:t>
      </w:r>
      <w:r w:rsidRPr="005632BD">
        <w:rPr>
          <w:color w:val="FF0000"/>
          <w:spacing w:val="2"/>
        </w:rPr>
        <w:t xml:space="preserve"> </w:t>
      </w:r>
      <w:r w:rsidRPr="005632BD">
        <w:rPr>
          <w:color w:val="FF0000"/>
          <w:spacing w:val="-4"/>
        </w:rPr>
        <w:t>m</w:t>
      </w:r>
      <w:r>
        <w:rPr>
          <w:color w:val="FF0000"/>
          <w:spacing w:val="-4"/>
        </w:rPr>
        <w:t xml:space="preserve">, a </w:t>
      </w:r>
      <w:r w:rsidRPr="005632BD">
        <w:rPr>
          <w:color w:val="FF0000"/>
        </w:rPr>
        <w:t>su</w:t>
      </w:r>
      <w:r w:rsidRPr="005632BD">
        <w:rPr>
          <w:color w:val="FF0000"/>
          <w:spacing w:val="1"/>
        </w:rPr>
        <w:t>s</w:t>
      </w:r>
      <w:r w:rsidRPr="005632BD">
        <w:rPr>
          <w:color w:val="FF0000"/>
          <w:spacing w:val="-1"/>
        </w:rPr>
        <w:t>t</w:t>
      </w:r>
      <w:r w:rsidRPr="005632BD">
        <w:rPr>
          <w:color w:val="FF0000"/>
        </w:rPr>
        <w:t>av</w:t>
      </w:r>
      <w:r w:rsidRPr="005632BD">
        <w:rPr>
          <w:color w:val="FF0000"/>
          <w:spacing w:val="-2"/>
        </w:rPr>
        <w:t xml:space="preserve"> p</w:t>
      </w:r>
      <w:r w:rsidRPr="005632BD">
        <w:rPr>
          <w:color w:val="FF0000"/>
          <w:spacing w:val="3"/>
        </w:rPr>
        <w:t>j</w:t>
      </w:r>
      <w:r w:rsidRPr="005632BD">
        <w:rPr>
          <w:color w:val="FF0000"/>
        </w:rPr>
        <w:t>e</w:t>
      </w:r>
      <w:r w:rsidRPr="005632BD">
        <w:rPr>
          <w:color w:val="FF0000"/>
          <w:spacing w:val="-2"/>
        </w:rPr>
        <w:t>š</w:t>
      </w:r>
      <w:r w:rsidRPr="005632BD">
        <w:rPr>
          <w:color w:val="FF0000"/>
        </w:rPr>
        <w:t>ač</w:t>
      </w:r>
      <w:r w:rsidRPr="005632BD">
        <w:rPr>
          <w:color w:val="FF0000"/>
          <w:spacing w:val="-2"/>
        </w:rPr>
        <w:t>k</w:t>
      </w:r>
      <w:r w:rsidRPr="005632BD">
        <w:rPr>
          <w:color w:val="FF0000"/>
          <w:spacing w:val="1"/>
        </w:rPr>
        <w:t>i</w:t>
      </w:r>
      <w:r w:rsidRPr="005632BD">
        <w:rPr>
          <w:color w:val="FF0000"/>
        </w:rPr>
        <w:t xml:space="preserve">h </w:t>
      </w:r>
      <w:r w:rsidRPr="005632BD">
        <w:rPr>
          <w:color w:val="FF0000"/>
          <w:spacing w:val="-2"/>
        </w:rPr>
        <w:t>k</w:t>
      </w:r>
      <w:r w:rsidRPr="005632BD">
        <w:rPr>
          <w:color w:val="FF0000"/>
        </w:rPr>
        <w:t>o</w:t>
      </w:r>
      <w:r w:rsidRPr="005632BD">
        <w:rPr>
          <w:color w:val="FF0000"/>
          <w:spacing w:val="-4"/>
        </w:rPr>
        <w:t>m</w:t>
      </w:r>
      <w:r w:rsidRPr="005632BD">
        <w:rPr>
          <w:color w:val="FF0000"/>
        </w:rPr>
        <w:t>un</w:t>
      </w:r>
      <w:r w:rsidRPr="005632BD">
        <w:rPr>
          <w:color w:val="FF0000"/>
          <w:spacing w:val="1"/>
        </w:rPr>
        <w:t>i</w:t>
      </w:r>
      <w:r w:rsidRPr="005632BD">
        <w:rPr>
          <w:color w:val="FF0000"/>
          <w:spacing w:val="-2"/>
        </w:rPr>
        <w:t>k</w:t>
      </w:r>
      <w:r w:rsidRPr="005632BD">
        <w:rPr>
          <w:color w:val="FF0000"/>
          <w:spacing w:val="3"/>
        </w:rPr>
        <w:t>a</w:t>
      </w:r>
      <w:r w:rsidRPr="005632BD">
        <w:rPr>
          <w:color w:val="FF0000"/>
        </w:rPr>
        <w:t>c</w:t>
      </w:r>
      <w:r w:rsidRPr="005632BD">
        <w:rPr>
          <w:color w:val="FF0000"/>
          <w:spacing w:val="-1"/>
        </w:rPr>
        <w:t>i</w:t>
      </w:r>
      <w:r w:rsidRPr="005632BD">
        <w:rPr>
          <w:color w:val="FF0000"/>
          <w:spacing w:val="1"/>
        </w:rPr>
        <w:t>j</w:t>
      </w:r>
      <w:r w:rsidRPr="005632BD">
        <w:rPr>
          <w:color w:val="FF0000"/>
        </w:rPr>
        <w:t>a</w:t>
      </w:r>
      <w:r w:rsidRPr="005632BD">
        <w:rPr>
          <w:color w:val="FF0000"/>
          <w:spacing w:val="1"/>
        </w:rPr>
        <w:t xml:space="preserve"> </w:t>
      </w:r>
      <w:r w:rsidRPr="005632BD">
        <w:rPr>
          <w:color w:val="FF0000"/>
          <w:spacing w:val="-2"/>
        </w:rPr>
        <w:t>v</w:t>
      </w:r>
      <w:r w:rsidRPr="005632BD">
        <w:rPr>
          <w:color w:val="FF0000"/>
        </w:rPr>
        <w:t>e</w:t>
      </w:r>
      <w:r w:rsidRPr="005632BD">
        <w:rPr>
          <w:color w:val="FF0000"/>
          <w:spacing w:val="-2"/>
        </w:rPr>
        <w:t>z</w:t>
      </w:r>
      <w:r w:rsidRPr="005632BD">
        <w:rPr>
          <w:color w:val="FF0000"/>
        </w:rPr>
        <w:t>a</w:t>
      </w:r>
      <w:r>
        <w:rPr>
          <w:color w:val="FF0000"/>
        </w:rPr>
        <w:t xml:space="preserve">ti </w:t>
      </w:r>
      <w:r w:rsidRPr="005632BD">
        <w:rPr>
          <w:color w:val="FF0000"/>
        </w:rPr>
        <w:t xml:space="preserve">na </w:t>
      </w:r>
      <w:r>
        <w:rPr>
          <w:color w:val="FF0000"/>
        </w:rPr>
        <w:t xml:space="preserve">javne </w:t>
      </w:r>
      <w:r w:rsidRPr="005632BD">
        <w:rPr>
          <w:color w:val="FF0000"/>
          <w:spacing w:val="1"/>
        </w:rPr>
        <w:t>s</w:t>
      </w:r>
      <w:r w:rsidRPr="005632BD">
        <w:rPr>
          <w:color w:val="FF0000"/>
        </w:rPr>
        <w:t>a</w:t>
      </w:r>
      <w:r w:rsidRPr="005632BD">
        <w:rPr>
          <w:color w:val="FF0000"/>
          <w:spacing w:val="-2"/>
        </w:rPr>
        <w:t>d</w:t>
      </w:r>
      <w:r w:rsidRPr="005632BD">
        <w:rPr>
          <w:color w:val="FF0000"/>
          <w:spacing w:val="1"/>
        </w:rPr>
        <w:t>r</w:t>
      </w:r>
      <w:r w:rsidRPr="005632BD">
        <w:rPr>
          <w:color w:val="FF0000"/>
          <w:spacing w:val="-2"/>
        </w:rPr>
        <w:t>ža</w:t>
      </w:r>
      <w:r w:rsidRPr="005632BD">
        <w:rPr>
          <w:color w:val="FF0000"/>
          <w:spacing w:val="3"/>
        </w:rPr>
        <w:t>j</w:t>
      </w:r>
      <w:r w:rsidRPr="005632BD">
        <w:rPr>
          <w:color w:val="FF0000"/>
        </w:rPr>
        <w:t>e</w:t>
      </w:r>
      <w:r w:rsidRPr="005632BD">
        <w:rPr>
          <w:color w:val="FF0000"/>
          <w:spacing w:val="-2"/>
        </w:rPr>
        <w:t xml:space="preserve"> </w:t>
      </w:r>
      <w:r w:rsidRPr="005632BD">
        <w:rPr>
          <w:color w:val="FF0000"/>
          <w:spacing w:val="1"/>
        </w:rPr>
        <w:t>i</w:t>
      </w:r>
      <w:r w:rsidRPr="005632BD">
        <w:rPr>
          <w:color w:val="FF0000"/>
          <w:spacing w:val="-2"/>
        </w:rPr>
        <w:t>zv</w:t>
      </w:r>
      <w:r w:rsidRPr="005632BD">
        <w:rPr>
          <w:color w:val="FF0000"/>
        </w:rPr>
        <w:t xml:space="preserve">an </w:t>
      </w:r>
      <w:r>
        <w:rPr>
          <w:color w:val="FF0000"/>
        </w:rPr>
        <w:t>parcele hotela</w:t>
      </w:r>
      <w:r w:rsidRPr="005632BD">
        <w:rPr>
          <w:color w:val="FF0000"/>
        </w:rPr>
        <w:t>.</w:t>
      </w:r>
    </w:p>
    <w:p w:rsidR="000650AB" w:rsidRDefault="000650AB" w:rsidP="00BA2A06">
      <w:pPr>
        <w:numPr>
          <w:ilvl w:val="0"/>
          <w:numId w:val="16"/>
        </w:numPr>
        <w:spacing w:after="72" w:line="238" w:lineRule="auto"/>
        <w:ind w:right="1" w:hanging="338"/>
        <w:jc w:val="both"/>
      </w:pPr>
      <w:r>
        <w:t xml:space="preserve">idejnim rješenjem potrebno je utvrditi način osiguranja parkirališnih mjesta za osobna i dostavna vozila, sukladno posebnom normativu; </w:t>
      </w:r>
    </w:p>
    <w:p w:rsidR="000650AB" w:rsidRDefault="000650AB" w:rsidP="00BA2A06">
      <w:pPr>
        <w:numPr>
          <w:ilvl w:val="0"/>
          <w:numId w:val="16"/>
        </w:numPr>
        <w:spacing w:after="72" w:line="238" w:lineRule="auto"/>
        <w:ind w:right="1" w:hanging="338"/>
        <w:jc w:val="both"/>
      </w:pPr>
      <w:r>
        <w:t xml:space="preserve">nadstrešnice namijenjene za natkrivanje parkirališta, terasa, stubišta, ulaznih prostora, otvorenih površina građevne čestice i sl., ne uračunavaju se u izgrađenost parcele, </w:t>
      </w:r>
    </w:p>
    <w:p w:rsidR="000650AB" w:rsidRDefault="000650AB" w:rsidP="00BA2A06">
      <w:pPr>
        <w:numPr>
          <w:ilvl w:val="0"/>
          <w:numId w:val="16"/>
        </w:numPr>
        <w:spacing w:after="72" w:line="238" w:lineRule="auto"/>
        <w:ind w:right="1" w:hanging="338"/>
        <w:jc w:val="both"/>
      </w:pPr>
      <w:r>
        <w:t xml:space="preserve">ne dozvoljava se postavljanje ograda na rubovima građevne čestice, iznimno je moguće formiranje zaštitnih zelenih površina uz rub čestice; </w:t>
      </w:r>
    </w:p>
    <w:p w:rsidR="000650AB" w:rsidRDefault="000650AB" w:rsidP="00BA2A06">
      <w:pPr>
        <w:numPr>
          <w:ilvl w:val="0"/>
          <w:numId w:val="16"/>
        </w:numPr>
        <w:spacing w:after="72" w:line="238" w:lineRule="auto"/>
        <w:ind w:right="1" w:hanging="338"/>
        <w:jc w:val="both"/>
      </w:pPr>
      <w:r>
        <w:t xml:space="preserve">vanjski bazeni ne ulaze u izgrađenost građevinske čestice ukoliko se radi o izgradnji bazena sukladno posebnom propisu; </w:t>
      </w:r>
    </w:p>
    <w:p w:rsidR="000650AB" w:rsidRDefault="000650AB" w:rsidP="00BA2A06">
      <w:pPr>
        <w:numPr>
          <w:ilvl w:val="0"/>
          <w:numId w:val="16"/>
        </w:numPr>
        <w:spacing w:after="73" w:line="238" w:lineRule="auto"/>
        <w:ind w:right="1" w:hanging="338"/>
        <w:jc w:val="both"/>
      </w:pPr>
      <w:r>
        <w:t xml:space="preserve">satelitske antene, uređaje za klimatizaciju, ventilaciju i sl. moraju se postavljati tako da budu što manje uočljivi, dok se sunčani kolektori mogu ugrađivati samo na krovištima građevina; </w:t>
      </w:r>
    </w:p>
    <w:p w:rsidR="000650AB" w:rsidRDefault="000650AB" w:rsidP="00BA2A06">
      <w:pPr>
        <w:numPr>
          <w:ilvl w:val="0"/>
          <w:numId w:val="16"/>
        </w:numPr>
        <w:spacing w:after="57" w:line="238" w:lineRule="auto"/>
        <w:ind w:right="1" w:hanging="338"/>
        <w:jc w:val="both"/>
      </w:pPr>
      <w:r>
        <w:t xml:space="preserve">građevine trebaju biti izvedene u skladu s posebnim propisima, osiguravanjem obveznih elemenata pristupačnosti tako da na njima nema zapreka za kretanje niti jedne kategorije stanovništva. </w:t>
      </w:r>
    </w:p>
    <w:p w:rsidR="000650AB" w:rsidRPr="00BE5B59" w:rsidRDefault="000650AB" w:rsidP="00BA2A06">
      <w:pPr>
        <w:numPr>
          <w:ilvl w:val="0"/>
          <w:numId w:val="16"/>
        </w:numPr>
        <w:spacing w:after="57" w:line="238" w:lineRule="auto"/>
        <w:ind w:right="1" w:hanging="338"/>
        <w:jc w:val="both"/>
        <w:rPr>
          <w:color w:val="FF0000"/>
        </w:rPr>
      </w:pPr>
      <w:r w:rsidRPr="00BE5B59">
        <w:rPr>
          <w:color w:val="FF0000"/>
        </w:rPr>
        <w:t>U sklopu građevne čestice mogu se predvidjeti uz ugostiteljske sadržaje (restoran) i autokamp, te sportski tereni, bazeni, terase, parkiralište, šetnice.</w:t>
      </w:r>
    </w:p>
    <w:p w:rsidR="000650AB" w:rsidRDefault="000650AB" w:rsidP="000650AB">
      <w:pPr>
        <w:spacing w:after="89"/>
        <w:ind w:left="10" w:hanging="10"/>
        <w:jc w:val="center"/>
      </w:pPr>
      <w:r>
        <w:rPr>
          <w:b/>
        </w:rPr>
        <w:t xml:space="preserve">Članak 26. </w:t>
      </w:r>
    </w:p>
    <w:p w:rsidR="000650AB" w:rsidRDefault="000650AB" w:rsidP="002B787F">
      <w:pPr>
        <w:spacing w:after="133"/>
        <w:ind w:left="-4" w:right="1"/>
        <w:jc w:val="both"/>
      </w:pPr>
      <w:r>
        <w:t xml:space="preserve">Na površinama </w:t>
      </w:r>
      <w:r>
        <w:rPr>
          <w:b/>
        </w:rPr>
        <w:t>gospodarske- ugostiteljsko – turističke namjene (T2)</w:t>
      </w:r>
      <w:r>
        <w:rPr>
          <w:i/>
        </w:rPr>
        <w:t xml:space="preserve"> </w:t>
      </w:r>
      <w:r>
        <w:t xml:space="preserve">izgradnja građevina treba biti tako koncipirana da: </w:t>
      </w:r>
    </w:p>
    <w:p w:rsidR="000650AB" w:rsidRDefault="000650AB" w:rsidP="002B787F">
      <w:pPr>
        <w:ind w:left="334" w:right="1" w:hanging="334"/>
        <w:jc w:val="both"/>
      </w:pPr>
      <w:r>
        <w:rPr>
          <w:rFonts w:ascii="Segoe UI Symbol" w:eastAsia="Segoe UI Symbol" w:hAnsi="Segoe UI Symbol" w:cs="Segoe UI Symbol"/>
        </w:rPr>
        <w:t>−</w:t>
      </w:r>
      <w:r>
        <w:t xml:space="preserve"> građevine se grade na mješoviti (samostojeći, </w:t>
      </w:r>
      <w:proofErr w:type="spellStart"/>
      <w:r>
        <w:t>poluugrađeni</w:t>
      </w:r>
      <w:proofErr w:type="spellEnd"/>
      <w:r>
        <w:t xml:space="preserve">) način u odnosu na građevine na istoj građevnoj čestici (smještajni kompleksi), </w:t>
      </w:r>
    </w:p>
    <w:p w:rsidR="000650AB" w:rsidRDefault="000650AB" w:rsidP="002B787F">
      <w:pPr>
        <w:spacing w:after="66"/>
        <w:ind w:left="6" w:right="1"/>
        <w:jc w:val="both"/>
      </w:pPr>
      <w:r>
        <w:rPr>
          <w:rFonts w:ascii="Segoe UI Symbol" w:eastAsia="Segoe UI Symbol" w:hAnsi="Segoe UI Symbol" w:cs="Segoe UI Symbol"/>
        </w:rPr>
        <w:t>−</w:t>
      </w:r>
      <w:r>
        <w:t xml:space="preserve"> maksimalni koeficijent izgrađenosti građevinska čestice (</w:t>
      </w:r>
      <w:proofErr w:type="spellStart"/>
      <w:r>
        <w:t>k</w:t>
      </w:r>
      <w:r>
        <w:rPr>
          <w:vertAlign w:val="subscript"/>
        </w:rPr>
        <w:t>ig</w:t>
      </w:r>
      <w:proofErr w:type="spellEnd"/>
      <w:r>
        <w:t xml:space="preserve">) iznosi 0,4, </w:t>
      </w:r>
    </w:p>
    <w:p w:rsidR="000650AB" w:rsidRDefault="000650AB" w:rsidP="002B787F">
      <w:pPr>
        <w:spacing w:after="59"/>
        <w:ind w:left="6" w:right="1"/>
        <w:jc w:val="both"/>
      </w:pPr>
      <w:r>
        <w:rPr>
          <w:rFonts w:ascii="Segoe UI Symbol" w:eastAsia="Segoe UI Symbol" w:hAnsi="Segoe UI Symbol" w:cs="Segoe UI Symbol"/>
        </w:rPr>
        <w:t>−</w:t>
      </w:r>
      <w:r>
        <w:t xml:space="preserve"> maksimalni koeficijent iskoristivosti građevinske čestice (K</w:t>
      </w:r>
      <w:r>
        <w:rPr>
          <w:vertAlign w:val="subscript"/>
        </w:rPr>
        <w:t>is</w:t>
      </w:r>
      <w:r>
        <w:t xml:space="preserve">) iznosi 0,8; </w:t>
      </w:r>
    </w:p>
    <w:p w:rsidR="000650AB" w:rsidRDefault="000650AB" w:rsidP="002B787F">
      <w:pPr>
        <w:spacing w:after="52"/>
        <w:ind w:left="6" w:right="1"/>
        <w:jc w:val="both"/>
      </w:pPr>
      <w:r>
        <w:rPr>
          <w:rFonts w:ascii="Segoe UI Symbol" w:eastAsia="Segoe UI Symbol" w:hAnsi="Segoe UI Symbol" w:cs="Segoe UI Symbol"/>
        </w:rPr>
        <w:t>−</w:t>
      </w:r>
      <w:r>
        <w:t xml:space="preserve"> najmanje 30% od ukupne površine čestice mora biti ozelenjeno, </w:t>
      </w:r>
    </w:p>
    <w:p w:rsidR="000650AB" w:rsidRDefault="000650AB" w:rsidP="002B787F">
      <w:pPr>
        <w:spacing w:after="52"/>
        <w:ind w:left="6" w:right="1"/>
        <w:jc w:val="both"/>
      </w:pPr>
      <w:r>
        <w:rPr>
          <w:rFonts w:ascii="Segoe UI Symbol" w:eastAsia="Segoe UI Symbol" w:hAnsi="Segoe UI Symbol" w:cs="Segoe UI Symbol"/>
        </w:rPr>
        <w:t>−</w:t>
      </w:r>
      <w:r>
        <w:t xml:space="preserve"> građevni pravac nalazi se na 0 do. 5,0 m od regulacijskog pravca, </w:t>
      </w:r>
    </w:p>
    <w:p w:rsidR="000650AB" w:rsidRDefault="000650AB" w:rsidP="002B787F">
      <w:pPr>
        <w:ind w:left="334" w:right="1" w:hanging="336"/>
        <w:jc w:val="both"/>
      </w:pPr>
      <w:r>
        <w:rPr>
          <w:rFonts w:ascii="Segoe UI Symbol" w:eastAsia="Segoe UI Symbol" w:hAnsi="Segoe UI Symbol" w:cs="Segoe UI Symbol"/>
        </w:rPr>
        <w:t>−</w:t>
      </w:r>
      <w:r>
        <w:t xml:space="preserve"> maksimalna </w:t>
      </w:r>
      <w:proofErr w:type="spellStart"/>
      <w:r>
        <w:t>katnost</w:t>
      </w:r>
      <w:proofErr w:type="spellEnd"/>
      <w:r>
        <w:t xml:space="preserve"> građevine iznosi je podrum, prizemlje, jedan kat i potkrovlje (</w:t>
      </w:r>
      <w:proofErr w:type="spellStart"/>
      <w:r>
        <w:t>P</w:t>
      </w:r>
      <w:r>
        <w:rPr>
          <w:vertAlign w:val="subscript"/>
        </w:rPr>
        <w:t>o</w:t>
      </w:r>
      <w:r>
        <w:t>+Pr+kat+P</w:t>
      </w:r>
      <w:r>
        <w:rPr>
          <w:vertAlign w:val="subscript"/>
        </w:rPr>
        <w:t>k</w:t>
      </w:r>
      <w:proofErr w:type="spellEnd"/>
      <w:r>
        <w:t xml:space="preserve">); odnosno najveća visina </w:t>
      </w:r>
      <w:r w:rsidRPr="00E56059">
        <w:rPr>
          <w:strike/>
          <w:color w:val="FF0000"/>
        </w:rPr>
        <w:t>do vijenca</w:t>
      </w:r>
      <w:r>
        <w:t xml:space="preserve"> </w:t>
      </w:r>
      <w:r w:rsidRPr="00E56059">
        <w:rPr>
          <w:color w:val="FF0000"/>
        </w:rPr>
        <w:t xml:space="preserve">građevine </w:t>
      </w:r>
      <w:r>
        <w:t xml:space="preserve">je </w:t>
      </w:r>
      <w:r w:rsidRPr="00CF5698">
        <w:rPr>
          <w:strike/>
          <w:color w:val="FF0000"/>
        </w:rPr>
        <w:t>7,5</w:t>
      </w:r>
      <w:r>
        <w:t xml:space="preserve"> </w:t>
      </w:r>
      <w:r w:rsidRPr="00E56059">
        <w:rPr>
          <w:color w:val="FF0000"/>
        </w:rPr>
        <w:t xml:space="preserve">16 </w:t>
      </w:r>
      <w:r>
        <w:t xml:space="preserve">m, </w:t>
      </w:r>
    </w:p>
    <w:p w:rsidR="002B787F" w:rsidRDefault="000650AB" w:rsidP="002B787F">
      <w:pPr>
        <w:ind w:left="334" w:right="1" w:hanging="336"/>
        <w:jc w:val="both"/>
      </w:pPr>
      <w:r>
        <w:rPr>
          <w:rFonts w:ascii="Segoe UI Symbol" w:eastAsia="Segoe UI Symbol" w:hAnsi="Segoe UI Symbol" w:cs="Segoe UI Symbol"/>
        </w:rPr>
        <w:t>−</w:t>
      </w:r>
      <w:r>
        <w:t xml:space="preserve"> najmanja udaljenost građevine od susjednih građevnih čestica mora biti jednaka </w:t>
      </w:r>
      <w:r>
        <w:rPr>
          <w:b/>
        </w:rPr>
        <w:t>h/2</w:t>
      </w:r>
      <w:r>
        <w:t>, ali ne manja od 4,0 m;</w:t>
      </w:r>
    </w:p>
    <w:p w:rsidR="000650AB" w:rsidRPr="002B787F" w:rsidRDefault="002B787F" w:rsidP="002B787F">
      <w:pPr>
        <w:ind w:left="334" w:right="1" w:hanging="336"/>
        <w:jc w:val="both"/>
      </w:pPr>
      <w:r>
        <w:rPr>
          <w:color w:val="FF0000"/>
        </w:rPr>
        <w:t xml:space="preserve">- </w:t>
      </w:r>
      <w:r w:rsidR="000650AB" w:rsidRPr="00E56059">
        <w:rPr>
          <w:color w:val="FF0000"/>
        </w:rPr>
        <w:t>najmanja udaljenost između građevina ne može biti manja od 4 m,</w:t>
      </w:r>
    </w:p>
    <w:p w:rsidR="000650AB" w:rsidRPr="00E56059" w:rsidRDefault="000650AB" w:rsidP="002B787F">
      <w:pPr>
        <w:spacing w:after="52"/>
        <w:ind w:left="6" w:right="1"/>
        <w:jc w:val="both"/>
        <w:rPr>
          <w:strike/>
          <w:color w:val="FF0000"/>
        </w:rPr>
      </w:pPr>
      <w:r w:rsidRPr="00E56059">
        <w:rPr>
          <w:rFonts w:ascii="Segoe UI Symbol" w:eastAsia="Segoe UI Symbol" w:hAnsi="Segoe UI Symbol" w:cs="Segoe UI Symbol"/>
          <w:strike/>
          <w:color w:val="FF0000"/>
        </w:rPr>
        <w:t>−</w:t>
      </w:r>
      <w:r w:rsidRPr="00E56059">
        <w:rPr>
          <w:strike/>
          <w:color w:val="FF0000"/>
        </w:rPr>
        <w:t xml:space="preserve"> ne dozvoljava se postavljanje ograda na rubovima građevne čestice;  </w:t>
      </w:r>
    </w:p>
    <w:p w:rsidR="000650AB" w:rsidRPr="00E56059" w:rsidRDefault="000650AB" w:rsidP="002B787F">
      <w:pPr>
        <w:spacing w:after="53"/>
        <w:ind w:left="7" w:right="1"/>
        <w:jc w:val="both"/>
        <w:rPr>
          <w:strike/>
          <w:color w:val="FF0000"/>
        </w:rPr>
      </w:pPr>
      <w:r w:rsidRPr="00E56059">
        <w:rPr>
          <w:rFonts w:ascii="Segoe UI Symbol" w:eastAsia="Segoe UI Symbol" w:hAnsi="Segoe UI Symbol" w:cs="Segoe UI Symbol"/>
          <w:strike/>
          <w:color w:val="FF0000"/>
        </w:rPr>
        <w:t>−</w:t>
      </w:r>
      <w:r w:rsidRPr="00E56059">
        <w:rPr>
          <w:strike/>
          <w:color w:val="FF0000"/>
        </w:rPr>
        <w:t xml:space="preserve"> najveći dozvoljeni kapacitet smještajnog dijela iznosi 600 postelja;  </w:t>
      </w:r>
    </w:p>
    <w:p w:rsidR="000650AB" w:rsidRDefault="000650AB" w:rsidP="002B787F">
      <w:pPr>
        <w:ind w:left="335" w:right="1" w:hanging="336"/>
        <w:jc w:val="both"/>
      </w:pPr>
      <w:r>
        <w:rPr>
          <w:rFonts w:ascii="Segoe UI Symbol" w:eastAsia="Segoe UI Symbol" w:hAnsi="Segoe UI Symbol" w:cs="Segoe UI Symbol"/>
        </w:rPr>
        <w:t>−</w:t>
      </w:r>
      <w:r>
        <w:t xml:space="preserve"> krovovi mogu biti izvedeni kao ravni ili kosi nagiba </w:t>
      </w:r>
      <w:proofErr w:type="spellStart"/>
      <w:r>
        <w:t>max</w:t>
      </w:r>
      <w:proofErr w:type="spellEnd"/>
      <w:r>
        <w:t>. 45</w:t>
      </w:r>
      <w:r>
        <w:rPr>
          <w:rFonts w:ascii="Segoe UI Symbol" w:eastAsia="Segoe UI Symbol" w:hAnsi="Segoe UI Symbol" w:cs="Segoe UI Symbol"/>
        </w:rPr>
        <w:t>°</w:t>
      </w:r>
      <w:r>
        <w:t xml:space="preserve">, pokrov crijep. </w:t>
      </w:r>
      <w:proofErr w:type="spellStart"/>
      <w:r>
        <w:t>Istaci</w:t>
      </w:r>
      <w:proofErr w:type="spellEnd"/>
      <w:r>
        <w:t xml:space="preserve"> krovnog vijenca mogu prelaziti granicu </w:t>
      </w:r>
      <w:proofErr w:type="spellStart"/>
      <w:r>
        <w:t>gradivog</w:t>
      </w:r>
      <w:proofErr w:type="spellEnd"/>
      <w:r>
        <w:t xml:space="preserve"> dijela čestice za 50 cm ali ne mogu prelaziti na susjednu česticu; </w:t>
      </w:r>
    </w:p>
    <w:p w:rsidR="000650AB" w:rsidRDefault="000650AB" w:rsidP="002B787F">
      <w:pPr>
        <w:ind w:left="335" w:right="1" w:hanging="336"/>
        <w:jc w:val="both"/>
      </w:pPr>
      <w:r>
        <w:rPr>
          <w:rFonts w:ascii="Segoe UI Symbol" w:eastAsia="Segoe UI Symbol" w:hAnsi="Segoe UI Symbol" w:cs="Segoe UI Symbol"/>
        </w:rPr>
        <w:lastRenderedPageBreak/>
        <w:t>−</w:t>
      </w:r>
      <w:r>
        <w:t xml:space="preserve"> građevine trebaju biti tlocrtno pravokutnog oblika, bez većih istaka. Horizontalni i vertikalni gabariti građevina, oblikovanje fasada i krovišta te upotrijebljeni materijali moraju biti usklađeni sa krajolikom, okolnom te tradicionalnom izgradnjom, </w:t>
      </w:r>
    </w:p>
    <w:p w:rsidR="002B787F" w:rsidRDefault="000650AB" w:rsidP="002B787F">
      <w:pPr>
        <w:ind w:left="335" w:right="1" w:hanging="336"/>
        <w:jc w:val="both"/>
      </w:pPr>
      <w:r>
        <w:rPr>
          <w:rFonts w:ascii="Segoe UI Symbol" w:eastAsia="Segoe UI Symbol" w:hAnsi="Segoe UI Symbol" w:cs="Segoe UI Symbol"/>
        </w:rPr>
        <w:t>−</w:t>
      </w:r>
      <w:r>
        <w:t xml:space="preserve"> građevine </w:t>
      </w:r>
      <w:r w:rsidRPr="00E56059">
        <w:rPr>
          <w:color w:val="FF0000"/>
        </w:rPr>
        <w:t xml:space="preserve">te sve prometne i pješačke površine </w:t>
      </w:r>
      <w:r>
        <w:t xml:space="preserve">trebaju biti izvedene u skladu s posebnim propisima </w:t>
      </w:r>
      <w:r w:rsidRPr="00E56059">
        <w:rPr>
          <w:color w:val="FF0000"/>
        </w:rPr>
        <w:t xml:space="preserve">koji osiguravaju </w:t>
      </w:r>
      <w:r w:rsidRPr="00E56059">
        <w:rPr>
          <w:strike/>
          <w:color w:val="FF0000"/>
        </w:rPr>
        <w:t xml:space="preserve">osiguravanjem obveznih elemenata </w:t>
      </w:r>
      <w:r>
        <w:t>pristupačnost</w:t>
      </w:r>
      <w:r w:rsidRPr="00E56059">
        <w:rPr>
          <w:strike/>
          <w:color w:val="FF0000"/>
        </w:rPr>
        <w:t>i</w:t>
      </w:r>
      <w:r>
        <w:t xml:space="preserve"> osobama s invaliditetom i smanjene pokretljivosti ; </w:t>
      </w:r>
    </w:p>
    <w:p w:rsidR="002B787F" w:rsidRDefault="002B787F" w:rsidP="002B787F">
      <w:pPr>
        <w:ind w:left="335" w:right="1" w:hanging="336"/>
        <w:jc w:val="both"/>
      </w:pPr>
      <w:r>
        <w:rPr>
          <w:color w:val="FF0000"/>
        </w:rPr>
        <w:t xml:space="preserve">- </w:t>
      </w:r>
      <w:r w:rsidR="000650AB" w:rsidRPr="002B787F">
        <w:rPr>
          <w:color w:val="FF0000"/>
        </w:rPr>
        <w:t>U</w:t>
      </w:r>
      <w:r w:rsidR="000650AB" w:rsidRPr="002B787F">
        <w:rPr>
          <w:color w:val="FF0000"/>
          <w:spacing w:val="30"/>
        </w:rPr>
        <w:t xml:space="preserve"> </w:t>
      </w:r>
      <w:r w:rsidR="000650AB" w:rsidRPr="002B787F">
        <w:rPr>
          <w:color w:val="FF0000"/>
        </w:rPr>
        <w:t>s</w:t>
      </w:r>
      <w:r w:rsidR="000650AB" w:rsidRPr="002B787F">
        <w:rPr>
          <w:color w:val="FF0000"/>
          <w:spacing w:val="1"/>
        </w:rPr>
        <w:t>l</w:t>
      </w:r>
      <w:r w:rsidR="000650AB" w:rsidRPr="002B787F">
        <w:rPr>
          <w:color w:val="FF0000"/>
        </w:rPr>
        <w:t>u</w:t>
      </w:r>
      <w:r w:rsidR="000650AB" w:rsidRPr="002B787F">
        <w:rPr>
          <w:color w:val="FF0000"/>
          <w:spacing w:val="-2"/>
        </w:rPr>
        <w:t>ča</w:t>
      </w:r>
      <w:r w:rsidR="000650AB" w:rsidRPr="002B787F">
        <w:rPr>
          <w:color w:val="FF0000"/>
          <w:spacing w:val="3"/>
        </w:rPr>
        <w:t>j</w:t>
      </w:r>
      <w:r w:rsidR="000650AB" w:rsidRPr="002B787F">
        <w:rPr>
          <w:color w:val="FF0000"/>
        </w:rPr>
        <w:t>u</w:t>
      </w:r>
      <w:r w:rsidR="000650AB" w:rsidRPr="002B787F">
        <w:rPr>
          <w:color w:val="FF0000"/>
          <w:spacing w:val="31"/>
        </w:rPr>
        <w:t xml:space="preserve"> </w:t>
      </w:r>
      <w:r w:rsidR="000650AB" w:rsidRPr="002B787F">
        <w:rPr>
          <w:color w:val="FF0000"/>
          <w:spacing w:val="-2"/>
        </w:rPr>
        <w:t>g</w:t>
      </w:r>
      <w:r w:rsidR="000650AB" w:rsidRPr="002B787F">
        <w:rPr>
          <w:color w:val="FF0000"/>
          <w:spacing w:val="1"/>
        </w:rPr>
        <w:t>r</w:t>
      </w:r>
      <w:r w:rsidR="000650AB" w:rsidRPr="002B787F">
        <w:rPr>
          <w:color w:val="FF0000"/>
        </w:rPr>
        <w:t>a</w:t>
      </w:r>
      <w:r w:rsidR="000650AB" w:rsidRPr="002B787F">
        <w:rPr>
          <w:color w:val="FF0000"/>
          <w:spacing w:val="-2"/>
        </w:rPr>
        <w:t>đ</w:t>
      </w:r>
      <w:r w:rsidR="000650AB" w:rsidRPr="002B787F">
        <w:rPr>
          <w:color w:val="FF0000"/>
        </w:rPr>
        <w:t>e</w:t>
      </w:r>
      <w:r w:rsidR="000650AB" w:rsidRPr="002B787F">
        <w:rPr>
          <w:color w:val="FF0000"/>
          <w:spacing w:val="-2"/>
        </w:rPr>
        <w:t>n</w:t>
      </w:r>
      <w:r w:rsidR="000650AB" w:rsidRPr="002B787F">
        <w:rPr>
          <w:color w:val="FF0000"/>
          <w:spacing w:val="1"/>
        </w:rPr>
        <w:t>j</w:t>
      </w:r>
      <w:r w:rsidR="000650AB" w:rsidRPr="002B787F">
        <w:rPr>
          <w:color w:val="FF0000"/>
        </w:rPr>
        <w:t>a</w:t>
      </w:r>
      <w:r w:rsidR="000650AB" w:rsidRPr="002B787F">
        <w:rPr>
          <w:color w:val="FF0000"/>
          <w:spacing w:val="32"/>
        </w:rPr>
        <w:t xml:space="preserve"> </w:t>
      </w:r>
      <w:r w:rsidR="000650AB" w:rsidRPr="002B787F">
        <w:rPr>
          <w:color w:val="FF0000"/>
          <w:spacing w:val="-2"/>
        </w:rPr>
        <w:t>g</w:t>
      </w:r>
      <w:r w:rsidR="000650AB" w:rsidRPr="002B787F">
        <w:rPr>
          <w:color w:val="FF0000"/>
          <w:spacing w:val="1"/>
        </w:rPr>
        <w:t>r</w:t>
      </w:r>
      <w:r w:rsidR="000650AB" w:rsidRPr="002B787F">
        <w:rPr>
          <w:color w:val="FF0000"/>
        </w:rPr>
        <w:t>ađe</w:t>
      </w:r>
      <w:r w:rsidR="000650AB" w:rsidRPr="002B787F">
        <w:rPr>
          <w:color w:val="FF0000"/>
          <w:spacing w:val="-2"/>
        </w:rPr>
        <w:t>v</w:t>
      </w:r>
      <w:r w:rsidR="000650AB" w:rsidRPr="002B787F">
        <w:rPr>
          <w:color w:val="FF0000"/>
          <w:spacing w:val="1"/>
        </w:rPr>
        <w:t>i</w:t>
      </w:r>
      <w:r w:rsidR="000650AB" w:rsidRPr="002B787F">
        <w:rPr>
          <w:color w:val="FF0000"/>
        </w:rPr>
        <w:t>na</w:t>
      </w:r>
      <w:r w:rsidR="000650AB" w:rsidRPr="002B787F">
        <w:rPr>
          <w:color w:val="FF0000"/>
          <w:spacing w:val="32"/>
        </w:rPr>
        <w:t xml:space="preserve"> </w:t>
      </w:r>
      <w:r w:rsidR="000650AB" w:rsidRPr="002B787F">
        <w:rPr>
          <w:color w:val="FF0000"/>
          <w:spacing w:val="-2"/>
        </w:rPr>
        <w:t>n</w:t>
      </w:r>
      <w:r w:rsidR="000650AB" w:rsidRPr="002B787F">
        <w:rPr>
          <w:color w:val="FF0000"/>
        </w:rPr>
        <w:t>a</w:t>
      </w:r>
      <w:r w:rsidR="000650AB" w:rsidRPr="002B787F">
        <w:rPr>
          <w:color w:val="FF0000"/>
          <w:spacing w:val="32"/>
        </w:rPr>
        <w:t xml:space="preserve"> </w:t>
      </w:r>
      <w:r w:rsidR="000650AB" w:rsidRPr="002B787F">
        <w:rPr>
          <w:color w:val="FF0000"/>
        </w:rPr>
        <w:t>pa</w:t>
      </w:r>
      <w:r w:rsidR="000650AB" w:rsidRPr="002B787F">
        <w:rPr>
          <w:color w:val="FF0000"/>
          <w:spacing w:val="-2"/>
        </w:rPr>
        <w:t>d</w:t>
      </w:r>
      <w:r w:rsidR="000650AB" w:rsidRPr="002B787F">
        <w:rPr>
          <w:color w:val="FF0000"/>
          <w:spacing w:val="1"/>
        </w:rPr>
        <w:t>i</w:t>
      </w:r>
      <w:r w:rsidR="000650AB" w:rsidRPr="002B787F">
        <w:rPr>
          <w:color w:val="FF0000"/>
        </w:rPr>
        <w:t>na</w:t>
      </w:r>
      <w:r w:rsidR="000650AB" w:rsidRPr="002B787F">
        <w:rPr>
          <w:color w:val="FF0000"/>
          <w:spacing w:val="-3"/>
        </w:rPr>
        <w:t>m</w:t>
      </w:r>
      <w:r w:rsidR="000650AB" w:rsidRPr="002B787F">
        <w:rPr>
          <w:color w:val="FF0000"/>
        </w:rPr>
        <w:t>a</w:t>
      </w:r>
      <w:r w:rsidR="000650AB" w:rsidRPr="002B787F">
        <w:rPr>
          <w:color w:val="FF0000"/>
          <w:spacing w:val="32"/>
        </w:rPr>
        <w:t xml:space="preserve"> </w:t>
      </w:r>
      <w:r w:rsidR="000650AB" w:rsidRPr="002B787F">
        <w:rPr>
          <w:color w:val="FF0000"/>
        </w:rPr>
        <w:t>b</w:t>
      </w:r>
      <w:r w:rsidR="000650AB" w:rsidRPr="002B787F">
        <w:rPr>
          <w:color w:val="FF0000"/>
          <w:spacing w:val="1"/>
        </w:rPr>
        <w:t>r</w:t>
      </w:r>
      <w:r w:rsidR="000650AB" w:rsidRPr="002B787F">
        <w:rPr>
          <w:color w:val="FF0000"/>
        </w:rPr>
        <w:t>e</w:t>
      </w:r>
      <w:r w:rsidR="000650AB" w:rsidRPr="002B787F">
        <w:rPr>
          <w:color w:val="FF0000"/>
          <w:spacing w:val="-2"/>
        </w:rPr>
        <w:t>ž</w:t>
      </w:r>
      <w:r w:rsidR="000650AB" w:rsidRPr="002B787F">
        <w:rPr>
          <w:color w:val="FF0000"/>
        </w:rPr>
        <w:t>u</w:t>
      </w:r>
      <w:r w:rsidR="000650AB" w:rsidRPr="002B787F">
        <w:rPr>
          <w:color w:val="FF0000"/>
          <w:spacing w:val="-1"/>
        </w:rPr>
        <w:t>l</w:t>
      </w:r>
      <w:r w:rsidR="000650AB" w:rsidRPr="002B787F">
        <w:rPr>
          <w:color w:val="FF0000"/>
          <w:spacing w:val="1"/>
        </w:rPr>
        <w:t>j</w:t>
      </w:r>
      <w:r w:rsidR="000650AB" w:rsidRPr="002B787F">
        <w:rPr>
          <w:color w:val="FF0000"/>
        </w:rPr>
        <w:t>a</w:t>
      </w:r>
      <w:r w:rsidR="000650AB" w:rsidRPr="002B787F">
        <w:rPr>
          <w:color w:val="FF0000"/>
          <w:spacing w:val="-2"/>
        </w:rPr>
        <w:t>k</w:t>
      </w:r>
      <w:r w:rsidR="000650AB" w:rsidRPr="002B787F">
        <w:rPr>
          <w:color w:val="FF0000"/>
        </w:rPr>
        <w:t>a,</w:t>
      </w:r>
      <w:r w:rsidR="000650AB" w:rsidRPr="002B787F">
        <w:rPr>
          <w:color w:val="FF0000"/>
          <w:spacing w:val="32"/>
        </w:rPr>
        <w:t xml:space="preserve"> </w:t>
      </w:r>
      <w:r w:rsidR="000650AB" w:rsidRPr="002B787F">
        <w:rPr>
          <w:color w:val="FF0000"/>
          <w:spacing w:val="-2"/>
        </w:rPr>
        <w:t>g</w:t>
      </w:r>
      <w:r w:rsidR="000650AB" w:rsidRPr="002B787F">
        <w:rPr>
          <w:color w:val="FF0000"/>
          <w:spacing w:val="1"/>
        </w:rPr>
        <w:t>r</w:t>
      </w:r>
      <w:r w:rsidR="000650AB" w:rsidRPr="002B787F">
        <w:rPr>
          <w:color w:val="FF0000"/>
        </w:rPr>
        <w:t>ađe</w:t>
      </w:r>
      <w:r w:rsidR="000650AB" w:rsidRPr="002B787F">
        <w:rPr>
          <w:color w:val="FF0000"/>
          <w:spacing w:val="-2"/>
        </w:rPr>
        <w:t>v</w:t>
      </w:r>
      <w:r w:rsidR="000650AB" w:rsidRPr="002B787F">
        <w:rPr>
          <w:color w:val="FF0000"/>
          <w:spacing w:val="1"/>
        </w:rPr>
        <w:t>i</w:t>
      </w:r>
      <w:r w:rsidR="000650AB" w:rsidRPr="002B787F">
        <w:rPr>
          <w:color w:val="FF0000"/>
        </w:rPr>
        <w:t>ne</w:t>
      </w:r>
      <w:r w:rsidR="000650AB" w:rsidRPr="002B787F">
        <w:rPr>
          <w:color w:val="FF0000"/>
          <w:spacing w:val="32"/>
        </w:rPr>
        <w:t xml:space="preserve"> </w:t>
      </w:r>
      <w:r w:rsidR="000650AB" w:rsidRPr="002B787F">
        <w:rPr>
          <w:color w:val="FF0000"/>
        </w:rPr>
        <w:t>p</w:t>
      </w:r>
      <w:r w:rsidR="000650AB" w:rsidRPr="002B787F">
        <w:rPr>
          <w:color w:val="FF0000"/>
          <w:spacing w:val="-2"/>
        </w:rPr>
        <w:t>o</w:t>
      </w:r>
      <w:r w:rsidR="000650AB" w:rsidRPr="002B787F">
        <w:rPr>
          <w:color w:val="FF0000"/>
        </w:rPr>
        <w:t>s</w:t>
      </w:r>
      <w:r w:rsidR="000650AB" w:rsidRPr="002B787F">
        <w:rPr>
          <w:color w:val="FF0000"/>
          <w:spacing w:val="-1"/>
        </w:rPr>
        <w:t>t</w:t>
      </w:r>
      <w:r w:rsidR="000650AB" w:rsidRPr="002B787F">
        <w:rPr>
          <w:color w:val="FF0000"/>
        </w:rPr>
        <w:t>a</w:t>
      </w:r>
      <w:r w:rsidR="000650AB" w:rsidRPr="002B787F">
        <w:rPr>
          <w:color w:val="FF0000"/>
          <w:spacing w:val="-2"/>
        </w:rPr>
        <w:t>v</w:t>
      </w:r>
      <w:r w:rsidR="000650AB" w:rsidRPr="002B787F">
        <w:rPr>
          <w:color w:val="FF0000"/>
          <w:spacing w:val="1"/>
        </w:rPr>
        <w:t>it</w:t>
      </w:r>
      <w:r w:rsidR="000650AB" w:rsidRPr="002B787F">
        <w:rPr>
          <w:color w:val="FF0000"/>
        </w:rPr>
        <w:t>i</w:t>
      </w:r>
      <w:r w:rsidR="000650AB" w:rsidRPr="002B787F">
        <w:rPr>
          <w:color w:val="FF0000"/>
          <w:spacing w:val="30"/>
        </w:rPr>
        <w:t xml:space="preserve"> </w:t>
      </w:r>
      <w:r w:rsidR="000650AB" w:rsidRPr="002B787F">
        <w:rPr>
          <w:color w:val="FF0000"/>
          <w:spacing w:val="1"/>
        </w:rPr>
        <w:t>i</w:t>
      </w:r>
      <w:r w:rsidR="000650AB" w:rsidRPr="002B787F">
        <w:rPr>
          <w:color w:val="FF0000"/>
          <w:spacing w:val="-2"/>
        </w:rPr>
        <w:t>s</w:t>
      </w:r>
      <w:r w:rsidR="000650AB" w:rsidRPr="002B787F">
        <w:rPr>
          <w:color w:val="FF0000"/>
        </w:rPr>
        <w:t>p</w:t>
      </w:r>
      <w:r w:rsidR="000650AB" w:rsidRPr="002B787F">
        <w:rPr>
          <w:color w:val="FF0000"/>
          <w:spacing w:val="-2"/>
        </w:rPr>
        <w:t>o</w:t>
      </w:r>
      <w:r w:rsidR="000650AB" w:rsidRPr="002B787F">
        <w:rPr>
          <w:color w:val="FF0000"/>
        </w:rPr>
        <w:t>d</w:t>
      </w:r>
      <w:r w:rsidR="000650AB" w:rsidRPr="002B787F">
        <w:rPr>
          <w:color w:val="FF0000"/>
          <w:spacing w:val="31"/>
        </w:rPr>
        <w:t xml:space="preserve"> </w:t>
      </w:r>
      <w:r w:rsidR="000650AB" w:rsidRPr="002B787F">
        <w:rPr>
          <w:color w:val="FF0000"/>
          <w:spacing w:val="-2"/>
        </w:rPr>
        <w:t>v</w:t>
      </w:r>
      <w:r w:rsidR="000650AB" w:rsidRPr="002B787F">
        <w:rPr>
          <w:color w:val="FF0000"/>
          <w:spacing w:val="1"/>
        </w:rPr>
        <w:t>r</w:t>
      </w:r>
      <w:r w:rsidR="000650AB" w:rsidRPr="002B787F">
        <w:rPr>
          <w:color w:val="FF0000"/>
        </w:rPr>
        <w:t>ho</w:t>
      </w:r>
      <w:r w:rsidR="000650AB" w:rsidRPr="002B787F">
        <w:rPr>
          <w:color w:val="FF0000"/>
          <w:spacing w:val="-2"/>
        </w:rPr>
        <w:t>v</w:t>
      </w:r>
      <w:r w:rsidR="000650AB" w:rsidRPr="002B787F">
        <w:rPr>
          <w:color w:val="FF0000"/>
        </w:rPr>
        <w:t>a,</w:t>
      </w:r>
      <w:r w:rsidR="000650AB" w:rsidRPr="002B787F">
        <w:rPr>
          <w:color w:val="FF0000"/>
          <w:spacing w:val="32"/>
        </w:rPr>
        <w:t xml:space="preserve"> </w:t>
      </w:r>
      <w:r w:rsidR="000650AB" w:rsidRPr="002B787F">
        <w:rPr>
          <w:color w:val="FF0000"/>
        </w:rPr>
        <w:t>na nač</w:t>
      </w:r>
      <w:r w:rsidR="000650AB" w:rsidRPr="002B787F">
        <w:rPr>
          <w:color w:val="FF0000"/>
          <w:spacing w:val="1"/>
        </w:rPr>
        <w:t>i</w:t>
      </w:r>
      <w:r w:rsidR="000650AB" w:rsidRPr="002B787F">
        <w:rPr>
          <w:color w:val="FF0000"/>
        </w:rPr>
        <w:t>n</w:t>
      </w:r>
      <w:r w:rsidR="000650AB" w:rsidRPr="002B787F">
        <w:rPr>
          <w:color w:val="FF0000"/>
          <w:spacing w:val="-2"/>
        </w:rPr>
        <w:t xml:space="preserve"> </w:t>
      </w:r>
      <w:r w:rsidR="000650AB" w:rsidRPr="002B787F">
        <w:rPr>
          <w:color w:val="FF0000"/>
        </w:rPr>
        <w:t xml:space="preserve">da </w:t>
      </w:r>
      <w:r w:rsidR="000650AB" w:rsidRPr="002B787F">
        <w:rPr>
          <w:color w:val="FF0000"/>
          <w:spacing w:val="-2"/>
        </w:rPr>
        <w:t>s</w:t>
      </w:r>
      <w:r w:rsidR="000650AB" w:rsidRPr="002B787F">
        <w:rPr>
          <w:color w:val="FF0000"/>
        </w:rPr>
        <w:t xml:space="preserve">e </w:t>
      </w:r>
      <w:r w:rsidR="000650AB" w:rsidRPr="002B787F">
        <w:rPr>
          <w:color w:val="FF0000"/>
          <w:spacing w:val="-2"/>
        </w:rPr>
        <w:t>s</w:t>
      </w:r>
      <w:r w:rsidR="000650AB" w:rsidRPr="002B787F">
        <w:rPr>
          <w:color w:val="FF0000"/>
          <w:spacing w:val="1"/>
        </w:rPr>
        <w:t>il</w:t>
      </w:r>
      <w:r w:rsidR="000650AB" w:rsidRPr="002B787F">
        <w:rPr>
          <w:color w:val="FF0000"/>
          <w:spacing w:val="-2"/>
        </w:rPr>
        <w:t>u</w:t>
      </w:r>
      <w:r w:rsidR="000650AB" w:rsidRPr="002B787F">
        <w:rPr>
          <w:color w:val="FF0000"/>
        </w:rPr>
        <w:t>e</w:t>
      </w:r>
      <w:r w:rsidR="000650AB" w:rsidRPr="002B787F">
        <w:rPr>
          <w:color w:val="FF0000"/>
          <w:spacing w:val="-1"/>
        </w:rPr>
        <w:t>t</w:t>
      </w:r>
      <w:r w:rsidR="000650AB" w:rsidRPr="002B787F">
        <w:rPr>
          <w:color w:val="FF0000"/>
        </w:rPr>
        <w:t xml:space="preserve">a </w:t>
      </w:r>
      <w:r w:rsidR="000650AB" w:rsidRPr="002B787F">
        <w:rPr>
          <w:color w:val="FF0000"/>
          <w:spacing w:val="-2"/>
        </w:rPr>
        <w:t>g</w:t>
      </w:r>
      <w:r w:rsidR="000650AB" w:rsidRPr="002B787F">
        <w:rPr>
          <w:color w:val="FF0000"/>
          <w:spacing w:val="1"/>
        </w:rPr>
        <w:t>r</w:t>
      </w:r>
      <w:r w:rsidR="000650AB" w:rsidRPr="002B787F">
        <w:rPr>
          <w:color w:val="FF0000"/>
        </w:rPr>
        <w:t>ađe</w:t>
      </w:r>
      <w:r w:rsidR="000650AB" w:rsidRPr="002B787F">
        <w:rPr>
          <w:color w:val="FF0000"/>
          <w:spacing w:val="-2"/>
        </w:rPr>
        <w:t>v</w:t>
      </w:r>
      <w:r w:rsidR="000650AB" w:rsidRPr="002B787F">
        <w:rPr>
          <w:color w:val="FF0000"/>
          <w:spacing w:val="1"/>
        </w:rPr>
        <w:t>i</w:t>
      </w:r>
      <w:r w:rsidR="000650AB" w:rsidRPr="002B787F">
        <w:rPr>
          <w:color w:val="FF0000"/>
          <w:spacing w:val="-2"/>
        </w:rPr>
        <w:t>n</w:t>
      </w:r>
      <w:r w:rsidR="000650AB" w:rsidRPr="002B787F">
        <w:rPr>
          <w:color w:val="FF0000"/>
        </w:rPr>
        <w:t>e u</w:t>
      </w:r>
      <w:r w:rsidR="000650AB" w:rsidRPr="002B787F">
        <w:rPr>
          <w:color w:val="FF0000"/>
          <w:spacing w:val="-2"/>
        </w:rPr>
        <w:t>k</w:t>
      </w:r>
      <w:r w:rsidR="000650AB" w:rsidRPr="002B787F">
        <w:rPr>
          <w:color w:val="FF0000"/>
          <w:spacing w:val="1"/>
        </w:rPr>
        <w:t>l</w:t>
      </w:r>
      <w:r w:rsidR="000650AB" w:rsidRPr="002B787F">
        <w:rPr>
          <w:color w:val="FF0000"/>
        </w:rPr>
        <w:t>opi</w:t>
      </w:r>
      <w:r w:rsidR="000650AB" w:rsidRPr="002B787F">
        <w:rPr>
          <w:color w:val="FF0000"/>
          <w:spacing w:val="1"/>
        </w:rPr>
        <w:t xml:space="preserve"> </w:t>
      </w:r>
      <w:r w:rsidR="000650AB" w:rsidRPr="002B787F">
        <w:rPr>
          <w:color w:val="FF0000"/>
        </w:rPr>
        <w:t>u</w:t>
      </w:r>
      <w:r w:rsidR="000650AB" w:rsidRPr="002B787F">
        <w:rPr>
          <w:color w:val="FF0000"/>
          <w:spacing w:val="-2"/>
        </w:rPr>
        <w:t xml:space="preserve"> </w:t>
      </w:r>
      <w:r w:rsidR="000650AB" w:rsidRPr="002B787F">
        <w:rPr>
          <w:color w:val="FF0000"/>
        </w:rPr>
        <w:t>s</w:t>
      </w:r>
      <w:r w:rsidR="000650AB" w:rsidRPr="002B787F">
        <w:rPr>
          <w:color w:val="FF0000"/>
          <w:spacing w:val="-1"/>
        </w:rPr>
        <w:t>i</w:t>
      </w:r>
      <w:r w:rsidR="000650AB" w:rsidRPr="002B787F">
        <w:rPr>
          <w:color w:val="FF0000"/>
          <w:spacing w:val="1"/>
        </w:rPr>
        <w:t>l</w:t>
      </w:r>
      <w:r w:rsidR="000650AB" w:rsidRPr="002B787F">
        <w:rPr>
          <w:color w:val="FF0000"/>
        </w:rPr>
        <w:t>u</w:t>
      </w:r>
      <w:r w:rsidR="000650AB" w:rsidRPr="002B787F">
        <w:rPr>
          <w:color w:val="FF0000"/>
          <w:spacing w:val="-2"/>
        </w:rPr>
        <w:t>e</w:t>
      </w:r>
      <w:r w:rsidR="000650AB" w:rsidRPr="002B787F">
        <w:rPr>
          <w:color w:val="FF0000"/>
          <w:spacing w:val="1"/>
        </w:rPr>
        <w:t>t</w:t>
      </w:r>
      <w:r w:rsidR="000650AB" w:rsidRPr="002B787F">
        <w:rPr>
          <w:color w:val="FF0000"/>
        </w:rPr>
        <w:t xml:space="preserve">u </w:t>
      </w:r>
      <w:r w:rsidR="000650AB" w:rsidRPr="002B787F">
        <w:rPr>
          <w:color w:val="FF0000"/>
          <w:spacing w:val="-2"/>
        </w:rPr>
        <w:t>b</w:t>
      </w:r>
      <w:r w:rsidR="000650AB" w:rsidRPr="002B787F">
        <w:rPr>
          <w:color w:val="FF0000"/>
          <w:spacing w:val="1"/>
        </w:rPr>
        <w:t>r</w:t>
      </w:r>
      <w:r w:rsidR="000650AB" w:rsidRPr="002B787F">
        <w:rPr>
          <w:color w:val="FF0000"/>
        </w:rPr>
        <w:t>e</w:t>
      </w:r>
      <w:r w:rsidR="000650AB" w:rsidRPr="002B787F">
        <w:rPr>
          <w:color w:val="FF0000"/>
          <w:spacing w:val="-2"/>
        </w:rPr>
        <w:t>ž</w:t>
      </w:r>
      <w:r w:rsidR="000650AB" w:rsidRPr="002B787F">
        <w:rPr>
          <w:color w:val="FF0000"/>
        </w:rPr>
        <w:t>u</w:t>
      </w:r>
      <w:r w:rsidR="000650AB" w:rsidRPr="002B787F">
        <w:rPr>
          <w:color w:val="FF0000"/>
          <w:spacing w:val="-1"/>
        </w:rPr>
        <w:t>l</w:t>
      </w:r>
      <w:r w:rsidR="000650AB" w:rsidRPr="002B787F">
        <w:rPr>
          <w:color w:val="FF0000"/>
          <w:spacing w:val="3"/>
        </w:rPr>
        <w:t>j</w:t>
      </w:r>
      <w:r w:rsidR="000650AB" w:rsidRPr="002B787F">
        <w:rPr>
          <w:color w:val="FF0000"/>
          <w:spacing w:val="-2"/>
        </w:rPr>
        <w:t>k</w:t>
      </w:r>
      <w:r w:rsidR="000650AB" w:rsidRPr="002B787F">
        <w:rPr>
          <w:color w:val="FF0000"/>
        </w:rPr>
        <w:t>a.</w:t>
      </w:r>
    </w:p>
    <w:p w:rsidR="002B787F" w:rsidRDefault="002B787F" w:rsidP="002B787F">
      <w:pPr>
        <w:ind w:left="335" w:right="1" w:hanging="336"/>
        <w:jc w:val="both"/>
      </w:pPr>
      <w:r>
        <w:t xml:space="preserve">- </w:t>
      </w:r>
      <w:r w:rsidR="000650AB">
        <w:t>satelitske antene, uređaje za klimatizaciju, ventilaciju i sl. moraju se postavljati tako da budu što manje uočljivi;</w:t>
      </w:r>
    </w:p>
    <w:p w:rsidR="002B787F" w:rsidRDefault="002B787F" w:rsidP="002B787F">
      <w:pPr>
        <w:ind w:left="335" w:right="1" w:hanging="336"/>
        <w:jc w:val="both"/>
      </w:pPr>
      <w:r>
        <w:t xml:space="preserve">- </w:t>
      </w:r>
      <w:r w:rsidR="000650AB">
        <w:t xml:space="preserve">sunčani kolektori mogu se ugrađivati samo na krovištima građevina, </w:t>
      </w:r>
    </w:p>
    <w:p w:rsidR="000650AB" w:rsidRDefault="002B787F" w:rsidP="002B787F">
      <w:pPr>
        <w:ind w:left="335" w:right="1" w:hanging="336"/>
        <w:jc w:val="both"/>
      </w:pPr>
      <w:r>
        <w:t xml:space="preserve">- </w:t>
      </w:r>
      <w:r w:rsidR="000650AB">
        <w:t xml:space="preserve">potrebna parkirališno-garažna mjesta korisnika građevine potrebno je osigurati na zajedničkom parkiralištu </w:t>
      </w:r>
      <w:r w:rsidR="000650AB" w:rsidRPr="00E56059">
        <w:rPr>
          <w:color w:val="FF0000"/>
        </w:rPr>
        <w:t>na parceli</w:t>
      </w:r>
      <w:r w:rsidR="000650AB">
        <w:t xml:space="preserve">; </w:t>
      </w:r>
    </w:p>
    <w:p w:rsidR="000650AB" w:rsidRDefault="000650AB" w:rsidP="000650AB">
      <w:pPr>
        <w:spacing w:after="89"/>
        <w:ind w:left="10" w:right="5" w:hanging="10"/>
        <w:jc w:val="center"/>
      </w:pPr>
      <w:r>
        <w:rPr>
          <w:b/>
        </w:rPr>
        <w:t xml:space="preserve">Članak 27. </w:t>
      </w:r>
    </w:p>
    <w:p w:rsidR="000650AB" w:rsidRDefault="000650AB" w:rsidP="000650AB">
      <w:pPr>
        <w:ind w:left="-4" w:right="1"/>
      </w:pPr>
      <w:r>
        <w:t xml:space="preserve">Na površinama </w:t>
      </w:r>
      <w:r>
        <w:rPr>
          <w:b/>
        </w:rPr>
        <w:t>gospodarske - ugostiteljsko – turističke namjene – kamp (T3)</w:t>
      </w:r>
      <w:r>
        <w:rPr>
          <w:i/>
        </w:rPr>
        <w:t xml:space="preserve"> </w:t>
      </w:r>
      <w:r>
        <w:t xml:space="preserve">izgradnja građevina i organizacija prostora treba biti tako koncipirana da: </w:t>
      </w:r>
    </w:p>
    <w:p w:rsidR="000650AB" w:rsidRPr="00B25A33" w:rsidRDefault="000650AB" w:rsidP="000650AB">
      <w:pPr>
        <w:spacing w:after="68"/>
        <w:ind w:left="344" w:right="1"/>
        <w:rPr>
          <w:strike/>
          <w:color w:val="FF0000"/>
        </w:rPr>
      </w:pPr>
      <w:r w:rsidRPr="00B25A33">
        <w:rPr>
          <w:rFonts w:ascii="Segoe UI Symbol" w:eastAsia="Segoe UI Symbol" w:hAnsi="Segoe UI Symbol" w:cs="Segoe UI Symbol"/>
          <w:strike/>
          <w:color w:val="FF0000"/>
        </w:rPr>
        <w:t>−</w:t>
      </w:r>
      <w:r w:rsidRPr="00B25A33">
        <w:rPr>
          <w:strike/>
          <w:color w:val="FF0000"/>
        </w:rPr>
        <w:t xml:space="preserve"> dozvoljena je izgradnja jedne osnovne građevine i izdvojenih smještajnih kapaciteta, </w:t>
      </w:r>
    </w:p>
    <w:p w:rsidR="000650AB" w:rsidRPr="00B25A33" w:rsidRDefault="000650AB" w:rsidP="000650AB">
      <w:pPr>
        <w:ind w:left="672" w:right="1" w:hanging="336"/>
        <w:rPr>
          <w:strike/>
          <w:color w:val="FF0000"/>
        </w:rPr>
      </w:pPr>
      <w:r w:rsidRPr="00B25A33">
        <w:rPr>
          <w:rFonts w:ascii="Segoe UI Symbol" w:eastAsia="Segoe UI Symbol" w:hAnsi="Segoe UI Symbol" w:cs="Segoe UI Symbol"/>
          <w:strike/>
          <w:color w:val="FF0000"/>
        </w:rPr>
        <w:t>−</w:t>
      </w:r>
      <w:r w:rsidRPr="00B25A33">
        <w:rPr>
          <w:strike/>
          <w:color w:val="FF0000"/>
        </w:rPr>
        <w:t xml:space="preserve"> najveća dopuštena površina tlocrtne projekcije osnovne građevine iznosi 500 m</w:t>
      </w:r>
      <w:r w:rsidRPr="00B25A33">
        <w:rPr>
          <w:strike/>
          <w:color w:val="FF0000"/>
          <w:vertAlign w:val="superscript"/>
        </w:rPr>
        <w:t>2</w:t>
      </w:r>
      <w:r w:rsidRPr="00B25A33">
        <w:rPr>
          <w:strike/>
          <w:color w:val="FF0000"/>
        </w:rPr>
        <w:t>, izdvojenih građevina (smještajnih kapaciteta) 80 m</w:t>
      </w:r>
      <w:r w:rsidRPr="00B25A33">
        <w:rPr>
          <w:strike/>
          <w:color w:val="FF0000"/>
          <w:vertAlign w:val="superscript"/>
        </w:rPr>
        <w:t>2</w:t>
      </w:r>
      <w:r w:rsidRPr="00B25A33">
        <w:rPr>
          <w:strike/>
          <w:color w:val="FF0000"/>
        </w:rPr>
        <w:t>, a pomoćnih građevina 30 m</w:t>
      </w:r>
      <w:r w:rsidRPr="00B25A33">
        <w:rPr>
          <w:strike/>
          <w:color w:val="FF0000"/>
          <w:vertAlign w:val="superscript"/>
        </w:rPr>
        <w:t>2</w:t>
      </w:r>
      <w:r w:rsidRPr="00B25A33">
        <w:rPr>
          <w:strike/>
          <w:color w:val="FF0000"/>
        </w:rPr>
        <w:t xml:space="preserve">, </w:t>
      </w:r>
    </w:p>
    <w:p w:rsidR="000650AB" w:rsidRPr="00B25A33" w:rsidRDefault="000650AB" w:rsidP="000650AB">
      <w:pPr>
        <w:ind w:left="672" w:right="1" w:hanging="336"/>
        <w:rPr>
          <w:strike/>
          <w:color w:val="FF0000"/>
        </w:rPr>
      </w:pPr>
      <w:r w:rsidRPr="00B25A33">
        <w:rPr>
          <w:rFonts w:ascii="Segoe UI Symbol" w:eastAsia="Segoe UI Symbol" w:hAnsi="Segoe UI Symbol" w:cs="Segoe UI Symbol"/>
          <w:strike/>
          <w:color w:val="FF0000"/>
        </w:rPr>
        <w:t>−</w:t>
      </w:r>
      <w:r w:rsidRPr="00B25A33">
        <w:rPr>
          <w:strike/>
          <w:color w:val="FF0000"/>
        </w:rPr>
        <w:t xml:space="preserve"> građevine se grade na mješoviti (samostojeći, </w:t>
      </w:r>
      <w:proofErr w:type="spellStart"/>
      <w:r w:rsidRPr="00B25A33">
        <w:rPr>
          <w:strike/>
          <w:color w:val="FF0000"/>
        </w:rPr>
        <w:t>poluugrađeni</w:t>
      </w:r>
      <w:proofErr w:type="spellEnd"/>
      <w:r w:rsidRPr="00B25A33">
        <w:rPr>
          <w:strike/>
          <w:color w:val="FF0000"/>
        </w:rPr>
        <w:t xml:space="preserve">) način u odnosu na građevine na istoj građevnoj čestici (smještajni kompleksi), </w:t>
      </w:r>
    </w:p>
    <w:p w:rsidR="000650AB" w:rsidRPr="00B25A33" w:rsidRDefault="000650AB" w:rsidP="000650AB">
      <w:pPr>
        <w:spacing w:after="52"/>
        <w:ind w:left="345" w:right="1"/>
        <w:rPr>
          <w:strike/>
          <w:color w:val="FF0000"/>
        </w:rPr>
      </w:pPr>
      <w:r w:rsidRPr="00B25A33">
        <w:rPr>
          <w:rFonts w:ascii="Segoe UI Symbol" w:eastAsia="Segoe UI Symbol" w:hAnsi="Segoe UI Symbol" w:cs="Segoe UI Symbol"/>
          <w:strike/>
          <w:color w:val="FF0000"/>
        </w:rPr>
        <w:t>−</w:t>
      </w:r>
      <w:r w:rsidRPr="00B25A33">
        <w:rPr>
          <w:strike/>
          <w:color w:val="FF0000"/>
        </w:rPr>
        <w:t xml:space="preserve"> najmanje 30% od ukupne površine zone mora biti ozelenjeno, </w:t>
      </w:r>
    </w:p>
    <w:p w:rsidR="000650AB" w:rsidRPr="00B25A33" w:rsidRDefault="000650AB" w:rsidP="000650AB">
      <w:pPr>
        <w:ind w:left="673" w:right="1" w:hanging="336"/>
        <w:rPr>
          <w:strike/>
          <w:color w:val="FF0000"/>
        </w:rPr>
      </w:pPr>
      <w:r w:rsidRPr="00B25A33">
        <w:rPr>
          <w:rFonts w:ascii="Segoe UI Symbol" w:eastAsia="Segoe UI Symbol" w:hAnsi="Segoe UI Symbol" w:cs="Segoe UI Symbol"/>
          <w:strike/>
          <w:color w:val="FF0000"/>
        </w:rPr>
        <w:t>−</w:t>
      </w:r>
      <w:r w:rsidRPr="00B25A33">
        <w:rPr>
          <w:strike/>
          <w:color w:val="FF0000"/>
        </w:rPr>
        <w:t xml:space="preserve"> maksimalna </w:t>
      </w:r>
      <w:proofErr w:type="spellStart"/>
      <w:r w:rsidRPr="00B25A33">
        <w:rPr>
          <w:strike/>
          <w:color w:val="FF0000"/>
        </w:rPr>
        <w:t>katnost</w:t>
      </w:r>
      <w:proofErr w:type="spellEnd"/>
      <w:r w:rsidRPr="00B25A33">
        <w:rPr>
          <w:strike/>
          <w:color w:val="FF0000"/>
        </w:rPr>
        <w:t xml:space="preserve"> osnovne građevine je podrum, prizemlje, jedan kat i potkrovlje (</w:t>
      </w:r>
      <w:proofErr w:type="spellStart"/>
      <w:r w:rsidRPr="00B25A33">
        <w:rPr>
          <w:strike/>
          <w:color w:val="FF0000"/>
        </w:rPr>
        <w:t>P</w:t>
      </w:r>
      <w:r w:rsidRPr="00B25A33">
        <w:rPr>
          <w:strike/>
          <w:color w:val="FF0000"/>
          <w:vertAlign w:val="subscript"/>
        </w:rPr>
        <w:t>o</w:t>
      </w:r>
      <w:r w:rsidRPr="00B25A33">
        <w:rPr>
          <w:strike/>
          <w:color w:val="FF0000"/>
        </w:rPr>
        <w:t>+Pr+kat+P</w:t>
      </w:r>
      <w:r w:rsidRPr="00B25A33">
        <w:rPr>
          <w:strike/>
          <w:color w:val="FF0000"/>
          <w:vertAlign w:val="subscript"/>
        </w:rPr>
        <w:t>k</w:t>
      </w:r>
      <w:proofErr w:type="spellEnd"/>
      <w:r w:rsidRPr="00B25A33">
        <w:rPr>
          <w:strike/>
          <w:color w:val="FF0000"/>
        </w:rPr>
        <w:t xml:space="preserve">); odnosno najveća visina do vijenca je 7,5 m, </w:t>
      </w:r>
    </w:p>
    <w:p w:rsidR="000650AB" w:rsidRPr="00B25A33" w:rsidRDefault="000650AB" w:rsidP="000650AB">
      <w:pPr>
        <w:ind w:left="672" w:right="1" w:hanging="336"/>
        <w:rPr>
          <w:strike/>
          <w:color w:val="FF0000"/>
        </w:rPr>
      </w:pPr>
      <w:r w:rsidRPr="00B25A33">
        <w:rPr>
          <w:rFonts w:ascii="Segoe UI Symbol" w:eastAsia="Segoe UI Symbol" w:hAnsi="Segoe UI Symbol" w:cs="Segoe UI Symbol"/>
          <w:strike/>
          <w:color w:val="FF0000"/>
        </w:rPr>
        <w:t>−</w:t>
      </w:r>
      <w:r w:rsidRPr="00B25A33">
        <w:rPr>
          <w:strike/>
          <w:color w:val="FF0000"/>
        </w:rPr>
        <w:t xml:space="preserve"> maksimalna </w:t>
      </w:r>
      <w:proofErr w:type="spellStart"/>
      <w:r w:rsidRPr="00B25A33">
        <w:rPr>
          <w:strike/>
          <w:color w:val="FF0000"/>
        </w:rPr>
        <w:t>katnost</w:t>
      </w:r>
      <w:proofErr w:type="spellEnd"/>
      <w:r w:rsidRPr="00B25A33">
        <w:rPr>
          <w:strike/>
          <w:color w:val="FF0000"/>
        </w:rPr>
        <w:t xml:space="preserve"> izdvojenih smještajnih jedinica je prizemlje i potkrovlje (</w:t>
      </w:r>
      <w:proofErr w:type="spellStart"/>
      <w:r w:rsidRPr="00B25A33">
        <w:rPr>
          <w:strike/>
          <w:color w:val="FF0000"/>
        </w:rPr>
        <w:t>Pr+P</w:t>
      </w:r>
      <w:r w:rsidRPr="00B25A33">
        <w:rPr>
          <w:strike/>
          <w:color w:val="FF0000"/>
          <w:vertAlign w:val="subscript"/>
        </w:rPr>
        <w:t>k</w:t>
      </w:r>
      <w:proofErr w:type="spellEnd"/>
      <w:r w:rsidRPr="00B25A33">
        <w:rPr>
          <w:strike/>
          <w:color w:val="FF0000"/>
        </w:rPr>
        <w:t xml:space="preserve">); odnosno najveća visina do vijenca je 4,2 m, </w:t>
      </w:r>
    </w:p>
    <w:p w:rsidR="000650AB" w:rsidRPr="00B25A33" w:rsidRDefault="000650AB" w:rsidP="000650AB">
      <w:pPr>
        <w:ind w:left="672" w:right="1" w:hanging="336"/>
        <w:rPr>
          <w:strike/>
          <w:color w:val="FF0000"/>
        </w:rPr>
      </w:pPr>
      <w:r w:rsidRPr="00B25A33">
        <w:rPr>
          <w:rFonts w:ascii="Segoe UI Symbol" w:eastAsia="Segoe UI Symbol" w:hAnsi="Segoe UI Symbol" w:cs="Segoe UI Symbol"/>
          <w:strike/>
          <w:color w:val="FF0000"/>
        </w:rPr>
        <w:t>−</w:t>
      </w:r>
      <w:r w:rsidRPr="00B25A33">
        <w:rPr>
          <w:strike/>
          <w:color w:val="FF0000"/>
        </w:rPr>
        <w:t xml:space="preserve"> maksimalna </w:t>
      </w:r>
      <w:proofErr w:type="spellStart"/>
      <w:r w:rsidRPr="00B25A33">
        <w:rPr>
          <w:strike/>
          <w:color w:val="FF0000"/>
        </w:rPr>
        <w:t>katnost</w:t>
      </w:r>
      <w:proofErr w:type="spellEnd"/>
      <w:r w:rsidRPr="00B25A33">
        <w:rPr>
          <w:strike/>
          <w:color w:val="FF0000"/>
        </w:rPr>
        <w:t xml:space="preserve"> pomoćne građevine je jedna nadzemna etaža uz mogućnost gradnje podruma (</w:t>
      </w:r>
      <w:proofErr w:type="spellStart"/>
      <w:r w:rsidRPr="00B25A33">
        <w:rPr>
          <w:strike/>
          <w:color w:val="FF0000"/>
        </w:rPr>
        <w:t>Po+Pr</w:t>
      </w:r>
      <w:proofErr w:type="spellEnd"/>
      <w:r w:rsidRPr="00B25A33">
        <w:rPr>
          <w:strike/>
          <w:color w:val="FF0000"/>
        </w:rPr>
        <w:t xml:space="preserve">), odnosno najveća visina do vijenca je 3,6 m, </w:t>
      </w:r>
    </w:p>
    <w:p w:rsidR="000650AB" w:rsidRPr="00B25A33" w:rsidRDefault="000650AB" w:rsidP="000650AB">
      <w:pPr>
        <w:pStyle w:val="Odlomakpopisa"/>
        <w:numPr>
          <w:ilvl w:val="0"/>
          <w:numId w:val="16"/>
        </w:numPr>
        <w:spacing w:after="68" w:line="238" w:lineRule="auto"/>
        <w:ind w:right="1"/>
        <w:jc w:val="both"/>
        <w:rPr>
          <w:rFonts w:ascii="Segoe UI Symbol" w:eastAsia="Segoe UI Symbol" w:hAnsi="Segoe UI Symbol" w:cs="Segoe UI Symbol"/>
          <w:color w:val="FF0000"/>
        </w:rPr>
      </w:pPr>
      <w:r w:rsidRPr="00B25A33">
        <w:rPr>
          <w:rFonts w:ascii="Segoe UI Symbol" w:eastAsia="Segoe UI Symbol" w:hAnsi="Segoe UI Symbol" w:cs="Segoe UI Symbol"/>
          <w:strike/>
          <w:color w:val="FF0000"/>
        </w:rPr>
        <w:t>−</w:t>
      </w:r>
      <w:r w:rsidRPr="00B25A33">
        <w:rPr>
          <w:strike/>
          <w:color w:val="FF0000"/>
        </w:rPr>
        <w:t xml:space="preserve"> najveći dozvoljeni kapacitet smještajnog dijela iznosi 1200 ležaja; </w:t>
      </w:r>
    </w:p>
    <w:p w:rsidR="000650AB" w:rsidRPr="00986038" w:rsidRDefault="000650AB" w:rsidP="000650AB">
      <w:pPr>
        <w:pStyle w:val="Odlomakpopisa"/>
        <w:numPr>
          <w:ilvl w:val="0"/>
          <w:numId w:val="16"/>
        </w:numPr>
        <w:spacing w:after="68" w:line="238" w:lineRule="auto"/>
        <w:ind w:right="1"/>
        <w:jc w:val="both"/>
        <w:rPr>
          <w:rFonts w:ascii="Segoe UI Symbol" w:eastAsia="Segoe UI Symbol" w:hAnsi="Segoe UI Symbol" w:cs="Segoe UI Symbol"/>
          <w:color w:val="FF0000"/>
        </w:rPr>
      </w:pPr>
      <w:r w:rsidRPr="00986038">
        <w:rPr>
          <w:rFonts w:ascii="Segoe UI Symbol" w:eastAsia="Segoe UI Symbol" w:hAnsi="Segoe UI Symbol" w:cs="Segoe UI Symbol"/>
          <w:color w:val="FF0000"/>
        </w:rPr>
        <w:t xml:space="preserve">Kamp mora zadovoljavati </w:t>
      </w:r>
      <w:r>
        <w:rPr>
          <w:rFonts w:ascii="Segoe UI Symbol" w:eastAsia="Segoe UI Symbol" w:hAnsi="Segoe UI Symbol" w:cs="Segoe UI Symbol"/>
          <w:color w:val="FF0000"/>
        </w:rPr>
        <w:t xml:space="preserve">uvjete za </w:t>
      </w:r>
      <w:r w:rsidRPr="00986038">
        <w:rPr>
          <w:rFonts w:ascii="Segoe UI Symbol" w:eastAsia="Segoe UI Symbol" w:hAnsi="Segoe UI Symbol" w:cs="Segoe UI Symbol"/>
          <w:color w:val="FF0000"/>
        </w:rPr>
        <w:t>minimalnu kategoriju od 2 zvjezdice</w:t>
      </w:r>
    </w:p>
    <w:p w:rsidR="000650AB" w:rsidRPr="00986038" w:rsidRDefault="000650AB" w:rsidP="000650AB">
      <w:pPr>
        <w:pStyle w:val="Odlomakpopisa"/>
        <w:numPr>
          <w:ilvl w:val="0"/>
          <w:numId w:val="16"/>
        </w:numPr>
        <w:spacing w:after="68" w:line="238" w:lineRule="auto"/>
        <w:ind w:right="1"/>
        <w:jc w:val="both"/>
        <w:rPr>
          <w:rFonts w:ascii="Segoe UI Symbol" w:eastAsia="Segoe UI Symbol" w:hAnsi="Segoe UI Symbol" w:cs="Segoe UI Symbol"/>
          <w:color w:val="FF0000"/>
        </w:rPr>
      </w:pPr>
      <w:r>
        <w:rPr>
          <w:rFonts w:ascii="Segoe UI Symbol" w:eastAsia="Segoe UI Symbol" w:hAnsi="Segoe UI Symbol" w:cs="Segoe UI Symbol"/>
          <w:color w:val="FF0000"/>
        </w:rPr>
        <w:t>Najve</w:t>
      </w:r>
      <w:r>
        <w:rPr>
          <w:rFonts w:ascii="Calibri" w:eastAsia="Segoe UI Symbol" w:hAnsi="Calibri" w:cs="Calibri"/>
          <w:color w:val="FF0000"/>
        </w:rPr>
        <w:t>ći koeficijent izgrađenosti (</w:t>
      </w:r>
      <w:proofErr w:type="spellStart"/>
      <w:r>
        <w:rPr>
          <w:rFonts w:ascii="Calibri" w:eastAsia="Segoe UI Symbol" w:hAnsi="Calibri" w:cs="Calibri"/>
          <w:color w:val="FF0000"/>
        </w:rPr>
        <w:t>kig</w:t>
      </w:r>
      <w:proofErr w:type="spellEnd"/>
      <w:r>
        <w:rPr>
          <w:rFonts w:ascii="Calibri" w:eastAsia="Segoe UI Symbol" w:hAnsi="Calibri" w:cs="Calibri"/>
          <w:color w:val="FF0000"/>
        </w:rPr>
        <w:t>) građevne čestice iznosi 0,1,a najveći koeficijent iskorištenosti (kis ) građevne čestice je 1</w:t>
      </w:r>
    </w:p>
    <w:p w:rsidR="000650AB" w:rsidRPr="00986038" w:rsidRDefault="000650AB" w:rsidP="000650AB">
      <w:pPr>
        <w:pStyle w:val="Odlomakpopisa"/>
        <w:numPr>
          <w:ilvl w:val="0"/>
          <w:numId w:val="16"/>
        </w:numPr>
        <w:spacing w:after="68" w:line="238" w:lineRule="auto"/>
        <w:ind w:right="1"/>
        <w:jc w:val="both"/>
        <w:rPr>
          <w:rFonts w:ascii="Segoe UI Symbol" w:eastAsia="Segoe UI Symbol" w:hAnsi="Segoe UI Symbol" w:cs="Segoe UI Symbol"/>
          <w:color w:val="FF0000"/>
        </w:rPr>
      </w:pPr>
      <w:r>
        <w:rPr>
          <w:rFonts w:ascii="Segoe UI Symbol" w:eastAsia="Segoe UI Symbol" w:hAnsi="Segoe UI Symbol" w:cs="Segoe UI Symbol"/>
          <w:color w:val="FF0000"/>
        </w:rPr>
        <w:t>Najmanje 40% površine kampa mora biti ure</w:t>
      </w:r>
      <w:r>
        <w:rPr>
          <w:rFonts w:ascii="Calibri" w:eastAsia="Segoe UI Symbol" w:hAnsi="Calibri" w:cs="Calibri"/>
          <w:color w:val="FF0000"/>
        </w:rPr>
        <w:t xml:space="preserve">đeno kao </w:t>
      </w:r>
      <w:proofErr w:type="spellStart"/>
      <w:r>
        <w:rPr>
          <w:rFonts w:ascii="Calibri" w:eastAsia="Segoe UI Symbol" w:hAnsi="Calibri" w:cs="Calibri"/>
          <w:color w:val="FF0000"/>
        </w:rPr>
        <w:t>parkovni</w:t>
      </w:r>
      <w:proofErr w:type="spellEnd"/>
      <w:r>
        <w:rPr>
          <w:rFonts w:ascii="Calibri" w:eastAsia="Segoe UI Symbol" w:hAnsi="Calibri" w:cs="Calibri"/>
          <w:color w:val="FF0000"/>
        </w:rPr>
        <w:t xml:space="preserve"> nasad i/ili prirodno zelenilo</w:t>
      </w:r>
    </w:p>
    <w:p w:rsidR="000650AB" w:rsidRPr="00986038" w:rsidRDefault="000650AB" w:rsidP="000650AB">
      <w:pPr>
        <w:pStyle w:val="Odlomakpopisa"/>
        <w:numPr>
          <w:ilvl w:val="0"/>
          <w:numId w:val="16"/>
        </w:numPr>
        <w:spacing w:after="68" w:line="238" w:lineRule="auto"/>
        <w:ind w:right="1"/>
        <w:jc w:val="both"/>
        <w:rPr>
          <w:rFonts w:ascii="Segoe UI Symbol" w:eastAsia="Segoe UI Symbol" w:hAnsi="Segoe UI Symbol" w:cs="Segoe UI Symbol"/>
          <w:color w:val="FF0000"/>
        </w:rPr>
      </w:pPr>
      <w:r>
        <w:rPr>
          <w:rFonts w:ascii="Segoe UI Symbol" w:eastAsia="Segoe UI Symbol" w:hAnsi="Segoe UI Symbol" w:cs="Segoe UI Symbol"/>
          <w:color w:val="FF0000"/>
        </w:rPr>
        <w:t>Najve</w:t>
      </w:r>
      <w:r>
        <w:rPr>
          <w:rFonts w:ascii="Calibri" w:eastAsia="Segoe UI Symbol" w:hAnsi="Calibri" w:cs="Calibri"/>
          <w:color w:val="FF0000"/>
        </w:rPr>
        <w:t>ći dopušteni broj etaža iznosi podrum + prizemlje (</w:t>
      </w:r>
      <w:proofErr w:type="spellStart"/>
      <w:r>
        <w:rPr>
          <w:rFonts w:ascii="Calibri" w:eastAsia="Segoe UI Symbol" w:hAnsi="Calibri" w:cs="Calibri"/>
          <w:color w:val="FF0000"/>
        </w:rPr>
        <w:t>Po+P</w:t>
      </w:r>
      <w:proofErr w:type="spellEnd"/>
      <w:r>
        <w:rPr>
          <w:rFonts w:ascii="Calibri" w:eastAsia="Segoe UI Symbol" w:hAnsi="Calibri" w:cs="Calibri"/>
          <w:color w:val="FF0000"/>
        </w:rPr>
        <w:t>), odnosno dvije etaže, uz najveću dopuštenu visinu zgrade od 16 m.</w:t>
      </w:r>
    </w:p>
    <w:p w:rsidR="000650AB" w:rsidRPr="00986038" w:rsidRDefault="000650AB" w:rsidP="000650AB">
      <w:pPr>
        <w:pStyle w:val="Odlomakpopisa"/>
        <w:numPr>
          <w:ilvl w:val="0"/>
          <w:numId w:val="16"/>
        </w:numPr>
        <w:spacing w:after="68" w:line="238" w:lineRule="auto"/>
        <w:ind w:right="1"/>
        <w:jc w:val="both"/>
        <w:rPr>
          <w:rFonts w:ascii="Segoe UI Symbol" w:eastAsia="Segoe UI Symbol" w:hAnsi="Segoe UI Symbol" w:cs="Segoe UI Symbol"/>
          <w:color w:val="FF0000"/>
        </w:rPr>
      </w:pPr>
      <w:r>
        <w:rPr>
          <w:rFonts w:ascii="Segoe UI Symbol" w:eastAsia="Segoe UI Symbol" w:hAnsi="Segoe UI Symbol" w:cs="Segoe UI Symbol"/>
          <w:color w:val="FF0000"/>
        </w:rPr>
        <w:lastRenderedPageBreak/>
        <w:t>Udaljenost gra</w:t>
      </w:r>
      <w:r>
        <w:rPr>
          <w:rFonts w:ascii="Calibri" w:eastAsia="Segoe UI Symbol" w:hAnsi="Calibri" w:cs="Calibri"/>
          <w:color w:val="FF0000"/>
        </w:rPr>
        <w:t>đevina od regulacijskog pravca i susjednih međa iznosi najmanje 6 m, a međusobna udaljenost građevina na parceli najmanje 4 m.</w:t>
      </w:r>
    </w:p>
    <w:p w:rsidR="000650AB" w:rsidRPr="00AA430D" w:rsidRDefault="000650AB" w:rsidP="000650AB">
      <w:pPr>
        <w:pStyle w:val="Odlomakpopisa"/>
        <w:numPr>
          <w:ilvl w:val="0"/>
          <w:numId w:val="16"/>
        </w:numPr>
        <w:spacing w:after="68" w:line="238" w:lineRule="auto"/>
        <w:ind w:right="1"/>
        <w:jc w:val="both"/>
        <w:rPr>
          <w:rFonts w:ascii="Segoe UI Symbol" w:eastAsia="Segoe UI Symbol" w:hAnsi="Segoe UI Symbol" w:cs="Segoe UI Symbol"/>
          <w:color w:val="FF0000"/>
        </w:rPr>
      </w:pPr>
      <w:r>
        <w:rPr>
          <w:rFonts w:ascii="Segoe UI Symbol" w:eastAsia="Segoe UI Symbol" w:hAnsi="Segoe UI Symbol" w:cs="Segoe UI Symbol"/>
          <w:color w:val="FF0000"/>
        </w:rPr>
        <w:t xml:space="preserve">Smještajne jedinice ne smiju biti povezane sa tlom na </w:t>
      </w:r>
      <w:r>
        <w:rPr>
          <w:rFonts w:ascii="Calibri" w:eastAsia="Segoe UI Symbol" w:hAnsi="Calibri" w:cs="Calibri"/>
          <w:color w:val="FF0000"/>
        </w:rPr>
        <w:t>čvrsti način</w:t>
      </w:r>
    </w:p>
    <w:p w:rsidR="000650AB" w:rsidRPr="00456546" w:rsidRDefault="000650AB" w:rsidP="000650AB">
      <w:pPr>
        <w:pStyle w:val="Odlomakpopisa"/>
        <w:numPr>
          <w:ilvl w:val="0"/>
          <w:numId w:val="16"/>
        </w:numPr>
        <w:spacing w:after="68" w:line="238" w:lineRule="auto"/>
        <w:ind w:right="1"/>
        <w:jc w:val="both"/>
        <w:rPr>
          <w:rFonts w:ascii="Segoe UI Symbol" w:eastAsia="Segoe UI Symbol" w:hAnsi="Segoe UI Symbol" w:cs="Segoe UI Symbol"/>
          <w:color w:val="FF0000"/>
        </w:rPr>
      </w:pPr>
      <w:r w:rsidRPr="00456546">
        <w:rPr>
          <w:rFonts w:eastAsia="Arial Unicode MS"/>
          <w:color w:val="FF0000"/>
          <w:spacing w:val="-3"/>
        </w:rPr>
        <w:t>Građevine koje će se graditi unutar površine namijenjene za kamp moraju biti u funkciji kampa i zadovoljavati pravilnik o razvrstavanju i kategorizaciji ugostiteljskih objekata iz skupine kampovi</w:t>
      </w:r>
    </w:p>
    <w:p w:rsidR="000650AB" w:rsidRDefault="000650AB" w:rsidP="000650AB">
      <w:pPr>
        <w:spacing w:after="52"/>
        <w:ind w:left="345" w:right="1"/>
      </w:pPr>
      <w:r>
        <w:rPr>
          <w:rFonts w:ascii="Segoe UI Symbol" w:eastAsia="Segoe UI Symbol" w:hAnsi="Segoe UI Symbol" w:cs="Segoe UI Symbol"/>
        </w:rPr>
        <w:t>−</w:t>
      </w:r>
      <w:r>
        <w:t xml:space="preserve"> krovovi mogu biti izvedeni kao ravni ili kosi nagiba </w:t>
      </w:r>
      <w:proofErr w:type="spellStart"/>
      <w:r>
        <w:t>max</w:t>
      </w:r>
      <w:proofErr w:type="spellEnd"/>
      <w:r>
        <w:t>. 45</w:t>
      </w:r>
      <w:r>
        <w:rPr>
          <w:rFonts w:ascii="Segoe UI Symbol" w:eastAsia="Segoe UI Symbol" w:hAnsi="Segoe UI Symbol" w:cs="Segoe UI Symbol"/>
        </w:rPr>
        <w:t>°</w:t>
      </w:r>
      <w:r>
        <w:t xml:space="preserve">, pokrov crijep.; </w:t>
      </w:r>
    </w:p>
    <w:p w:rsidR="000650AB" w:rsidRDefault="000650AB" w:rsidP="000650AB">
      <w:pPr>
        <w:ind w:left="673" w:right="1" w:hanging="336"/>
      </w:pPr>
      <w:r>
        <w:rPr>
          <w:rFonts w:ascii="Segoe UI Symbol" w:eastAsia="Segoe UI Symbol" w:hAnsi="Segoe UI Symbol" w:cs="Segoe UI Symbol"/>
        </w:rPr>
        <w:t>−</w:t>
      </w:r>
      <w:r>
        <w:t xml:space="preserve"> građevine trebaju biti tlocrtno pravokutnog oblika, bez većih istaka. Horizontalni i vertikalni gabariti građevina, oblikovanje fasada i krovišta te upotrijebljeni materijali moraju biti usklađeni sa krajolikom, okolnom te tradicionalnom izgradnjom, </w:t>
      </w:r>
    </w:p>
    <w:p w:rsidR="000650AB" w:rsidRDefault="000650AB" w:rsidP="000650AB">
      <w:pPr>
        <w:ind w:left="673" w:right="1" w:hanging="336"/>
      </w:pPr>
      <w:r>
        <w:rPr>
          <w:rFonts w:ascii="Segoe UI Symbol" w:eastAsia="Segoe UI Symbol" w:hAnsi="Segoe UI Symbol" w:cs="Segoe UI Symbol"/>
        </w:rPr>
        <w:t>−</w:t>
      </w:r>
      <w:r>
        <w:t xml:space="preserve"> ograde se izvode kao transparentne ili od živice. Podnožje ograde ne može biti više od 70 cm, a izvodi se kao betonsko, cigleno ili kameno. Dio ograde iznad punog podnožja mora biti prozračan, izveden od drveta, metalnih profila ili drugog materijala uz uvjet da se ograda izvede bez oštrih ili opasnih elemenata. Ulična ograda ne smije biti viša od 1,50 m, a visina ograde prema susjednoj čestici ne može biti viša 2,0 m. </w:t>
      </w:r>
    </w:p>
    <w:p w:rsidR="000650AB" w:rsidRDefault="000650AB" w:rsidP="000650AB">
      <w:pPr>
        <w:ind w:left="673" w:right="1" w:hanging="336"/>
      </w:pPr>
      <w:r>
        <w:rPr>
          <w:rFonts w:ascii="Segoe UI Symbol" w:eastAsia="Segoe UI Symbol" w:hAnsi="Segoe UI Symbol" w:cs="Segoe UI Symbol"/>
        </w:rPr>
        <w:t>−</w:t>
      </w:r>
      <w:r>
        <w:t xml:space="preserve"> građevine trebaju biti izvedene u skladu s posebnim propisima, osiguravanjem obveznih elemenata pristupačnosti osobama s invaliditetom i smanjene pokretljivosti ; </w:t>
      </w:r>
    </w:p>
    <w:p w:rsidR="000650AB" w:rsidRDefault="000650AB" w:rsidP="000650AB">
      <w:pPr>
        <w:ind w:left="674" w:right="1" w:hanging="336"/>
      </w:pPr>
      <w:r>
        <w:rPr>
          <w:rFonts w:ascii="Segoe UI Symbol" w:eastAsia="Segoe UI Symbol" w:hAnsi="Segoe UI Symbol" w:cs="Segoe UI Symbol"/>
        </w:rPr>
        <w:t>−</w:t>
      </w:r>
      <w:r>
        <w:t xml:space="preserve"> satelitske antene, uređaje za klimatizaciju, ventilaciju i sl. moraju se postavljati tako da budu što manje uočljivi;   </w:t>
      </w:r>
    </w:p>
    <w:p w:rsidR="000650AB" w:rsidRDefault="000650AB" w:rsidP="000650AB">
      <w:pPr>
        <w:ind w:left="348" w:right="1"/>
      </w:pPr>
      <w:r>
        <w:rPr>
          <w:rFonts w:ascii="Segoe UI Symbol" w:eastAsia="Segoe UI Symbol" w:hAnsi="Segoe UI Symbol" w:cs="Segoe UI Symbol"/>
        </w:rPr>
        <w:t>−</w:t>
      </w:r>
      <w:r>
        <w:t xml:space="preserve"> sunčani kolektori mogu se ugrađivati samo na krovištima građevina; </w:t>
      </w:r>
    </w:p>
    <w:p w:rsidR="000650AB" w:rsidRDefault="000650AB" w:rsidP="000650AB">
      <w:pPr>
        <w:ind w:left="681" w:right="1" w:hanging="340"/>
      </w:pPr>
      <w:r>
        <w:rPr>
          <w:rFonts w:ascii="Segoe UI Symbol" w:eastAsia="Segoe UI Symbol" w:hAnsi="Segoe UI Symbol" w:cs="Segoe UI Symbol"/>
        </w:rPr>
        <w:t>−</w:t>
      </w:r>
      <w:r>
        <w:t xml:space="preserve"> kod rekonstrukcije i gradnje zamjenske građevine postojeća izgrađenost građevne čestice, kis i visina veći od propisanog mogu se zadržati ali bez povećavanja izuzev građevina za koje su utvrđeni uvjeti člankom 90. ovih odredbi.</w:t>
      </w:r>
    </w:p>
    <w:p w:rsidR="000650AB" w:rsidRPr="00456546" w:rsidRDefault="000650AB" w:rsidP="000650AB">
      <w:pPr>
        <w:spacing w:after="89"/>
        <w:ind w:left="10" w:hanging="10"/>
        <w:jc w:val="center"/>
        <w:rPr>
          <w:strike/>
          <w:color w:val="FF0000"/>
        </w:rPr>
      </w:pPr>
      <w:r w:rsidRPr="00456546">
        <w:rPr>
          <w:b/>
          <w:strike/>
          <w:color w:val="FF0000"/>
        </w:rPr>
        <w:t xml:space="preserve">Članak 28. </w:t>
      </w:r>
    </w:p>
    <w:p w:rsidR="000650AB" w:rsidRPr="00456546" w:rsidRDefault="000650AB" w:rsidP="000650AB">
      <w:pPr>
        <w:ind w:left="-4" w:right="1"/>
        <w:rPr>
          <w:strike/>
          <w:color w:val="FF0000"/>
        </w:rPr>
      </w:pPr>
      <w:r w:rsidRPr="00456546">
        <w:rPr>
          <w:strike/>
          <w:color w:val="FF0000"/>
        </w:rPr>
        <w:t xml:space="preserve">U sklopu zone </w:t>
      </w:r>
      <w:r w:rsidRPr="00456546">
        <w:rPr>
          <w:b/>
          <w:strike/>
          <w:color w:val="FF0000"/>
        </w:rPr>
        <w:t>gospodarske-ugostiteljsko-turističke namjene – stanovanje sa pratećim sadržajima (T4)</w:t>
      </w:r>
      <w:r w:rsidRPr="00456546">
        <w:rPr>
          <w:strike/>
          <w:color w:val="FF0000"/>
        </w:rPr>
        <w:t xml:space="preserve"> izgradnja poslovnih građevina i poslovno-stambenih građevina koje na gornjim etažama imaju stanovanje, treba biti tako koncipirana da: </w:t>
      </w:r>
    </w:p>
    <w:p w:rsidR="000650AB" w:rsidRPr="00456546" w:rsidRDefault="000650AB" w:rsidP="000650AB">
      <w:pPr>
        <w:numPr>
          <w:ilvl w:val="0"/>
          <w:numId w:val="17"/>
        </w:numPr>
        <w:spacing w:after="73" w:line="238" w:lineRule="auto"/>
        <w:ind w:right="1" w:hanging="338"/>
        <w:jc w:val="both"/>
        <w:rPr>
          <w:strike/>
          <w:color w:val="FF0000"/>
        </w:rPr>
      </w:pPr>
      <w:r w:rsidRPr="00456546">
        <w:rPr>
          <w:strike/>
          <w:color w:val="FF0000"/>
        </w:rPr>
        <w:t xml:space="preserve">budu izgrađene na samostojeći način u odnosu na građevine na susjednim građevnim česticama, </w:t>
      </w:r>
    </w:p>
    <w:p w:rsidR="000650AB" w:rsidRPr="00456546" w:rsidRDefault="000650AB" w:rsidP="000650AB">
      <w:pPr>
        <w:numPr>
          <w:ilvl w:val="0"/>
          <w:numId w:val="17"/>
        </w:numPr>
        <w:spacing w:after="76" w:line="238" w:lineRule="auto"/>
        <w:ind w:right="1" w:hanging="338"/>
        <w:jc w:val="both"/>
        <w:rPr>
          <w:strike/>
          <w:color w:val="FF0000"/>
        </w:rPr>
      </w:pPr>
      <w:r w:rsidRPr="00456546">
        <w:rPr>
          <w:strike/>
          <w:color w:val="FF0000"/>
        </w:rPr>
        <w:t xml:space="preserve">budu izgrađene na mješoviti (samostojeći, </w:t>
      </w:r>
      <w:proofErr w:type="spellStart"/>
      <w:r w:rsidRPr="00456546">
        <w:rPr>
          <w:strike/>
          <w:color w:val="FF0000"/>
        </w:rPr>
        <w:t>poluugrađeni</w:t>
      </w:r>
      <w:proofErr w:type="spellEnd"/>
      <w:r w:rsidRPr="00456546">
        <w:rPr>
          <w:strike/>
          <w:color w:val="FF0000"/>
        </w:rPr>
        <w:t xml:space="preserve">) način u odnosu na građevine na istoj građevnoj čestici, </w:t>
      </w:r>
    </w:p>
    <w:p w:rsidR="000650AB" w:rsidRPr="00456546" w:rsidRDefault="000650AB" w:rsidP="000650AB">
      <w:pPr>
        <w:numPr>
          <w:ilvl w:val="0"/>
          <w:numId w:val="17"/>
        </w:numPr>
        <w:spacing w:after="83" w:line="238" w:lineRule="auto"/>
        <w:ind w:right="1" w:hanging="338"/>
        <w:jc w:val="both"/>
        <w:rPr>
          <w:strike/>
          <w:color w:val="FF0000"/>
        </w:rPr>
      </w:pPr>
      <w:r w:rsidRPr="00456546">
        <w:rPr>
          <w:strike/>
          <w:color w:val="FF0000"/>
        </w:rPr>
        <w:t>maksimalni koeficijent izgrađenosti građevinske čestice (</w:t>
      </w:r>
      <w:proofErr w:type="spellStart"/>
      <w:r w:rsidRPr="00456546">
        <w:rPr>
          <w:strike/>
          <w:color w:val="FF0000"/>
        </w:rPr>
        <w:t>K</w:t>
      </w:r>
      <w:r w:rsidRPr="00456546">
        <w:rPr>
          <w:strike/>
          <w:color w:val="FF0000"/>
          <w:vertAlign w:val="subscript"/>
        </w:rPr>
        <w:t>ig</w:t>
      </w:r>
      <w:proofErr w:type="spellEnd"/>
      <w:r w:rsidRPr="00456546">
        <w:rPr>
          <w:strike/>
          <w:color w:val="FF0000"/>
        </w:rPr>
        <w:t xml:space="preserve">) iznosi do 0,3; </w:t>
      </w:r>
    </w:p>
    <w:p w:rsidR="000650AB" w:rsidRPr="00456546" w:rsidRDefault="000650AB" w:rsidP="000650AB">
      <w:pPr>
        <w:numPr>
          <w:ilvl w:val="0"/>
          <w:numId w:val="17"/>
        </w:numPr>
        <w:spacing w:after="77" w:line="238" w:lineRule="auto"/>
        <w:ind w:right="1" w:hanging="338"/>
        <w:jc w:val="both"/>
        <w:rPr>
          <w:strike/>
          <w:color w:val="FF0000"/>
        </w:rPr>
      </w:pPr>
      <w:r w:rsidRPr="00456546">
        <w:rPr>
          <w:strike/>
          <w:color w:val="FF0000"/>
        </w:rPr>
        <w:t>maksimalni koeficijent iskoristivosti građevinske čestice (K</w:t>
      </w:r>
      <w:r w:rsidRPr="00456546">
        <w:rPr>
          <w:strike/>
          <w:color w:val="FF0000"/>
          <w:vertAlign w:val="subscript"/>
        </w:rPr>
        <w:t>is</w:t>
      </w:r>
      <w:r w:rsidRPr="00456546">
        <w:rPr>
          <w:strike/>
          <w:color w:val="FF0000"/>
        </w:rPr>
        <w:t xml:space="preserve">) iznosi do 1,0; </w:t>
      </w:r>
    </w:p>
    <w:p w:rsidR="000650AB" w:rsidRPr="00456546" w:rsidRDefault="000650AB" w:rsidP="000650AB">
      <w:pPr>
        <w:numPr>
          <w:ilvl w:val="0"/>
          <w:numId w:val="17"/>
        </w:numPr>
        <w:spacing w:after="110" w:line="238" w:lineRule="auto"/>
        <w:ind w:right="1" w:hanging="338"/>
        <w:jc w:val="both"/>
        <w:rPr>
          <w:strike/>
          <w:color w:val="FF0000"/>
        </w:rPr>
      </w:pPr>
      <w:r w:rsidRPr="00456546">
        <w:rPr>
          <w:strike/>
          <w:color w:val="FF0000"/>
        </w:rPr>
        <w:t xml:space="preserve">najmanji prirodni ozelenjeni teren je 30% građevne čestice,  </w:t>
      </w:r>
    </w:p>
    <w:p w:rsidR="000650AB" w:rsidRPr="00456546" w:rsidRDefault="000650AB" w:rsidP="000650AB">
      <w:pPr>
        <w:spacing w:after="71"/>
        <w:ind w:left="346" w:right="1"/>
        <w:rPr>
          <w:strike/>
          <w:color w:val="FF0000"/>
        </w:rPr>
      </w:pPr>
      <w:r w:rsidRPr="00456546">
        <w:rPr>
          <w:strike/>
          <w:color w:val="FF0000"/>
        </w:rPr>
        <w:t xml:space="preserve">maksimalna </w:t>
      </w:r>
      <w:proofErr w:type="spellStart"/>
      <w:r w:rsidRPr="00456546">
        <w:rPr>
          <w:strike/>
          <w:color w:val="FF0000"/>
        </w:rPr>
        <w:t>katnost</w:t>
      </w:r>
      <w:proofErr w:type="spellEnd"/>
      <w:r w:rsidRPr="00456546">
        <w:rPr>
          <w:strike/>
          <w:color w:val="FF0000"/>
        </w:rPr>
        <w:t xml:space="preserve"> građevine je podrum, prizemlje i dva kat (P</w:t>
      </w:r>
      <w:r w:rsidRPr="00456546">
        <w:rPr>
          <w:strike/>
          <w:color w:val="FF0000"/>
          <w:vertAlign w:val="subscript"/>
        </w:rPr>
        <w:t>o</w:t>
      </w:r>
      <w:r w:rsidRPr="00456546">
        <w:rPr>
          <w:strike/>
          <w:color w:val="FF0000"/>
        </w:rPr>
        <w:t>+Pr+2kat); ili podrum, visoko prizemlje, kat i potkrovlje (</w:t>
      </w:r>
      <w:proofErr w:type="spellStart"/>
      <w:r w:rsidRPr="00456546">
        <w:rPr>
          <w:strike/>
          <w:color w:val="FF0000"/>
        </w:rPr>
        <w:t>P</w:t>
      </w:r>
      <w:r w:rsidRPr="00456546">
        <w:rPr>
          <w:strike/>
          <w:color w:val="FF0000"/>
          <w:vertAlign w:val="subscript"/>
        </w:rPr>
        <w:t>o</w:t>
      </w:r>
      <w:r w:rsidRPr="00456546">
        <w:rPr>
          <w:strike/>
          <w:color w:val="FF0000"/>
        </w:rPr>
        <w:t>+VPr+kat+P</w:t>
      </w:r>
      <w:r w:rsidRPr="00456546">
        <w:rPr>
          <w:strike/>
          <w:color w:val="FF0000"/>
          <w:vertAlign w:val="subscript"/>
        </w:rPr>
        <w:t>k</w:t>
      </w:r>
      <w:proofErr w:type="spellEnd"/>
      <w:r w:rsidRPr="00456546">
        <w:rPr>
          <w:strike/>
          <w:color w:val="FF0000"/>
        </w:rPr>
        <w:t xml:space="preserve">); odnosno najveća visina do vijenca je 9,5 m, </w:t>
      </w:r>
    </w:p>
    <w:p w:rsidR="000650AB" w:rsidRPr="00456546" w:rsidRDefault="000650AB" w:rsidP="000650AB">
      <w:pPr>
        <w:numPr>
          <w:ilvl w:val="0"/>
          <w:numId w:val="17"/>
        </w:numPr>
        <w:spacing w:after="71" w:line="238" w:lineRule="auto"/>
        <w:ind w:right="1" w:hanging="338"/>
        <w:jc w:val="both"/>
        <w:rPr>
          <w:strike/>
          <w:color w:val="FF0000"/>
        </w:rPr>
      </w:pPr>
      <w:r w:rsidRPr="00456546">
        <w:rPr>
          <w:strike/>
          <w:color w:val="FF0000"/>
        </w:rPr>
        <w:t xml:space="preserve">najmanja udaljenost građevine od susjednih građevnih čestica mora biti jednaka h/2, ali ne manja od 5,5 m; </w:t>
      </w:r>
    </w:p>
    <w:p w:rsidR="000650AB" w:rsidRPr="00456546" w:rsidRDefault="000650AB" w:rsidP="000650AB">
      <w:pPr>
        <w:numPr>
          <w:ilvl w:val="0"/>
          <w:numId w:val="17"/>
        </w:numPr>
        <w:spacing w:after="74" w:line="238" w:lineRule="auto"/>
        <w:ind w:right="1" w:hanging="338"/>
        <w:jc w:val="both"/>
        <w:rPr>
          <w:strike/>
          <w:color w:val="FF0000"/>
        </w:rPr>
      </w:pPr>
      <w:r w:rsidRPr="00456546">
        <w:rPr>
          <w:strike/>
          <w:color w:val="FF0000"/>
        </w:rPr>
        <w:lastRenderedPageBreak/>
        <w:t xml:space="preserve">najveći dozvoljeni kapacitet smještajnog dijela iznosi 50 postelja;  </w:t>
      </w:r>
    </w:p>
    <w:p w:rsidR="000650AB" w:rsidRPr="00456546" w:rsidRDefault="000650AB" w:rsidP="000650AB">
      <w:pPr>
        <w:numPr>
          <w:ilvl w:val="0"/>
          <w:numId w:val="17"/>
        </w:numPr>
        <w:spacing w:after="73" w:line="238" w:lineRule="auto"/>
        <w:ind w:right="1" w:hanging="338"/>
        <w:jc w:val="both"/>
        <w:rPr>
          <w:strike/>
          <w:color w:val="FF0000"/>
        </w:rPr>
      </w:pPr>
      <w:r w:rsidRPr="00456546">
        <w:rPr>
          <w:strike/>
          <w:color w:val="FF0000"/>
        </w:rPr>
        <w:t xml:space="preserve">najveći dozvoljeni kapacitet restorana iznosi 100 mjesta;  </w:t>
      </w:r>
    </w:p>
    <w:p w:rsidR="000650AB" w:rsidRPr="00456546" w:rsidRDefault="000650AB" w:rsidP="000650AB">
      <w:pPr>
        <w:numPr>
          <w:ilvl w:val="0"/>
          <w:numId w:val="17"/>
        </w:numPr>
        <w:spacing w:after="73" w:line="238" w:lineRule="auto"/>
        <w:ind w:right="1" w:hanging="338"/>
        <w:jc w:val="both"/>
        <w:rPr>
          <w:strike/>
          <w:color w:val="FF0000"/>
        </w:rPr>
      </w:pPr>
      <w:r w:rsidRPr="00456546">
        <w:rPr>
          <w:strike/>
          <w:color w:val="FF0000"/>
        </w:rPr>
        <w:t xml:space="preserve">potrebna parkirališno-garažna mjesta korisnika građevine potrebno je osigurati na građevinskoj čestici, sukladno posebnim propisima ovisno o kategoriji; </w:t>
      </w:r>
    </w:p>
    <w:p w:rsidR="000650AB" w:rsidRPr="00456546" w:rsidRDefault="000650AB" w:rsidP="000650AB">
      <w:pPr>
        <w:numPr>
          <w:ilvl w:val="0"/>
          <w:numId w:val="17"/>
        </w:numPr>
        <w:spacing w:after="71" w:line="238" w:lineRule="auto"/>
        <w:ind w:right="1" w:hanging="338"/>
        <w:jc w:val="both"/>
        <w:rPr>
          <w:strike/>
          <w:color w:val="FF0000"/>
        </w:rPr>
      </w:pPr>
      <w:r w:rsidRPr="00456546">
        <w:rPr>
          <w:strike/>
          <w:color w:val="FF0000"/>
        </w:rPr>
        <w:t xml:space="preserve">idejnim rješenjem za izdavanje lokacijske dozvole potrebno je utvrditi način osiguranja parkirališnih mjesta za osobna i dostavna vozila; </w:t>
      </w:r>
    </w:p>
    <w:p w:rsidR="000650AB" w:rsidRPr="00456546" w:rsidRDefault="000650AB" w:rsidP="000650AB">
      <w:pPr>
        <w:numPr>
          <w:ilvl w:val="0"/>
          <w:numId w:val="17"/>
        </w:numPr>
        <w:spacing w:after="75" w:line="238" w:lineRule="auto"/>
        <w:ind w:right="1" w:hanging="338"/>
        <w:jc w:val="both"/>
        <w:rPr>
          <w:strike/>
          <w:color w:val="FF0000"/>
        </w:rPr>
      </w:pPr>
      <w:r w:rsidRPr="00456546">
        <w:rPr>
          <w:strike/>
          <w:color w:val="FF0000"/>
        </w:rPr>
        <w:t xml:space="preserve">ograde se izvode kao transparentne ili od živice. Podnožje ograde ne može biti više od 70 cm, a izvodi se kao betonsko, cigleno ili kameno. Dio ograde iznad punog podnožja mora biti prozračan, izveden od drveta, metalnih profila ili drugog materijala uz uvjet da se ograda izvede bez oštrih ili opasnih elemenata. Ulična ograda ne smije biti viša od 1,50 m, a visina ograde prema susjednoj čestici ne može biti viša 2,0 m. </w:t>
      </w:r>
    </w:p>
    <w:p w:rsidR="000650AB" w:rsidRPr="00456546" w:rsidRDefault="000650AB" w:rsidP="000650AB">
      <w:pPr>
        <w:numPr>
          <w:ilvl w:val="0"/>
          <w:numId w:val="17"/>
        </w:numPr>
        <w:spacing w:after="71" w:line="238" w:lineRule="auto"/>
        <w:ind w:right="1" w:hanging="338"/>
        <w:jc w:val="both"/>
        <w:rPr>
          <w:strike/>
          <w:color w:val="FF0000"/>
        </w:rPr>
      </w:pPr>
      <w:r w:rsidRPr="00456546">
        <w:rPr>
          <w:strike/>
          <w:color w:val="FF0000"/>
        </w:rPr>
        <w:t xml:space="preserve">uz osnovnu građevinu mogu se na istoj građevnoj čestici graditi pomoćne građevine odnosno građevine u funkciji osnovne građevine, </w:t>
      </w:r>
    </w:p>
    <w:p w:rsidR="000650AB" w:rsidRPr="00456546" w:rsidRDefault="000650AB" w:rsidP="000650AB">
      <w:pPr>
        <w:numPr>
          <w:ilvl w:val="0"/>
          <w:numId w:val="17"/>
        </w:numPr>
        <w:spacing w:after="72" w:line="238" w:lineRule="auto"/>
        <w:ind w:right="1" w:hanging="338"/>
        <w:jc w:val="both"/>
        <w:rPr>
          <w:strike/>
          <w:color w:val="FF0000"/>
        </w:rPr>
      </w:pPr>
      <w:r w:rsidRPr="00456546">
        <w:rPr>
          <w:strike/>
          <w:color w:val="FF0000"/>
        </w:rPr>
        <w:t xml:space="preserve">pomoćne građevine mogu se graditi prislonjene uz osnovnu građevinu na </w:t>
      </w:r>
      <w:proofErr w:type="spellStart"/>
      <w:r w:rsidRPr="00456546">
        <w:rPr>
          <w:strike/>
          <w:color w:val="FF0000"/>
        </w:rPr>
        <w:t>poluugrađeni</w:t>
      </w:r>
      <w:proofErr w:type="spellEnd"/>
      <w:r w:rsidRPr="00456546">
        <w:rPr>
          <w:strike/>
          <w:color w:val="FF0000"/>
        </w:rPr>
        <w:t xml:space="preserve"> način ili kao samostojeće, </w:t>
      </w:r>
    </w:p>
    <w:p w:rsidR="000650AB" w:rsidRPr="00456546" w:rsidRDefault="000650AB" w:rsidP="000650AB">
      <w:pPr>
        <w:numPr>
          <w:ilvl w:val="0"/>
          <w:numId w:val="17"/>
        </w:numPr>
        <w:spacing w:after="72" w:line="238" w:lineRule="auto"/>
        <w:ind w:right="1" w:hanging="338"/>
        <w:jc w:val="both"/>
        <w:rPr>
          <w:strike/>
          <w:color w:val="FF0000"/>
        </w:rPr>
      </w:pPr>
      <w:r w:rsidRPr="00456546">
        <w:rPr>
          <w:strike/>
          <w:color w:val="FF0000"/>
        </w:rPr>
        <w:t xml:space="preserve">maksimalna </w:t>
      </w:r>
      <w:proofErr w:type="spellStart"/>
      <w:r w:rsidRPr="00456546">
        <w:rPr>
          <w:strike/>
          <w:color w:val="FF0000"/>
        </w:rPr>
        <w:t>katnost</w:t>
      </w:r>
      <w:proofErr w:type="spellEnd"/>
      <w:r w:rsidRPr="00456546">
        <w:rPr>
          <w:strike/>
          <w:color w:val="FF0000"/>
        </w:rPr>
        <w:t xml:space="preserve"> pomoćne građevine je jedna nadzemna etaža uz mogućnost gradnje podruma (</w:t>
      </w:r>
      <w:proofErr w:type="spellStart"/>
      <w:r w:rsidRPr="00456546">
        <w:rPr>
          <w:strike/>
          <w:color w:val="FF0000"/>
        </w:rPr>
        <w:t>Po+Pr</w:t>
      </w:r>
      <w:proofErr w:type="spellEnd"/>
      <w:r w:rsidRPr="00456546">
        <w:rPr>
          <w:strike/>
          <w:color w:val="FF0000"/>
        </w:rPr>
        <w:t xml:space="preserve">), odnosno najveća visina do vijenca je 4,0 m, </w:t>
      </w:r>
    </w:p>
    <w:p w:rsidR="000650AB" w:rsidRPr="00456546" w:rsidRDefault="000650AB" w:rsidP="000650AB">
      <w:pPr>
        <w:numPr>
          <w:ilvl w:val="0"/>
          <w:numId w:val="17"/>
        </w:numPr>
        <w:spacing w:after="110" w:line="238" w:lineRule="auto"/>
        <w:ind w:right="1" w:hanging="338"/>
        <w:jc w:val="both"/>
        <w:rPr>
          <w:strike/>
          <w:color w:val="FF0000"/>
        </w:rPr>
      </w:pPr>
      <w:r w:rsidRPr="00456546">
        <w:rPr>
          <w:strike/>
          <w:color w:val="FF0000"/>
        </w:rPr>
        <w:t>nadstrešnice namijenjene za natkrivanje parkirališta, terasa, stubišta, ulaznih prostora, otvorenih površina građevne čestice i sl., najveće su ukupne površine 25 m</w:t>
      </w:r>
      <w:r w:rsidRPr="00456546">
        <w:rPr>
          <w:strike/>
          <w:color w:val="FF0000"/>
          <w:vertAlign w:val="superscript"/>
        </w:rPr>
        <w:t>2</w:t>
      </w:r>
      <w:r w:rsidRPr="00456546">
        <w:rPr>
          <w:strike/>
          <w:color w:val="FF0000"/>
        </w:rPr>
        <w:t xml:space="preserve"> na građevnoj čestici i  ne uračunava se u BRP, ali se uračunava u izgrađenost građevne čestice (osim nadstrešnice nad ulazom u građevinu), a za smještaj primjenjuju se pravila za pomoćne građevine, </w:t>
      </w:r>
    </w:p>
    <w:p w:rsidR="000650AB" w:rsidRPr="00456546" w:rsidRDefault="000650AB" w:rsidP="000650AB">
      <w:pPr>
        <w:numPr>
          <w:ilvl w:val="0"/>
          <w:numId w:val="17"/>
        </w:numPr>
        <w:spacing w:after="71" w:line="238" w:lineRule="auto"/>
        <w:ind w:right="1" w:hanging="338"/>
        <w:jc w:val="both"/>
        <w:rPr>
          <w:strike/>
          <w:color w:val="FF0000"/>
        </w:rPr>
      </w:pPr>
      <w:r w:rsidRPr="00456546">
        <w:rPr>
          <w:strike/>
          <w:color w:val="FF0000"/>
        </w:rPr>
        <w:t xml:space="preserve">krovovi mogu biti izvedeni kao ravni ili kosi nagiba </w:t>
      </w:r>
      <w:proofErr w:type="spellStart"/>
      <w:r w:rsidRPr="00456546">
        <w:rPr>
          <w:strike/>
          <w:color w:val="FF0000"/>
        </w:rPr>
        <w:t>max</w:t>
      </w:r>
      <w:proofErr w:type="spellEnd"/>
      <w:r w:rsidRPr="00456546">
        <w:rPr>
          <w:strike/>
          <w:color w:val="FF0000"/>
        </w:rPr>
        <w:t>. 45</w:t>
      </w:r>
      <w:r w:rsidRPr="00456546">
        <w:rPr>
          <w:rFonts w:ascii="Segoe UI Symbol" w:eastAsia="Segoe UI Symbol" w:hAnsi="Segoe UI Symbol" w:cs="Segoe UI Symbol"/>
          <w:strike/>
          <w:color w:val="FF0000"/>
        </w:rPr>
        <w:t>°</w:t>
      </w:r>
      <w:r w:rsidRPr="00456546">
        <w:rPr>
          <w:strike/>
          <w:color w:val="FF0000"/>
        </w:rPr>
        <w:t xml:space="preserve">, pokrov crijep. </w:t>
      </w:r>
      <w:proofErr w:type="spellStart"/>
      <w:r w:rsidRPr="00456546">
        <w:rPr>
          <w:strike/>
          <w:color w:val="FF0000"/>
        </w:rPr>
        <w:t>Istaci</w:t>
      </w:r>
      <w:proofErr w:type="spellEnd"/>
      <w:r w:rsidRPr="00456546">
        <w:rPr>
          <w:strike/>
          <w:color w:val="FF0000"/>
        </w:rPr>
        <w:t xml:space="preserve"> krovnog vijenca mogu prelaziti granicu </w:t>
      </w:r>
      <w:proofErr w:type="spellStart"/>
      <w:r w:rsidRPr="00456546">
        <w:rPr>
          <w:strike/>
          <w:color w:val="FF0000"/>
        </w:rPr>
        <w:t>gradivog</w:t>
      </w:r>
      <w:proofErr w:type="spellEnd"/>
      <w:r w:rsidRPr="00456546">
        <w:rPr>
          <w:strike/>
          <w:color w:val="FF0000"/>
        </w:rPr>
        <w:t xml:space="preserve"> dijela čestice za 50 cm ali ne mogu prelaziti na susjednu česticu; </w:t>
      </w:r>
    </w:p>
    <w:p w:rsidR="000650AB" w:rsidRPr="00456546" w:rsidRDefault="000650AB" w:rsidP="000650AB">
      <w:pPr>
        <w:numPr>
          <w:ilvl w:val="0"/>
          <w:numId w:val="17"/>
        </w:numPr>
        <w:spacing w:after="72" w:line="238" w:lineRule="auto"/>
        <w:ind w:right="1" w:hanging="338"/>
        <w:jc w:val="both"/>
        <w:rPr>
          <w:strike/>
          <w:color w:val="FF0000"/>
        </w:rPr>
      </w:pPr>
      <w:r w:rsidRPr="00456546">
        <w:rPr>
          <w:strike/>
          <w:color w:val="FF0000"/>
        </w:rPr>
        <w:t xml:space="preserve">prozori potkrovlja mogu biti izvedeni u kosini krova, na </w:t>
      </w:r>
      <w:proofErr w:type="spellStart"/>
      <w:r w:rsidRPr="00456546">
        <w:rPr>
          <w:strike/>
          <w:color w:val="FF0000"/>
        </w:rPr>
        <w:t>zabatnom</w:t>
      </w:r>
      <w:proofErr w:type="spellEnd"/>
      <w:r w:rsidRPr="00456546">
        <w:rPr>
          <w:strike/>
          <w:color w:val="FF0000"/>
        </w:rPr>
        <w:t xml:space="preserve"> zidu ili kao vertikalni otvori u kosini krova (krovne kućice). Krovne kućice smiju se izvesti samo unutar razmaka krovnih rogova i moraju biti tradicijskog oblika. Ne dozvoljavaju se krovne kućice u obliku polukruga ili trokuta, </w:t>
      </w:r>
    </w:p>
    <w:p w:rsidR="000650AB" w:rsidRPr="00456546" w:rsidRDefault="000650AB" w:rsidP="000650AB">
      <w:pPr>
        <w:numPr>
          <w:ilvl w:val="0"/>
          <w:numId w:val="17"/>
        </w:numPr>
        <w:spacing w:after="71" w:line="238" w:lineRule="auto"/>
        <w:ind w:right="1" w:hanging="338"/>
        <w:jc w:val="both"/>
        <w:rPr>
          <w:strike/>
          <w:color w:val="FF0000"/>
        </w:rPr>
      </w:pPr>
      <w:r w:rsidRPr="00456546">
        <w:rPr>
          <w:strike/>
          <w:color w:val="FF0000"/>
        </w:rPr>
        <w:t xml:space="preserve">građevine trebaju biti tlocrtno pravokutnog oblika, bez većih istaka. Horizontalni i vertikalni gabariti građevina, oblikovanje fasada i krovišta te upotrijebljeni materijali moraju biti usklađeni sa krajolikom, okolnom te tradicionalnom izgradnjom, </w:t>
      </w:r>
    </w:p>
    <w:p w:rsidR="000650AB" w:rsidRPr="00456546" w:rsidRDefault="000650AB" w:rsidP="000650AB">
      <w:pPr>
        <w:numPr>
          <w:ilvl w:val="0"/>
          <w:numId w:val="17"/>
        </w:numPr>
        <w:spacing w:after="73" w:line="238" w:lineRule="auto"/>
        <w:ind w:right="1" w:hanging="338"/>
        <w:jc w:val="both"/>
        <w:rPr>
          <w:strike/>
          <w:color w:val="FF0000"/>
        </w:rPr>
      </w:pPr>
      <w:r w:rsidRPr="00456546">
        <w:rPr>
          <w:strike/>
          <w:color w:val="FF0000"/>
        </w:rPr>
        <w:t xml:space="preserve">građevine trebaju biti izvedene u skladu s posebnim propisima, osiguravanjem obveznih elemenata pristupačnosti osobama s invaliditetom i smanjene pokretljivosti ; </w:t>
      </w:r>
    </w:p>
    <w:p w:rsidR="000650AB" w:rsidRPr="00456546" w:rsidRDefault="000650AB" w:rsidP="000650AB">
      <w:pPr>
        <w:numPr>
          <w:ilvl w:val="0"/>
          <w:numId w:val="17"/>
        </w:numPr>
        <w:spacing w:after="74" w:line="238" w:lineRule="auto"/>
        <w:ind w:right="1" w:hanging="338"/>
        <w:jc w:val="both"/>
        <w:rPr>
          <w:strike/>
          <w:color w:val="FF0000"/>
        </w:rPr>
      </w:pPr>
      <w:r w:rsidRPr="00456546">
        <w:rPr>
          <w:strike/>
          <w:color w:val="FF0000"/>
        </w:rPr>
        <w:t xml:space="preserve">satelitske antene, uređaje za klimatizaciju, ventilaciju i sl. moraju se postavljati tako da budu što manje uočljivi;   </w:t>
      </w:r>
    </w:p>
    <w:p w:rsidR="000650AB" w:rsidRPr="00456546" w:rsidRDefault="000650AB" w:rsidP="000650AB">
      <w:pPr>
        <w:numPr>
          <w:ilvl w:val="0"/>
          <w:numId w:val="17"/>
        </w:numPr>
        <w:spacing w:after="73" w:line="238" w:lineRule="auto"/>
        <w:ind w:right="1" w:hanging="338"/>
        <w:jc w:val="both"/>
        <w:rPr>
          <w:strike/>
          <w:color w:val="FF0000"/>
        </w:rPr>
      </w:pPr>
      <w:r w:rsidRPr="00456546">
        <w:rPr>
          <w:strike/>
          <w:color w:val="FF0000"/>
        </w:rPr>
        <w:t xml:space="preserve">sunčani kolektori mogu se ugrađivati samo na krovištima građevina. </w:t>
      </w:r>
    </w:p>
    <w:p w:rsidR="000650AB" w:rsidRPr="00456546" w:rsidRDefault="000650AB" w:rsidP="000650AB">
      <w:pPr>
        <w:numPr>
          <w:ilvl w:val="0"/>
          <w:numId w:val="17"/>
        </w:numPr>
        <w:spacing w:after="74" w:line="238" w:lineRule="auto"/>
        <w:ind w:right="1" w:hanging="338"/>
        <w:jc w:val="both"/>
        <w:rPr>
          <w:strike/>
          <w:color w:val="FF0000"/>
        </w:rPr>
      </w:pPr>
      <w:r w:rsidRPr="00456546">
        <w:rPr>
          <w:strike/>
          <w:color w:val="FF0000"/>
        </w:rPr>
        <w:t xml:space="preserve">ako se građevina gradi kao stambeno poslovna građevina, stambeni prostori obvezatno su smješteni iznad prizemne etaže i površina stambenog prostora ne može biti veća od 30% GBP. </w:t>
      </w:r>
    </w:p>
    <w:p w:rsidR="000650AB" w:rsidRPr="00456546" w:rsidRDefault="000650AB" w:rsidP="000650AB">
      <w:pPr>
        <w:numPr>
          <w:ilvl w:val="0"/>
          <w:numId w:val="17"/>
        </w:numPr>
        <w:spacing w:after="110" w:line="238" w:lineRule="auto"/>
        <w:ind w:right="1" w:hanging="338"/>
        <w:jc w:val="both"/>
        <w:rPr>
          <w:strike/>
          <w:color w:val="FF0000"/>
        </w:rPr>
      </w:pPr>
      <w:r w:rsidRPr="00456546">
        <w:rPr>
          <w:strike/>
          <w:color w:val="FF0000"/>
        </w:rPr>
        <w:t xml:space="preserve">kod rekonstrukcije i gradnje zamjenske građevine postojeća izgrađenost građevne čestice, kis i visina veći od propisanog mogu se zadržati ali bez povećavanja izuzev građevina za koje su utvrđeni uvjeti člankom 90. ovih odredbi. </w:t>
      </w:r>
    </w:p>
    <w:p w:rsidR="000650AB" w:rsidRPr="00456546" w:rsidRDefault="000650AB" w:rsidP="000650AB">
      <w:pPr>
        <w:spacing w:after="89"/>
        <w:ind w:left="10" w:right="4" w:hanging="10"/>
        <w:jc w:val="center"/>
        <w:rPr>
          <w:strike/>
          <w:color w:val="FF0000"/>
        </w:rPr>
      </w:pPr>
      <w:r w:rsidRPr="00456546">
        <w:rPr>
          <w:b/>
          <w:strike/>
          <w:color w:val="FF0000"/>
        </w:rPr>
        <w:t xml:space="preserve">Članak 29. </w:t>
      </w:r>
    </w:p>
    <w:p w:rsidR="000650AB" w:rsidRPr="00456546" w:rsidRDefault="000650AB" w:rsidP="000650AB">
      <w:pPr>
        <w:ind w:left="-4" w:right="1"/>
        <w:rPr>
          <w:strike/>
          <w:color w:val="FF0000"/>
        </w:rPr>
      </w:pPr>
      <w:r w:rsidRPr="00456546">
        <w:rPr>
          <w:strike/>
          <w:color w:val="FF0000"/>
        </w:rPr>
        <w:lastRenderedPageBreak/>
        <w:t xml:space="preserve">Na površinama </w:t>
      </w:r>
      <w:r w:rsidRPr="00456546">
        <w:rPr>
          <w:b/>
          <w:strike/>
          <w:color w:val="FF0000"/>
        </w:rPr>
        <w:t xml:space="preserve">gospodarske namjene: pretežito ugostiteljska namjena sa ograničenom mogućnošću smještaja (T5) </w:t>
      </w:r>
      <w:r w:rsidRPr="00456546">
        <w:rPr>
          <w:strike/>
          <w:color w:val="FF0000"/>
        </w:rPr>
        <w:t xml:space="preserve">dozvoljena je izgradnja građevina u kojima će se pružati usluge ugostiteljstva i smještaja sa najviše 80 postelja, a sve utvrđeno posebnim propisima . Izgradnja građevina treba biti tako koncipirana da: </w:t>
      </w:r>
    </w:p>
    <w:p w:rsidR="000650AB" w:rsidRPr="00456546" w:rsidRDefault="000650AB" w:rsidP="000650AB">
      <w:pPr>
        <w:numPr>
          <w:ilvl w:val="0"/>
          <w:numId w:val="17"/>
        </w:numPr>
        <w:spacing w:after="79" w:line="238" w:lineRule="auto"/>
        <w:ind w:right="1" w:hanging="338"/>
        <w:jc w:val="both"/>
        <w:rPr>
          <w:strike/>
          <w:color w:val="FF0000"/>
        </w:rPr>
      </w:pPr>
      <w:r w:rsidRPr="00456546">
        <w:rPr>
          <w:strike/>
          <w:color w:val="FF0000"/>
        </w:rPr>
        <w:t xml:space="preserve">građevine se grade kao samostojeće građevine; </w:t>
      </w:r>
    </w:p>
    <w:p w:rsidR="000650AB" w:rsidRPr="00456546" w:rsidRDefault="000650AB" w:rsidP="000650AB">
      <w:pPr>
        <w:numPr>
          <w:ilvl w:val="0"/>
          <w:numId w:val="17"/>
        </w:numPr>
        <w:spacing w:after="80" w:line="238" w:lineRule="auto"/>
        <w:ind w:right="1" w:hanging="338"/>
        <w:jc w:val="both"/>
        <w:rPr>
          <w:strike/>
          <w:color w:val="FF0000"/>
        </w:rPr>
      </w:pPr>
      <w:r w:rsidRPr="00456546">
        <w:rPr>
          <w:strike/>
          <w:color w:val="FF0000"/>
        </w:rPr>
        <w:t>maksimalni koeficijent izgrađenosti građevinska čestice (</w:t>
      </w:r>
      <w:proofErr w:type="spellStart"/>
      <w:r w:rsidRPr="00456546">
        <w:rPr>
          <w:strike/>
          <w:color w:val="FF0000"/>
        </w:rPr>
        <w:t>k</w:t>
      </w:r>
      <w:r w:rsidRPr="00456546">
        <w:rPr>
          <w:strike/>
          <w:color w:val="FF0000"/>
          <w:vertAlign w:val="subscript"/>
        </w:rPr>
        <w:t>ig</w:t>
      </w:r>
      <w:proofErr w:type="spellEnd"/>
      <w:r w:rsidRPr="00456546">
        <w:rPr>
          <w:strike/>
          <w:color w:val="FF0000"/>
        </w:rPr>
        <w:t xml:space="preserve">) iznosi 0,4, </w:t>
      </w:r>
    </w:p>
    <w:p w:rsidR="000650AB" w:rsidRPr="00456546" w:rsidRDefault="000650AB" w:rsidP="000650AB">
      <w:pPr>
        <w:numPr>
          <w:ilvl w:val="0"/>
          <w:numId w:val="17"/>
        </w:numPr>
        <w:spacing w:after="77" w:line="238" w:lineRule="auto"/>
        <w:ind w:right="1" w:hanging="338"/>
        <w:jc w:val="both"/>
        <w:rPr>
          <w:strike/>
          <w:color w:val="FF0000"/>
        </w:rPr>
      </w:pPr>
      <w:r w:rsidRPr="00456546">
        <w:rPr>
          <w:strike/>
          <w:color w:val="FF0000"/>
        </w:rPr>
        <w:t>maksimalni koeficijent iskoristivosti građevinske čestice (K</w:t>
      </w:r>
      <w:r w:rsidRPr="00456546">
        <w:rPr>
          <w:strike/>
          <w:color w:val="FF0000"/>
          <w:vertAlign w:val="subscript"/>
        </w:rPr>
        <w:t>is</w:t>
      </w:r>
      <w:r w:rsidRPr="00456546">
        <w:rPr>
          <w:strike/>
          <w:color w:val="FF0000"/>
        </w:rPr>
        <w:t xml:space="preserve">) iznosi 1,0; </w:t>
      </w:r>
    </w:p>
    <w:p w:rsidR="000650AB" w:rsidRPr="00456546" w:rsidRDefault="000650AB" w:rsidP="000650AB">
      <w:pPr>
        <w:numPr>
          <w:ilvl w:val="0"/>
          <w:numId w:val="17"/>
        </w:numPr>
        <w:spacing w:after="77" w:line="238" w:lineRule="auto"/>
        <w:ind w:right="1" w:hanging="338"/>
        <w:jc w:val="both"/>
        <w:rPr>
          <w:strike/>
          <w:color w:val="FF0000"/>
        </w:rPr>
      </w:pPr>
      <w:r w:rsidRPr="00456546">
        <w:rPr>
          <w:strike/>
          <w:color w:val="FF0000"/>
        </w:rPr>
        <w:t xml:space="preserve">najmanje 30% od ukupne površine čestice mora biti ozelenjeno, </w:t>
      </w:r>
    </w:p>
    <w:p w:rsidR="000650AB" w:rsidRPr="00456546" w:rsidRDefault="000650AB" w:rsidP="000650AB">
      <w:pPr>
        <w:numPr>
          <w:ilvl w:val="0"/>
          <w:numId w:val="17"/>
        </w:numPr>
        <w:spacing w:after="71" w:line="238" w:lineRule="auto"/>
        <w:ind w:right="1" w:hanging="338"/>
        <w:jc w:val="both"/>
        <w:rPr>
          <w:strike/>
          <w:color w:val="FF0000"/>
        </w:rPr>
      </w:pPr>
      <w:r w:rsidRPr="00456546">
        <w:rPr>
          <w:strike/>
          <w:color w:val="FF0000"/>
        </w:rPr>
        <w:t xml:space="preserve">maksimalna </w:t>
      </w:r>
      <w:proofErr w:type="spellStart"/>
      <w:r w:rsidRPr="00456546">
        <w:rPr>
          <w:strike/>
          <w:color w:val="FF0000"/>
        </w:rPr>
        <w:t>katnost</w:t>
      </w:r>
      <w:proofErr w:type="spellEnd"/>
      <w:r w:rsidRPr="00456546">
        <w:rPr>
          <w:strike/>
          <w:color w:val="FF0000"/>
        </w:rPr>
        <w:t xml:space="preserve"> građevine je podrum, prizemlje i dva kat (P</w:t>
      </w:r>
      <w:r w:rsidRPr="00456546">
        <w:rPr>
          <w:strike/>
          <w:color w:val="FF0000"/>
          <w:vertAlign w:val="subscript"/>
        </w:rPr>
        <w:t>o</w:t>
      </w:r>
      <w:r w:rsidRPr="00456546">
        <w:rPr>
          <w:strike/>
          <w:color w:val="FF0000"/>
        </w:rPr>
        <w:t>+Pr+2kat); ili podrum, visoko prizemlje, kat i potkrovlje (</w:t>
      </w:r>
      <w:proofErr w:type="spellStart"/>
      <w:r w:rsidRPr="00456546">
        <w:rPr>
          <w:strike/>
          <w:color w:val="FF0000"/>
        </w:rPr>
        <w:t>P</w:t>
      </w:r>
      <w:r w:rsidRPr="00456546">
        <w:rPr>
          <w:strike/>
          <w:color w:val="FF0000"/>
          <w:vertAlign w:val="subscript"/>
        </w:rPr>
        <w:t>o</w:t>
      </w:r>
      <w:r w:rsidRPr="00456546">
        <w:rPr>
          <w:strike/>
          <w:color w:val="FF0000"/>
        </w:rPr>
        <w:t>+VPr+kat+P</w:t>
      </w:r>
      <w:r w:rsidRPr="00456546">
        <w:rPr>
          <w:strike/>
          <w:color w:val="FF0000"/>
          <w:vertAlign w:val="subscript"/>
        </w:rPr>
        <w:t>k</w:t>
      </w:r>
      <w:proofErr w:type="spellEnd"/>
      <w:r w:rsidRPr="00456546">
        <w:rPr>
          <w:strike/>
          <w:color w:val="FF0000"/>
        </w:rPr>
        <w:t xml:space="preserve">); odnosno najveća visina do vijenca je 9,5 m, </w:t>
      </w:r>
    </w:p>
    <w:p w:rsidR="000650AB" w:rsidRPr="00456546" w:rsidRDefault="000650AB" w:rsidP="000650AB">
      <w:pPr>
        <w:numPr>
          <w:ilvl w:val="0"/>
          <w:numId w:val="17"/>
        </w:numPr>
        <w:spacing w:after="73" w:line="238" w:lineRule="auto"/>
        <w:ind w:right="1" w:hanging="338"/>
        <w:jc w:val="both"/>
        <w:rPr>
          <w:strike/>
          <w:color w:val="FF0000"/>
        </w:rPr>
      </w:pPr>
      <w:r w:rsidRPr="00456546">
        <w:rPr>
          <w:strike/>
          <w:color w:val="FF0000"/>
        </w:rPr>
        <w:t xml:space="preserve">najmanja udaljenost građevine od susjednih građevnih čestica mora biti jednaka h/2, ali ne manja od 5,5 m; </w:t>
      </w:r>
    </w:p>
    <w:p w:rsidR="000650AB" w:rsidRPr="00456546" w:rsidRDefault="000650AB" w:rsidP="000650AB">
      <w:pPr>
        <w:numPr>
          <w:ilvl w:val="0"/>
          <w:numId w:val="17"/>
        </w:numPr>
        <w:spacing w:after="73" w:line="238" w:lineRule="auto"/>
        <w:ind w:right="1" w:hanging="338"/>
        <w:jc w:val="both"/>
        <w:rPr>
          <w:strike/>
          <w:color w:val="FF0000"/>
        </w:rPr>
      </w:pPr>
      <w:r w:rsidRPr="00456546">
        <w:rPr>
          <w:strike/>
          <w:color w:val="FF0000"/>
        </w:rPr>
        <w:t xml:space="preserve">najveći dozvoljeni kapacitet smještajnog dijela iznosi 80 postelja;  </w:t>
      </w:r>
    </w:p>
    <w:p w:rsidR="000650AB" w:rsidRPr="00456546" w:rsidRDefault="000650AB" w:rsidP="000650AB">
      <w:pPr>
        <w:numPr>
          <w:ilvl w:val="0"/>
          <w:numId w:val="17"/>
        </w:numPr>
        <w:spacing w:after="74" w:line="238" w:lineRule="auto"/>
        <w:ind w:right="1" w:hanging="338"/>
        <w:jc w:val="both"/>
        <w:rPr>
          <w:strike/>
          <w:color w:val="FF0000"/>
        </w:rPr>
      </w:pPr>
      <w:r w:rsidRPr="00456546">
        <w:rPr>
          <w:strike/>
          <w:color w:val="FF0000"/>
        </w:rPr>
        <w:t xml:space="preserve">najveći dozvoljeni kapacitet restorana iznosi 200 mjesta;  </w:t>
      </w:r>
    </w:p>
    <w:p w:rsidR="000650AB" w:rsidRPr="00456546" w:rsidRDefault="000650AB" w:rsidP="000650AB">
      <w:pPr>
        <w:numPr>
          <w:ilvl w:val="0"/>
          <w:numId w:val="17"/>
        </w:numPr>
        <w:spacing w:after="73" w:line="238" w:lineRule="auto"/>
        <w:ind w:right="1" w:hanging="338"/>
        <w:jc w:val="both"/>
        <w:rPr>
          <w:strike/>
          <w:color w:val="FF0000"/>
        </w:rPr>
      </w:pPr>
      <w:r w:rsidRPr="00456546">
        <w:rPr>
          <w:strike/>
          <w:color w:val="FF0000"/>
        </w:rPr>
        <w:t xml:space="preserve">kolni pristup na parcelu nije moguće ostvariti sa glavne prometnice (državne ceste), već isključivo sa mjesnih i ostalih prometnica (ulica); </w:t>
      </w:r>
    </w:p>
    <w:p w:rsidR="000650AB" w:rsidRPr="00456546" w:rsidRDefault="000650AB" w:rsidP="000650AB">
      <w:pPr>
        <w:numPr>
          <w:ilvl w:val="0"/>
          <w:numId w:val="17"/>
        </w:numPr>
        <w:spacing w:after="71" w:line="238" w:lineRule="auto"/>
        <w:ind w:right="1" w:hanging="338"/>
        <w:jc w:val="both"/>
        <w:rPr>
          <w:strike/>
          <w:color w:val="FF0000"/>
        </w:rPr>
      </w:pPr>
      <w:r w:rsidRPr="00456546">
        <w:rPr>
          <w:strike/>
          <w:color w:val="FF0000"/>
        </w:rPr>
        <w:t xml:space="preserve">potrebna parkirališno-garažna mjesta korisnika građevine potrebno je osigurati na građevinskoj čestici, sukladno posebnim propisima ovisno o kategoriji; </w:t>
      </w:r>
    </w:p>
    <w:p w:rsidR="000650AB" w:rsidRPr="00456546" w:rsidRDefault="000650AB" w:rsidP="000650AB">
      <w:pPr>
        <w:numPr>
          <w:ilvl w:val="0"/>
          <w:numId w:val="17"/>
        </w:numPr>
        <w:spacing w:after="72" w:line="238" w:lineRule="auto"/>
        <w:ind w:right="1" w:hanging="338"/>
        <w:jc w:val="both"/>
        <w:rPr>
          <w:strike/>
          <w:color w:val="FF0000"/>
        </w:rPr>
      </w:pPr>
      <w:r w:rsidRPr="00456546">
        <w:rPr>
          <w:strike/>
          <w:color w:val="FF0000"/>
        </w:rPr>
        <w:t xml:space="preserve">idejnim rješenjem za izdavanje lokacijske dozvole potrebno je utvrditi način osiguranja parkirališnih mjesta za osobna i dostavna vozila; </w:t>
      </w:r>
    </w:p>
    <w:p w:rsidR="000650AB" w:rsidRPr="00456546" w:rsidRDefault="000650AB" w:rsidP="000650AB">
      <w:pPr>
        <w:numPr>
          <w:ilvl w:val="0"/>
          <w:numId w:val="17"/>
        </w:numPr>
        <w:spacing w:after="73" w:line="238" w:lineRule="auto"/>
        <w:ind w:right="1" w:hanging="338"/>
        <w:jc w:val="both"/>
        <w:rPr>
          <w:strike/>
          <w:color w:val="FF0000"/>
        </w:rPr>
      </w:pPr>
      <w:r w:rsidRPr="00456546">
        <w:rPr>
          <w:strike/>
          <w:color w:val="FF0000"/>
        </w:rPr>
        <w:t xml:space="preserve">ograde se izvode kao transparentne ili od živice. Podnožje ograde ne može biti više od 70 cm, a izvodi se kao betonsko, cigleno ili kameno. Dio ograde iznad punog podnožja mora biti prozračan, izveden od drveta, metalnih profila ili drugog materijala uz uvjet da se ograda izvede bez oštrih ili opasnih elemenata. Ulična ograda ne smije biti viša od 1,50 m, a visina ograde prema susjednoj čestici ne može biti viša 2,0 m. </w:t>
      </w:r>
    </w:p>
    <w:p w:rsidR="000650AB" w:rsidRPr="00456546" w:rsidRDefault="000650AB" w:rsidP="000650AB">
      <w:pPr>
        <w:numPr>
          <w:ilvl w:val="0"/>
          <w:numId w:val="17"/>
        </w:numPr>
        <w:spacing w:after="74" w:line="238" w:lineRule="auto"/>
        <w:ind w:right="1" w:hanging="338"/>
        <w:jc w:val="both"/>
        <w:rPr>
          <w:strike/>
          <w:color w:val="FF0000"/>
        </w:rPr>
      </w:pPr>
      <w:r w:rsidRPr="00456546">
        <w:rPr>
          <w:strike/>
          <w:color w:val="FF0000"/>
        </w:rPr>
        <w:t xml:space="preserve">uz osnovnu građevinu mogu se na istoj građevnoj čestici graditi pomoćne građevine odnosno građevine u funkciji osnovne građevine, </w:t>
      </w:r>
    </w:p>
    <w:p w:rsidR="000650AB" w:rsidRPr="00456546" w:rsidRDefault="000650AB" w:rsidP="000650AB">
      <w:pPr>
        <w:numPr>
          <w:ilvl w:val="0"/>
          <w:numId w:val="17"/>
        </w:numPr>
        <w:spacing w:after="72" w:line="238" w:lineRule="auto"/>
        <w:ind w:right="1" w:hanging="338"/>
        <w:jc w:val="both"/>
        <w:rPr>
          <w:strike/>
          <w:color w:val="FF0000"/>
        </w:rPr>
      </w:pPr>
      <w:r w:rsidRPr="00456546">
        <w:rPr>
          <w:strike/>
          <w:color w:val="FF0000"/>
        </w:rPr>
        <w:t xml:space="preserve">pomoćne građevine mogu se graditi prislonjene uz osnovnu građevinu na </w:t>
      </w:r>
      <w:proofErr w:type="spellStart"/>
      <w:r w:rsidRPr="00456546">
        <w:rPr>
          <w:strike/>
          <w:color w:val="FF0000"/>
        </w:rPr>
        <w:t>poluugrađeni</w:t>
      </w:r>
      <w:proofErr w:type="spellEnd"/>
      <w:r w:rsidRPr="00456546">
        <w:rPr>
          <w:strike/>
          <w:color w:val="FF0000"/>
        </w:rPr>
        <w:t xml:space="preserve"> način ili kao samostojeće, </w:t>
      </w:r>
    </w:p>
    <w:p w:rsidR="000650AB" w:rsidRPr="00456546" w:rsidRDefault="000650AB" w:rsidP="000650AB">
      <w:pPr>
        <w:numPr>
          <w:ilvl w:val="0"/>
          <w:numId w:val="17"/>
        </w:numPr>
        <w:spacing w:after="71" w:line="238" w:lineRule="auto"/>
        <w:ind w:right="1" w:hanging="338"/>
        <w:jc w:val="both"/>
        <w:rPr>
          <w:strike/>
          <w:color w:val="FF0000"/>
        </w:rPr>
      </w:pPr>
      <w:r w:rsidRPr="00456546">
        <w:rPr>
          <w:strike/>
          <w:color w:val="FF0000"/>
        </w:rPr>
        <w:t xml:space="preserve">maksimalna </w:t>
      </w:r>
      <w:proofErr w:type="spellStart"/>
      <w:r w:rsidRPr="00456546">
        <w:rPr>
          <w:strike/>
          <w:color w:val="FF0000"/>
        </w:rPr>
        <w:t>katnost</w:t>
      </w:r>
      <w:proofErr w:type="spellEnd"/>
      <w:r w:rsidRPr="00456546">
        <w:rPr>
          <w:strike/>
          <w:color w:val="FF0000"/>
        </w:rPr>
        <w:t xml:space="preserve"> pomoćne građevine je jedna nadzemna etaža uz mogućnost gradnje podruma (</w:t>
      </w:r>
      <w:proofErr w:type="spellStart"/>
      <w:r w:rsidRPr="00456546">
        <w:rPr>
          <w:strike/>
          <w:color w:val="FF0000"/>
        </w:rPr>
        <w:t>Po+Pr</w:t>
      </w:r>
      <w:proofErr w:type="spellEnd"/>
      <w:r w:rsidRPr="00456546">
        <w:rPr>
          <w:strike/>
          <w:color w:val="FF0000"/>
        </w:rPr>
        <w:t xml:space="preserve">), odnosno najveća visina do vijenca je 4,0 m, </w:t>
      </w:r>
    </w:p>
    <w:p w:rsidR="000650AB" w:rsidRPr="00456546" w:rsidRDefault="000650AB" w:rsidP="000650AB">
      <w:pPr>
        <w:numPr>
          <w:ilvl w:val="0"/>
          <w:numId w:val="17"/>
        </w:numPr>
        <w:spacing w:after="110" w:line="238" w:lineRule="auto"/>
        <w:ind w:right="1" w:hanging="338"/>
        <w:jc w:val="both"/>
        <w:rPr>
          <w:strike/>
          <w:color w:val="FF0000"/>
        </w:rPr>
      </w:pPr>
      <w:r w:rsidRPr="00456546">
        <w:rPr>
          <w:strike/>
          <w:color w:val="FF0000"/>
        </w:rPr>
        <w:t>nadstrešnice namijenjene za natkrivanje parkirališta, terasa, stubišta, ulaznih prostora, otvorenih površina građevne čestice i sl., najveće su ukupne površine 50 m</w:t>
      </w:r>
      <w:r w:rsidRPr="00456546">
        <w:rPr>
          <w:strike/>
          <w:color w:val="FF0000"/>
          <w:vertAlign w:val="superscript"/>
        </w:rPr>
        <w:t>2</w:t>
      </w:r>
      <w:r w:rsidRPr="00456546">
        <w:rPr>
          <w:strike/>
          <w:color w:val="FF0000"/>
        </w:rPr>
        <w:t xml:space="preserve"> na građevnoj čestici i  ne uračunava se u BRP, ali se uračunava u izgrađenost građevne čestice (osim nadstrešnice nad ulazom u građevinu), a za smještaj primjenjuju se pravila za pomoćne građevine, </w:t>
      </w:r>
    </w:p>
    <w:p w:rsidR="000650AB" w:rsidRPr="00456546" w:rsidRDefault="000650AB" w:rsidP="000650AB">
      <w:pPr>
        <w:numPr>
          <w:ilvl w:val="0"/>
          <w:numId w:val="17"/>
        </w:numPr>
        <w:spacing w:after="72" w:line="238" w:lineRule="auto"/>
        <w:ind w:right="1" w:hanging="338"/>
        <w:jc w:val="both"/>
        <w:rPr>
          <w:strike/>
          <w:color w:val="FF0000"/>
        </w:rPr>
      </w:pPr>
      <w:r w:rsidRPr="00456546">
        <w:rPr>
          <w:strike/>
          <w:color w:val="FF0000"/>
        </w:rPr>
        <w:t xml:space="preserve">krovovi mogu biti izvedeni kao ravni ili kosi nagiba </w:t>
      </w:r>
      <w:proofErr w:type="spellStart"/>
      <w:r w:rsidRPr="00456546">
        <w:rPr>
          <w:strike/>
          <w:color w:val="FF0000"/>
        </w:rPr>
        <w:t>max</w:t>
      </w:r>
      <w:proofErr w:type="spellEnd"/>
      <w:r w:rsidRPr="00456546">
        <w:rPr>
          <w:strike/>
          <w:color w:val="FF0000"/>
        </w:rPr>
        <w:t>. 45</w:t>
      </w:r>
      <w:r w:rsidRPr="00456546">
        <w:rPr>
          <w:rFonts w:ascii="Segoe UI Symbol" w:eastAsia="Segoe UI Symbol" w:hAnsi="Segoe UI Symbol" w:cs="Segoe UI Symbol"/>
          <w:strike/>
          <w:color w:val="FF0000"/>
        </w:rPr>
        <w:t>°</w:t>
      </w:r>
      <w:r w:rsidRPr="00456546">
        <w:rPr>
          <w:strike/>
          <w:color w:val="FF0000"/>
        </w:rPr>
        <w:t xml:space="preserve">, pokrov crijep. </w:t>
      </w:r>
      <w:proofErr w:type="spellStart"/>
      <w:r w:rsidRPr="00456546">
        <w:rPr>
          <w:strike/>
          <w:color w:val="FF0000"/>
        </w:rPr>
        <w:t>Istaci</w:t>
      </w:r>
      <w:proofErr w:type="spellEnd"/>
      <w:r w:rsidRPr="00456546">
        <w:rPr>
          <w:strike/>
          <w:color w:val="FF0000"/>
        </w:rPr>
        <w:t xml:space="preserve"> krovnog vijenca mogu prelaziti granicu </w:t>
      </w:r>
      <w:proofErr w:type="spellStart"/>
      <w:r w:rsidRPr="00456546">
        <w:rPr>
          <w:strike/>
          <w:color w:val="FF0000"/>
        </w:rPr>
        <w:t>gradivog</w:t>
      </w:r>
      <w:proofErr w:type="spellEnd"/>
      <w:r w:rsidRPr="00456546">
        <w:rPr>
          <w:strike/>
          <w:color w:val="FF0000"/>
        </w:rPr>
        <w:t xml:space="preserve"> dijela čestice za 50 cm ali ne mogu prelaziti na susjednu česticu; </w:t>
      </w:r>
    </w:p>
    <w:p w:rsidR="000650AB" w:rsidRPr="00456546" w:rsidRDefault="000650AB" w:rsidP="000650AB">
      <w:pPr>
        <w:numPr>
          <w:ilvl w:val="0"/>
          <w:numId w:val="17"/>
        </w:numPr>
        <w:spacing w:after="73" w:line="238" w:lineRule="auto"/>
        <w:ind w:right="1" w:hanging="338"/>
        <w:jc w:val="both"/>
        <w:rPr>
          <w:strike/>
          <w:color w:val="FF0000"/>
        </w:rPr>
      </w:pPr>
      <w:r w:rsidRPr="00456546">
        <w:rPr>
          <w:strike/>
          <w:color w:val="FF0000"/>
        </w:rPr>
        <w:t xml:space="preserve">prozori potkrovlja mogu biti izvedeni u kosini krova, na </w:t>
      </w:r>
      <w:proofErr w:type="spellStart"/>
      <w:r w:rsidRPr="00456546">
        <w:rPr>
          <w:strike/>
          <w:color w:val="FF0000"/>
        </w:rPr>
        <w:t>zabatnom</w:t>
      </w:r>
      <w:proofErr w:type="spellEnd"/>
      <w:r w:rsidRPr="00456546">
        <w:rPr>
          <w:strike/>
          <w:color w:val="FF0000"/>
        </w:rPr>
        <w:t xml:space="preserve"> zidu ili kao vertikalni otvori u kosini krova (krovne kućice), Krovne kućice smiju se izvesti samo unutar razmaka krovnih rogova i moraju biti tradicijskog oblika. Ne dozvoljavaju se krovne kućice u obliku polukruga ili trokuta, </w:t>
      </w:r>
    </w:p>
    <w:p w:rsidR="000650AB" w:rsidRPr="00456546" w:rsidRDefault="000650AB" w:rsidP="000650AB">
      <w:pPr>
        <w:numPr>
          <w:ilvl w:val="0"/>
          <w:numId w:val="17"/>
        </w:numPr>
        <w:spacing w:after="73" w:line="238" w:lineRule="auto"/>
        <w:ind w:right="1" w:hanging="338"/>
        <w:jc w:val="both"/>
        <w:rPr>
          <w:strike/>
          <w:color w:val="FF0000"/>
        </w:rPr>
      </w:pPr>
      <w:r w:rsidRPr="00456546">
        <w:rPr>
          <w:strike/>
          <w:color w:val="FF0000"/>
        </w:rPr>
        <w:lastRenderedPageBreak/>
        <w:t xml:space="preserve">građevine trebaju biti tlocrtno pravokutnog oblika, bez većih istaka. Horizontalni i vertikalni gabariti građevina, oblikovanje fasada i krovišta te upotrijebljeni materijali moraju biti usklađeni sa krajolikom, okolnom te tradicionalnom izgradnjom, </w:t>
      </w:r>
    </w:p>
    <w:p w:rsidR="000650AB" w:rsidRPr="00456546" w:rsidRDefault="000650AB" w:rsidP="000650AB">
      <w:pPr>
        <w:numPr>
          <w:ilvl w:val="0"/>
          <w:numId w:val="17"/>
        </w:numPr>
        <w:spacing w:after="110" w:line="238" w:lineRule="auto"/>
        <w:ind w:right="1" w:hanging="338"/>
        <w:jc w:val="both"/>
        <w:rPr>
          <w:strike/>
          <w:color w:val="FF0000"/>
        </w:rPr>
      </w:pPr>
      <w:r w:rsidRPr="00456546">
        <w:rPr>
          <w:strike/>
          <w:color w:val="FF0000"/>
        </w:rPr>
        <w:t xml:space="preserve">građevine trebaju biti izvedene u skladu s posebnim propisima, osiguravanjem obveznih elemenata pristupačnosti osobama s invaliditetom i smanjene pokretljivosti ; </w:t>
      </w:r>
    </w:p>
    <w:p w:rsidR="000650AB" w:rsidRPr="00456546" w:rsidRDefault="000650AB" w:rsidP="000650AB">
      <w:pPr>
        <w:spacing w:after="73"/>
        <w:ind w:left="346" w:right="1"/>
        <w:rPr>
          <w:strike/>
          <w:color w:val="FF0000"/>
        </w:rPr>
      </w:pPr>
      <w:r w:rsidRPr="00456546">
        <w:rPr>
          <w:strike/>
          <w:color w:val="FF0000"/>
        </w:rPr>
        <w:t xml:space="preserve">satelitske antene, uređaje za klimatizaciju, ventilaciju i sl. moraju se postavljati tako da budu što manje uočljivi;   </w:t>
      </w:r>
    </w:p>
    <w:p w:rsidR="000650AB" w:rsidRPr="00456546" w:rsidRDefault="000650AB" w:rsidP="000650AB">
      <w:pPr>
        <w:numPr>
          <w:ilvl w:val="0"/>
          <w:numId w:val="17"/>
        </w:numPr>
        <w:spacing w:after="74" w:line="238" w:lineRule="auto"/>
        <w:ind w:right="1" w:hanging="338"/>
        <w:jc w:val="both"/>
        <w:rPr>
          <w:strike/>
          <w:color w:val="FF0000"/>
        </w:rPr>
      </w:pPr>
      <w:r w:rsidRPr="00456546">
        <w:rPr>
          <w:strike/>
          <w:color w:val="FF0000"/>
        </w:rPr>
        <w:t xml:space="preserve">sunčani kolektori mogu se ugrađivati samo na krovištima građevina. </w:t>
      </w:r>
    </w:p>
    <w:p w:rsidR="000650AB" w:rsidRPr="00456546" w:rsidRDefault="000650AB" w:rsidP="000650AB">
      <w:pPr>
        <w:numPr>
          <w:ilvl w:val="0"/>
          <w:numId w:val="17"/>
        </w:numPr>
        <w:spacing w:after="110" w:line="238" w:lineRule="auto"/>
        <w:ind w:right="1" w:hanging="338"/>
        <w:jc w:val="both"/>
        <w:rPr>
          <w:strike/>
          <w:color w:val="FF0000"/>
        </w:rPr>
      </w:pPr>
      <w:r w:rsidRPr="00456546">
        <w:rPr>
          <w:strike/>
          <w:color w:val="FF0000"/>
        </w:rPr>
        <w:t>ako se u sklopu osnovne građevine gradi stan vlasnika, stambeni prostor obvezatno je smješteni iznad prizemne etaže i površina stambenog prostora ne može biti veća od 200 m</w:t>
      </w:r>
      <w:r w:rsidRPr="00456546">
        <w:rPr>
          <w:strike/>
          <w:color w:val="FF0000"/>
          <w:vertAlign w:val="superscript"/>
        </w:rPr>
        <w:t>2</w:t>
      </w:r>
      <w:r w:rsidRPr="00456546">
        <w:rPr>
          <w:strike/>
          <w:color w:val="FF0000"/>
        </w:rPr>
        <w:t xml:space="preserve"> BRP. </w:t>
      </w:r>
    </w:p>
    <w:p w:rsidR="000650AB" w:rsidRPr="00456546" w:rsidRDefault="000650AB" w:rsidP="000650AB">
      <w:pPr>
        <w:ind w:left="325" w:right="1" w:hanging="337"/>
        <w:rPr>
          <w:strike/>
          <w:color w:val="FF0000"/>
        </w:rPr>
      </w:pPr>
      <w:r w:rsidRPr="00456546">
        <w:rPr>
          <w:rFonts w:ascii="Segoe UI Symbol" w:eastAsia="Segoe UI Symbol" w:hAnsi="Segoe UI Symbol" w:cs="Segoe UI Symbol"/>
          <w:strike/>
          <w:color w:val="FF0000"/>
        </w:rPr>
        <w:t>−</w:t>
      </w:r>
      <w:r w:rsidRPr="00456546">
        <w:rPr>
          <w:strike/>
          <w:color w:val="FF0000"/>
        </w:rPr>
        <w:t xml:space="preserve"> kod rekonstrukcije i gradnje zamjenske građevine postojeća izgrađenost građevne čestice, kis i visina veći od propisanog mogu se zadržati ali bez povećavanja izuzev građevina za koje su utvrđeni uvjeti člankom 90. ovih odredbi. </w:t>
      </w:r>
    </w:p>
    <w:p w:rsidR="000650AB" w:rsidRDefault="000650AB" w:rsidP="000650AB">
      <w:pPr>
        <w:spacing w:after="89"/>
        <w:ind w:left="10" w:right="3" w:hanging="10"/>
        <w:jc w:val="center"/>
      </w:pPr>
      <w:r>
        <w:rPr>
          <w:b/>
        </w:rPr>
        <w:t xml:space="preserve">Članak 30. </w:t>
      </w:r>
    </w:p>
    <w:p w:rsidR="000650AB" w:rsidRPr="00B958E0" w:rsidRDefault="000650AB" w:rsidP="009B0EC4">
      <w:pPr>
        <w:ind w:left="-4" w:right="1"/>
        <w:jc w:val="both"/>
        <w:rPr>
          <w:strike/>
          <w:color w:val="FF0000"/>
        </w:rPr>
      </w:pPr>
      <w:r>
        <w:t xml:space="preserve">Izgradnja stambeno - poslovnih građevina unutar površina </w:t>
      </w:r>
      <w:r>
        <w:rPr>
          <w:b/>
        </w:rPr>
        <w:t xml:space="preserve">stambene namjene (S) </w:t>
      </w:r>
      <w:r>
        <w:t xml:space="preserve">treba biti </w:t>
      </w:r>
      <w:r w:rsidRPr="00B958E0">
        <w:rPr>
          <w:color w:val="FF0000"/>
        </w:rPr>
        <w:t>izvedena sukladno odredbama PPUO Rakovica koje reguliraju izgradnju građevina stambeno poslovne namjene unutar područja građevinskog područja naselja stambene namjene</w:t>
      </w:r>
      <w:r>
        <w:t xml:space="preserve"> </w:t>
      </w:r>
      <w:r w:rsidRPr="00B958E0">
        <w:rPr>
          <w:strike/>
          <w:color w:val="FF0000"/>
        </w:rPr>
        <w:t xml:space="preserve">tako koncipirana da: </w:t>
      </w:r>
    </w:p>
    <w:p w:rsidR="000650AB" w:rsidRPr="00B958E0" w:rsidRDefault="000650AB" w:rsidP="000650AB">
      <w:pPr>
        <w:numPr>
          <w:ilvl w:val="0"/>
          <w:numId w:val="17"/>
        </w:numPr>
        <w:spacing w:after="71" w:line="238" w:lineRule="auto"/>
        <w:ind w:right="1" w:hanging="338"/>
        <w:jc w:val="both"/>
        <w:rPr>
          <w:strike/>
          <w:color w:val="FF0000"/>
        </w:rPr>
      </w:pPr>
      <w:r w:rsidRPr="00B958E0">
        <w:rPr>
          <w:strike/>
          <w:color w:val="FF0000"/>
        </w:rPr>
        <w:t>poslovni prostor čini do najviše 100 m</w:t>
      </w:r>
      <w:r w:rsidRPr="00B958E0">
        <w:rPr>
          <w:strike/>
          <w:color w:val="FF0000"/>
          <w:vertAlign w:val="superscript"/>
        </w:rPr>
        <w:t>2</w:t>
      </w:r>
      <w:r w:rsidRPr="00B958E0">
        <w:rPr>
          <w:strike/>
          <w:color w:val="FF0000"/>
        </w:rPr>
        <w:t xml:space="preserve"> BRP u zonama S (unutar jedne stambene građevine mogu biti površine do najviše 25% BRP-a), </w:t>
      </w:r>
    </w:p>
    <w:p w:rsidR="000650AB" w:rsidRPr="00B958E0" w:rsidRDefault="000650AB" w:rsidP="000650AB">
      <w:pPr>
        <w:numPr>
          <w:ilvl w:val="0"/>
          <w:numId w:val="17"/>
        </w:numPr>
        <w:spacing w:after="73" w:line="238" w:lineRule="auto"/>
        <w:ind w:right="1" w:hanging="338"/>
        <w:jc w:val="both"/>
        <w:rPr>
          <w:strike/>
          <w:color w:val="FF0000"/>
        </w:rPr>
      </w:pPr>
      <w:r w:rsidRPr="00B958E0">
        <w:rPr>
          <w:strike/>
          <w:color w:val="FF0000"/>
        </w:rPr>
        <w:t xml:space="preserve">površina građevinske čestice obuhvaća površinu potrebno za redovitu upotrebu građevine što uključuje i potrebne parkirališno garažne površine korisnika građevine sukladno posebnim normativima za djelatnost, </w:t>
      </w:r>
    </w:p>
    <w:p w:rsidR="009B0EC4" w:rsidRDefault="000650AB" w:rsidP="000650AB">
      <w:pPr>
        <w:numPr>
          <w:ilvl w:val="0"/>
          <w:numId w:val="17"/>
        </w:numPr>
        <w:spacing w:after="110" w:line="238" w:lineRule="auto"/>
        <w:ind w:right="1" w:hanging="338"/>
        <w:jc w:val="both"/>
      </w:pPr>
      <w:r w:rsidRPr="00B958E0">
        <w:rPr>
          <w:strike/>
          <w:color w:val="FF0000"/>
        </w:rPr>
        <w:t>u pogledu ostalih uvjeta uređenja budu primijenjeni uvjeti smještaja i načina gradnje koji su propisani za stambene građevine, odnosno prema programu i normativima osnovne namjene</w:t>
      </w:r>
      <w:r>
        <w:t>.</w:t>
      </w:r>
    </w:p>
    <w:p w:rsidR="000650AB" w:rsidRDefault="000650AB" w:rsidP="009B0EC4">
      <w:pPr>
        <w:pStyle w:val="Naslov3"/>
        <w:spacing w:after="128"/>
        <w:ind w:left="-2" w:firstLine="0"/>
      </w:pPr>
      <w:r>
        <w:t xml:space="preserve">3. UVJETI SMJEŠTAJA GRAĐEVINA DRUŠTVENIH DJELATNOSTI </w:t>
      </w:r>
    </w:p>
    <w:p w:rsidR="000650AB" w:rsidRDefault="000650AB" w:rsidP="003530BC">
      <w:pPr>
        <w:spacing w:after="89"/>
        <w:ind w:left="10" w:right="5" w:hanging="10"/>
        <w:jc w:val="both"/>
      </w:pPr>
      <w:r>
        <w:rPr>
          <w:b/>
        </w:rPr>
        <w:t>Članak 31.</w:t>
      </w:r>
      <w:r>
        <w:t xml:space="preserve"> </w:t>
      </w:r>
    </w:p>
    <w:p w:rsidR="000650AB" w:rsidRDefault="000650AB" w:rsidP="003530BC">
      <w:pPr>
        <w:spacing w:after="132"/>
        <w:ind w:left="-4" w:right="1"/>
        <w:jc w:val="both"/>
      </w:pPr>
      <w:r>
        <w:t>Izgradnja javnih i društvenih građevina unutar površina druge namjene (</w:t>
      </w:r>
      <w:r>
        <w:rPr>
          <w:b/>
        </w:rPr>
        <w:t>stambene, gospodarske i ugostiteljsko - turističke namjene: S, K, T</w:t>
      </w:r>
      <w:r>
        <w:t xml:space="preserve">) na zasebnim građevnim česticama treba biti tako koncipirana da: </w:t>
      </w:r>
    </w:p>
    <w:p w:rsidR="003530BC" w:rsidRDefault="000650AB" w:rsidP="003530BC">
      <w:pPr>
        <w:ind w:left="326" w:right="1" w:hanging="338"/>
        <w:jc w:val="both"/>
      </w:pPr>
      <w:r>
        <w:rPr>
          <w:rFonts w:ascii="Segoe UI Symbol" w:eastAsia="Segoe UI Symbol" w:hAnsi="Segoe UI Symbol" w:cs="Segoe UI Symbol"/>
        </w:rPr>
        <w:t>−</w:t>
      </w:r>
      <w:r>
        <w:t xml:space="preserve"> da se na građevinskoj čestici osiguraju potrebne parkirališne površine sukladno posebnim normativima, </w:t>
      </w:r>
    </w:p>
    <w:p w:rsidR="003530BC" w:rsidRDefault="000650AB" w:rsidP="003530BC">
      <w:pPr>
        <w:ind w:left="326" w:right="1" w:hanging="338"/>
        <w:jc w:val="both"/>
      </w:pPr>
      <w:r>
        <w:rPr>
          <w:rFonts w:ascii="Segoe UI Symbol" w:eastAsia="Segoe UI Symbol" w:hAnsi="Segoe UI Symbol" w:cs="Segoe UI Symbol"/>
        </w:rPr>
        <w:t>−</w:t>
      </w:r>
      <w:r>
        <w:t xml:space="preserve"> da se izvede u skladu s posebnim propisima koji se odnose na arhitektonske barijere, </w:t>
      </w:r>
    </w:p>
    <w:p w:rsidR="000650AB" w:rsidRDefault="000650AB" w:rsidP="003530BC">
      <w:pPr>
        <w:ind w:left="326" w:right="1" w:hanging="338"/>
        <w:jc w:val="both"/>
      </w:pPr>
      <w:r>
        <w:rPr>
          <w:rFonts w:ascii="Segoe UI Symbol" w:eastAsia="Segoe UI Symbol" w:hAnsi="Segoe UI Symbol" w:cs="Segoe UI Symbol"/>
        </w:rPr>
        <w:t>−</w:t>
      </w:r>
      <w:r>
        <w:t xml:space="preserve"> u pogledu ostalih uvjeta uređenja budu primijenjeni uvjeti smještaja i načina gradnje koji su propisani za osnovne građevine unutar površine pretežite namjene, odnosno prema programu i normativima osnovne namjene. </w:t>
      </w:r>
    </w:p>
    <w:p w:rsidR="000650AB" w:rsidRDefault="000650AB" w:rsidP="003530BC">
      <w:pPr>
        <w:ind w:left="-4" w:right="1"/>
        <w:jc w:val="both"/>
      </w:pPr>
      <w:r>
        <w:lastRenderedPageBreak/>
        <w:t xml:space="preserve">Unutar površina stambene, poslovne i ugostiteljsko-turističke mogu se koristiti dijelovi stambene ili stambeno-poslovne ili poslovne građevine za javnu i društvenu namjenu (npr. poslovnice banaka, pošta, ljekarna i sl.) i to na način: </w:t>
      </w:r>
    </w:p>
    <w:p w:rsidR="000650AB" w:rsidRDefault="000650AB" w:rsidP="003530BC">
      <w:pPr>
        <w:ind w:left="326" w:right="1" w:hanging="338"/>
        <w:jc w:val="both"/>
      </w:pPr>
      <w:r>
        <w:rPr>
          <w:rFonts w:ascii="Segoe UI Symbol" w:eastAsia="Segoe UI Symbol" w:hAnsi="Segoe UI Symbol" w:cs="Segoe UI Symbol"/>
        </w:rPr>
        <w:t>−</w:t>
      </w:r>
      <w:r>
        <w:t xml:space="preserve"> da se na građevinskoj čestici osiguraju potrebne parkirališne površine sukladno posebnim normativima, </w:t>
      </w:r>
    </w:p>
    <w:p w:rsidR="000650AB" w:rsidRDefault="000650AB" w:rsidP="003530BC">
      <w:pPr>
        <w:ind w:left="327" w:right="1" w:hanging="339"/>
        <w:jc w:val="both"/>
      </w:pPr>
      <w:r>
        <w:rPr>
          <w:rFonts w:ascii="Segoe UI Symbol" w:eastAsia="Segoe UI Symbol" w:hAnsi="Segoe UI Symbol" w:cs="Segoe UI Symbol"/>
        </w:rPr>
        <w:t>−</w:t>
      </w:r>
      <w:r>
        <w:t xml:space="preserve"> prostori javnih sadržaja smještavaju se u prizemnoj etaži i ne mogu biti veći od 30% BRP, odnosno kao posebno određeno za stambene građevine, </w:t>
      </w:r>
    </w:p>
    <w:p w:rsidR="000650AB" w:rsidRDefault="000650AB" w:rsidP="003530BC">
      <w:pPr>
        <w:spacing w:after="52"/>
        <w:ind w:left="-4" w:right="1"/>
        <w:jc w:val="both"/>
      </w:pPr>
      <w:r>
        <w:rPr>
          <w:rFonts w:ascii="Segoe UI Symbol" w:eastAsia="Segoe UI Symbol" w:hAnsi="Segoe UI Symbol" w:cs="Segoe UI Symbol"/>
        </w:rPr>
        <w:t>−</w:t>
      </w:r>
      <w:r>
        <w:t xml:space="preserve"> da se izvede u skladu s posebnim propisima koji se odnose na arhitektonske barijere, </w:t>
      </w:r>
    </w:p>
    <w:p w:rsidR="000650AB" w:rsidRDefault="000650AB" w:rsidP="003530BC">
      <w:pPr>
        <w:ind w:left="326" w:right="1" w:hanging="338"/>
        <w:jc w:val="both"/>
      </w:pPr>
      <w:r>
        <w:rPr>
          <w:rFonts w:ascii="Segoe UI Symbol" w:eastAsia="Segoe UI Symbol" w:hAnsi="Segoe UI Symbol" w:cs="Segoe UI Symbol"/>
        </w:rPr>
        <w:t>−</w:t>
      </w:r>
      <w:r>
        <w:t xml:space="preserve"> ne mogu se smještavati uz neprikladne poslovne djelatnosti (koje bi mogle ometati javnu funkciju), </w:t>
      </w:r>
    </w:p>
    <w:p w:rsidR="000650AB" w:rsidRDefault="000650AB" w:rsidP="003530BC">
      <w:pPr>
        <w:ind w:left="327" w:right="1" w:hanging="339"/>
        <w:jc w:val="both"/>
      </w:pPr>
      <w:r>
        <w:rPr>
          <w:rFonts w:ascii="Segoe UI Symbol" w:eastAsia="Segoe UI Symbol" w:hAnsi="Segoe UI Symbol" w:cs="Segoe UI Symbol"/>
        </w:rPr>
        <w:t>−</w:t>
      </w:r>
      <w:r>
        <w:t xml:space="preserve"> u pogledu ostalih uvjeta uređenja budu primijenjeni uvjeti smještaja i načina gradnje koji su propisani za osnovne građevine unutar površine pretežite namjene (S, K, T), odnosno prema programu i normativima osnovne namjene.  </w:t>
      </w:r>
    </w:p>
    <w:p w:rsidR="000650AB" w:rsidRDefault="000650AB" w:rsidP="003530BC">
      <w:pPr>
        <w:spacing w:after="89"/>
        <w:ind w:left="10" w:right="1" w:hanging="10"/>
        <w:jc w:val="center"/>
      </w:pPr>
      <w:r>
        <w:rPr>
          <w:b/>
        </w:rPr>
        <w:t>Članak 32.</w:t>
      </w:r>
    </w:p>
    <w:p w:rsidR="000650AB" w:rsidRDefault="000650AB" w:rsidP="003530BC">
      <w:pPr>
        <w:spacing w:after="132"/>
        <w:ind w:left="-4" w:right="1"/>
        <w:jc w:val="both"/>
      </w:pPr>
      <w:r>
        <w:t xml:space="preserve">Izgradnja i uređenje sportsko rekreacijskih građevina i sadržaja unutar </w:t>
      </w:r>
      <w:r>
        <w:rPr>
          <w:b/>
        </w:rPr>
        <w:t xml:space="preserve">površina za </w:t>
      </w:r>
      <w:proofErr w:type="spellStart"/>
      <w:r>
        <w:rPr>
          <w:b/>
        </w:rPr>
        <w:t>sportskorekreacijsku</w:t>
      </w:r>
      <w:proofErr w:type="spellEnd"/>
      <w:r>
        <w:rPr>
          <w:b/>
        </w:rPr>
        <w:t xml:space="preserve"> namjenu (R) </w:t>
      </w:r>
      <w:r>
        <w:t xml:space="preserve">treba biti tako koncipirano da: </w:t>
      </w:r>
    </w:p>
    <w:p w:rsidR="000650AB" w:rsidRDefault="000650AB" w:rsidP="003530BC">
      <w:pPr>
        <w:ind w:left="324" w:right="1" w:hanging="336"/>
        <w:jc w:val="both"/>
      </w:pPr>
      <w:r>
        <w:rPr>
          <w:rFonts w:ascii="Segoe UI Symbol" w:eastAsia="Segoe UI Symbol" w:hAnsi="Segoe UI Symbol" w:cs="Segoe UI Symbol"/>
        </w:rPr>
        <w:t>−</w:t>
      </w:r>
      <w:r>
        <w:t xml:space="preserve"> otvorena sportska igrališta grade se prema normativima sportova kojima su igrališta namijenjena, </w:t>
      </w:r>
    </w:p>
    <w:p w:rsidR="000650AB" w:rsidRDefault="000650AB" w:rsidP="003530BC">
      <w:pPr>
        <w:ind w:left="324" w:right="1" w:hanging="336"/>
        <w:jc w:val="both"/>
      </w:pPr>
      <w:r>
        <w:rPr>
          <w:rFonts w:ascii="Segoe UI Symbol" w:eastAsia="Segoe UI Symbol" w:hAnsi="Segoe UI Symbol" w:cs="Segoe UI Symbol"/>
        </w:rPr>
        <w:t>−</w:t>
      </w:r>
      <w:r>
        <w:t xml:space="preserve"> zaštitne ograde igrališta (ukoliko su potrebne) trebaju biti transparentne, najveće visine do 2 m. Iznimno, ograda može biti i viša ukoliko je tako predviđeno standardima pojedinih športova. Preporuča se sadnja živice sa vanjske strane ograde igrališta;  </w:t>
      </w:r>
    </w:p>
    <w:p w:rsidR="000650AB" w:rsidRDefault="000650AB" w:rsidP="003530BC">
      <w:pPr>
        <w:ind w:left="322" w:right="1" w:hanging="334"/>
        <w:jc w:val="both"/>
      </w:pPr>
      <w:r>
        <w:rPr>
          <w:rFonts w:ascii="Segoe UI Symbol" w:eastAsia="Segoe UI Symbol" w:hAnsi="Segoe UI Symbol" w:cs="Segoe UI Symbol"/>
        </w:rPr>
        <w:t>−</w:t>
      </w:r>
      <w:r>
        <w:t xml:space="preserve"> dozvoljena je izgradnja pratećih građevina u neposrednoj funkciji sporta (svlačionica, spremište, iznajmljivanje opreme, i sl.) najviše BRP 150 m</w:t>
      </w:r>
      <w:r>
        <w:rPr>
          <w:vertAlign w:val="superscript"/>
        </w:rPr>
        <w:t>2</w:t>
      </w:r>
      <w:r>
        <w:t xml:space="preserve">/ha cjelovite uređene </w:t>
      </w:r>
      <w:proofErr w:type="spellStart"/>
      <w:r>
        <w:t>sportskorekreacijske</w:t>
      </w:r>
      <w:proofErr w:type="spellEnd"/>
      <w:r>
        <w:t xml:space="preserve"> površine građevne čestice, visine do 4 m mjereno do visine vijenca građevine. Satelitske antene, uređaji za klimatizaciju, ventilaciju i sl. moraju se postavljati tako da budu što manje uočljivi, </w:t>
      </w:r>
    </w:p>
    <w:p w:rsidR="000650AB" w:rsidRDefault="000650AB" w:rsidP="003530BC">
      <w:pPr>
        <w:ind w:left="324" w:right="1" w:hanging="336"/>
        <w:jc w:val="both"/>
      </w:pPr>
      <w:r>
        <w:rPr>
          <w:rFonts w:ascii="Segoe UI Symbol" w:eastAsia="Segoe UI Symbol" w:hAnsi="Segoe UI Symbol" w:cs="Segoe UI Symbol"/>
        </w:rPr>
        <w:t>−</w:t>
      </w:r>
      <w:r>
        <w:t xml:space="preserve"> nije dozvoljena izgradnja pratećih sadržaja koji nisu u neposrednoj funkciji sportskog igrališta (ugostiteljski lokali i slično), </w:t>
      </w:r>
    </w:p>
    <w:p w:rsidR="000650AB" w:rsidRDefault="000650AB" w:rsidP="003530BC">
      <w:pPr>
        <w:ind w:left="324" w:right="1" w:hanging="336"/>
        <w:jc w:val="both"/>
      </w:pPr>
      <w:r>
        <w:rPr>
          <w:rFonts w:ascii="Segoe UI Symbol" w:eastAsia="Segoe UI Symbol" w:hAnsi="Segoe UI Symbol" w:cs="Segoe UI Symbol"/>
        </w:rPr>
        <w:t>−</w:t>
      </w:r>
      <w:r>
        <w:t xml:space="preserve"> uz prateće sadržaje moguće je uređivanje </w:t>
      </w:r>
      <w:proofErr w:type="spellStart"/>
      <w:r>
        <w:t>trim</w:t>
      </w:r>
      <w:proofErr w:type="spellEnd"/>
      <w:r>
        <w:t xml:space="preserve">, biciklističkih i pješačkih staza, šetnica, odmorišta te dječjih igrališta (za djecu do 12 godina); uvjeti za uređenje dječjih igrališta navedeni su u članku 69 ovih odredbi;.  </w:t>
      </w:r>
    </w:p>
    <w:p w:rsidR="008D59C3" w:rsidRDefault="000650AB" w:rsidP="008D59C3">
      <w:pPr>
        <w:ind w:left="324" w:right="1" w:hanging="336"/>
        <w:jc w:val="both"/>
      </w:pPr>
      <w:r>
        <w:rPr>
          <w:rFonts w:ascii="Segoe UI Symbol" w:eastAsia="Segoe UI Symbol" w:hAnsi="Segoe UI Symbol" w:cs="Segoe UI Symbol"/>
        </w:rPr>
        <w:t>−</w:t>
      </w:r>
      <w:r>
        <w:t xml:space="preserve"> sportske tribine treba u pravilu nastojati uklopiti u denivelacije terena ili ih izvoditi kao lagane i transparentne konstrukcije. Najviša dozvoljena visina gornje korisne plohe tribine (ne računajući zaštitnu ogradu koja mora biti izvedena transparentno) može biti 1,5 m mjereno od razine okolnog terena;  </w:t>
      </w:r>
    </w:p>
    <w:p w:rsidR="000650AB" w:rsidRDefault="008D59C3" w:rsidP="008D59C3">
      <w:pPr>
        <w:ind w:left="324" w:right="1" w:hanging="336"/>
        <w:jc w:val="both"/>
      </w:pPr>
      <w:r>
        <w:t xml:space="preserve">- </w:t>
      </w:r>
      <w:r w:rsidR="000650AB">
        <w:t xml:space="preserve">obavezno je zadržavanje elemenata prirodnog zelenila, odnosno šumskih površina i visokog zelenila, </w:t>
      </w:r>
    </w:p>
    <w:p w:rsidR="000650AB" w:rsidRDefault="000650AB" w:rsidP="003530BC">
      <w:pPr>
        <w:ind w:left="324" w:right="1" w:hanging="336"/>
        <w:jc w:val="both"/>
      </w:pPr>
      <w:r>
        <w:rPr>
          <w:rFonts w:eastAsia="Times New Roman"/>
        </w:rPr>
        <w:lastRenderedPageBreak/>
        <w:t>-</w:t>
      </w:r>
      <w:r>
        <w:t xml:space="preserve"> pojedine zone sporta i rekreacije moraju se planirati samo kao cjelovito rješenje, a izgradnja je moguća u etapama. </w:t>
      </w:r>
    </w:p>
    <w:p w:rsidR="000650AB" w:rsidRDefault="000650AB" w:rsidP="003530BC">
      <w:pPr>
        <w:ind w:left="326" w:right="1" w:hanging="338"/>
        <w:jc w:val="both"/>
      </w:pPr>
      <w:r>
        <w:rPr>
          <w:rFonts w:ascii="Segoe UI Symbol" w:eastAsia="Segoe UI Symbol" w:hAnsi="Segoe UI Symbol" w:cs="Segoe UI Symbol"/>
        </w:rPr>
        <w:t>−</w:t>
      </w:r>
      <w:r>
        <w:t xml:space="preserve"> zona sporta i rekreacije mora se planirati samo kao cjelovito rješenje, a izgradnja je moguća u etapama. </w:t>
      </w:r>
    </w:p>
    <w:p w:rsidR="000650AB" w:rsidRDefault="000650AB" w:rsidP="000650AB">
      <w:pPr>
        <w:spacing w:after="89"/>
        <w:ind w:left="10" w:right="4" w:hanging="10"/>
        <w:jc w:val="center"/>
      </w:pPr>
      <w:r>
        <w:rPr>
          <w:b/>
        </w:rPr>
        <w:t>Članak 33.</w:t>
      </w:r>
      <w:r>
        <w:t xml:space="preserve"> </w:t>
      </w:r>
    </w:p>
    <w:p w:rsidR="000650AB" w:rsidRPr="00AD56C7" w:rsidRDefault="000650AB" w:rsidP="000650AB">
      <w:pPr>
        <w:spacing w:after="18"/>
        <w:ind w:left="-4" w:right="1"/>
      </w:pPr>
      <w:r w:rsidRPr="00AD56C7">
        <w:t xml:space="preserve">Izgradnja i uređenje sportsko rekreacijskih građevina i sadržaja unutar </w:t>
      </w:r>
      <w:r w:rsidRPr="00AD56C7">
        <w:rPr>
          <w:b/>
        </w:rPr>
        <w:t xml:space="preserve">površina za pretežito druge namjene (S, K i T) </w:t>
      </w:r>
      <w:r w:rsidRPr="00AD56C7">
        <w:t xml:space="preserve">treba biti tako koncipirano da: </w:t>
      </w:r>
    </w:p>
    <w:tbl>
      <w:tblPr>
        <w:tblStyle w:val="TableGrid"/>
        <w:tblW w:w="8858" w:type="dxa"/>
        <w:tblInd w:w="0" w:type="dxa"/>
        <w:tblCellMar>
          <w:top w:w="1" w:type="dxa"/>
        </w:tblCellMar>
        <w:tblLook w:val="04A0" w:firstRow="1" w:lastRow="0" w:firstColumn="1" w:lastColumn="0" w:noHBand="0" w:noVBand="1"/>
      </w:tblPr>
      <w:tblGrid>
        <w:gridCol w:w="401"/>
        <w:gridCol w:w="8457"/>
      </w:tblGrid>
      <w:tr w:rsidR="000650AB" w:rsidRPr="00AD56C7" w:rsidTr="00633D68">
        <w:trPr>
          <w:trHeight w:val="510"/>
        </w:trPr>
        <w:tc>
          <w:tcPr>
            <w:tcW w:w="401" w:type="dxa"/>
            <w:tcBorders>
              <w:top w:val="nil"/>
              <w:left w:val="nil"/>
              <w:bottom w:val="nil"/>
              <w:right w:val="nil"/>
            </w:tcBorders>
          </w:tcPr>
          <w:p w:rsidR="000650AB" w:rsidRPr="00AD56C7" w:rsidRDefault="000650AB" w:rsidP="00633D68">
            <w:pPr>
              <w:spacing w:line="259" w:lineRule="auto"/>
              <w:rPr>
                <w:rFonts w:ascii="Times New Roman" w:hAnsi="Times New Roman" w:cs="Times New Roman"/>
                <w:sz w:val="24"/>
                <w:szCs w:val="24"/>
              </w:rPr>
            </w:pPr>
            <w:r w:rsidRPr="00AD56C7">
              <w:rPr>
                <w:rFonts w:ascii="Times New Roman" w:eastAsia="Segoe UI Symbol" w:hAnsi="Times New Roman" w:cs="Times New Roman"/>
                <w:sz w:val="24"/>
                <w:szCs w:val="24"/>
              </w:rPr>
              <w:t>−</w:t>
            </w:r>
            <w:r w:rsidRPr="00AD56C7">
              <w:rPr>
                <w:rFonts w:ascii="Times New Roman" w:hAnsi="Times New Roman" w:cs="Times New Roman"/>
                <w:sz w:val="24"/>
                <w:szCs w:val="24"/>
              </w:rPr>
              <w:t xml:space="preserve"> </w:t>
            </w:r>
          </w:p>
        </w:tc>
        <w:tc>
          <w:tcPr>
            <w:tcW w:w="8457" w:type="dxa"/>
            <w:tcBorders>
              <w:top w:val="nil"/>
              <w:left w:val="nil"/>
              <w:bottom w:val="nil"/>
              <w:right w:val="nil"/>
            </w:tcBorders>
          </w:tcPr>
          <w:p w:rsidR="000650AB" w:rsidRPr="00AD56C7" w:rsidRDefault="000650AB" w:rsidP="00633D68">
            <w:pPr>
              <w:spacing w:line="259" w:lineRule="auto"/>
              <w:rPr>
                <w:rFonts w:ascii="Times New Roman" w:hAnsi="Times New Roman" w:cs="Times New Roman"/>
                <w:sz w:val="24"/>
                <w:szCs w:val="24"/>
              </w:rPr>
            </w:pPr>
            <w:r w:rsidRPr="00AD56C7">
              <w:rPr>
                <w:rFonts w:ascii="Times New Roman" w:hAnsi="Times New Roman" w:cs="Times New Roman"/>
                <w:sz w:val="24"/>
                <w:szCs w:val="24"/>
              </w:rPr>
              <w:t xml:space="preserve">površina građevne parcele određena je prema normativima za osnovnu namjenu odnosno kao posebno određeno,  </w:t>
            </w:r>
          </w:p>
        </w:tc>
      </w:tr>
      <w:tr w:rsidR="000650AB" w:rsidRPr="00AD56C7" w:rsidTr="00633D68">
        <w:trPr>
          <w:trHeight w:val="329"/>
        </w:trPr>
        <w:tc>
          <w:tcPr>
            <w:tcW w:w="401" w:type="dxa"/>
            <w:tcBorders>
              <w:top w:val="nil"/>
              <w:left w:val="nil"/>
              <w:bottom w:val="nil"/>
              <w:right w:val="nil"/>
            </w:tcBorders>
          </w:tcPr>
          <w:p w:rsidR="000650AB" w:rsidRPr="00AD56C7" w:rsidRDefault="000650AB" w:rsidP="00633D68">
            <w:pPr>
              <w:spacing w:line="259" w:lineRule="auto"/>
              <w:rPr>
                <w:rFonts w:ascii="Times New Roman" w:hAnsi="Times New Roman" w:cs="Times New Roman"/>
                <w:sz w:val="24"/>
                <w:szCs w:val="24"/>
              </w:rPr>
            </w:pPr>
            <w:r w:rsidRPr="00AD56C7">
              <w:rPr>
                <w:rFonts w:ascii="Times New Roman" w:eastAsia="Segoe UI Symbol" w:hAnsi="Times New Roman" w:cs="Times New Roman"/>
                <w:sz w:val="24"/>
                <w:szCs w:val="24"/>
              </w:rPr>
              <w:t>−</w:t>
            </w:r>
            <w:r w:rsidRPr="00AD56C7">
              <w:rPr>
                <w:rFonts w:ascii="Times New Roman" w:hAnsi="Times New Roman" w:cs="Times New Roman"/>
                <w:sz w:val="24"/>
                <w:szCs w:val="24"/>
              </w:rPr>
              <w:t xml:space="preserve"> </w:t>
            </w:r>
          </w:p>
        </w:tc>
        <w:tc>
          <w:tcPr>
            <w:tcW w:w="8457" w:type="dxa"/>
            <w:tcBorders>
              <w:top w:val="nil"/>
              <w:left w:val="nil"/>
              <w:bottom w:val="nil"/>
              <w:right w:val="nil"/>
            </w:tcBorders>
          </w:tcPr>
          <w:p w:rsidR="000650AB" w:rsidRPr="00AD56C7" w:rsidRDefault="000650AB" w:rsidP="00633D68">
            <w:pPr>
              <w:spacing w:line="259" w:lineRule="auto"/>
              <w:rPr>
                <w:rFonts w:ascii="Times New Roman" w:hAnsi="Times New Roman" w:cs="Times New Roman"/>
                <w:sz w:val="24"/>
                <w:szCs w:val="24"/>
              </w:rPr>
            </w:pPr>
            <w:r w:rsidRPr="00AD56C7">
              <w:rPr>
                <w:rFonts w:ascii="Times New Roman" w:hAnsi="Times New Roman" w:cs="Times New Roman"/>
                <w:sz w:val="24"/>
                <w:szCs w:val="24"/>
              </w:rPr>
              <w:t xml:space="preserve">najmanje 30% od ukupne površine mora biti uređeno kao </w:t>
            </w:r>
            <w:proofErr w:type="spellStart"/>
            <w:r w:rsidRPr="00AD56C7">
              <w:rPr>
                <w:rFonts w:ascii="Times New Roman" w:hAnsi="Times New Roman" w:cs="Times New Roman"/>
                <w:sz w:val="24"/>
                <w:szCs w:val="24"/>
              </w:rPr>
              <w:t>parkovno</w:t>
            </w:r>
            <w:proofErr w:type="spellEnd"/>
            <w:r w:rsidRPr="00AD56C7">
              <w:rPr>
                <w:rFonts w:ascii="Times New Roman" w:hAnsi="Times New Roman" w:cs="Times New Roman"/>
                <w:sz w:val="24"/>
                <w:szCs w:val="24"/>
              </w:rPr>
              <w:t xml:space="preserve"> zelenilo, </w:t>
            </w:r>
          </w:p>
        </w:tc>
      </w:tr>
      <w:tr w:rsidR="000650AB" w:rsidRPr="00AD56C7" w:rsidTr="00633D68">
        <w:trPr>
          <w:trHeight w:val="789"/>
        </w:trPr>
        <w:tc>
          <w:tcPr>
            <w:tcW w:w="401" w:type="dxa"/>
            <w:tcBorders>
              <w:top w:val="nil"/>
              <w:left w:val="nil"/>
              <w:bottom w:val="nil"/>
              <w:right w:val="nil"/>
            </w:tcBorders>
          </w:tcPr>
          <w:p w:rsidR="000650AB" w:rsidRPr="00AD56C7" w:rsidRDefault="000650AB" w:rsidP="00633D68">
            <w:pPr>
              <w:spacing w:line="259" w:lineRule="auto"/>
              <w:rPr>
                <w:rFonts w:ascii="Times New Roman" w:hAnsi="Times New Roman" w:cs="Times New Roman"/>
                <w:sz w:val="24"/>
                <w:szCs w:val="24"/>
              </w:rPr>
            </w:pPr>
            <w:r w:rsidRPr="00AD56C7">
              <w:rPr>
                <w:rFonts w:ascii="Times New Roman" w:eastAsia="Segoe UI Symbol" w:hAnsi="Times New Roman" w:cs="Times New Roman"/>
                <w:sz w:val="24"/>
                <w:szCs w:val="24"/>
              </w:rPr>
              <w:t>−</w:t>
            </w:r>
            <w:r w:rsidRPr="00AD56C7">
              <w:rPr>
                <w:rFonts w:ascii="Times New Roman" w:hAnsi="Times New Roman" w:cs="Times New Roman"/>
                <w:sz w:val="24"/>
                <w:szCs w:val="24"/>
              </w:rPr>
              <w:t xml:space="preserve"> </w:t>
            </w:r>
          </w:p>
        </w:tc>
        <w:tc>
          <w:tcPr>
            <w:tcW w:w="8457" w:type="dxa"/>
            <w:tcBorders>
              <w:top w:val="nil"/>
              <w:left w:val="nil"/>
              <w:bottom w:val="nil"/>
              <w:right w:val="nil"/>
            </w:tcBorders>
          </w:tcPr>
          <w:p w:rsidR="000650AB" w:rsidRPr="00AD56C7" w:rsidRDefault="000650AB" w:rsidP="00633D68">
            <w:pPr>
              <w:spacing w:line="259" w:lineRule="auto"/>
              <w:ind w:right="59"/>
              <w:rPr>
                <w:rFonts w:ascii="Times New Roman" w:hAnsi="Times New Roman" w:cs="Times New Roman"/>
                <w:sz w:val="24"/>
                <w:szCs w:val="24"/>
              </w:rPr>
            </w:pPr>
            <w:r w:rsidRPr="00AD56C7">
              <w:rPr>
                <w:rFonts w:ascii="Times New Roman" w:hAnsi="Times New Roman" w:cs="Times New Roman"/>
                <w:sz w:val="24"/>
                <w:szCs w:val="24"/>
              </w:rPr>
              <w:t xml:space="preserve">pod pratećim sadržajima podrazumijevaju se manji ugostiteljski i trgovačko-uslužni sadržaji i drugi sadržaji koji su svojom namjenom spojivi sa osnovnom djelatnošću i ne ometaju funkcioniranje susjednih građevina; </w:t>
            </w:r>
          </w:p>
        </w:tc>
      </w:tr>
      <w:tr w:rsidR="000650AB" w:rsidRPr="00AD56C7" w:rsidTr="00633D68">
        <w:trPr>
          <w:trHeight w:val="328"/>
        </w:trPr>
        <w:tc>
          <w:tcPr>
            <w:tcW w:w="401" w:type="dxa"/>
            <w:tcBorders>
              <w:top w:val="nil"/>
              <w:left w:val="nil"/>
              <w:bottom w:val="nil"/>
              <w:right w:val="nil"/>
            </w:tcBorders>
          </w:tcPr>
          <w:p w:rsidR="000650AB" w:rsidRPr="00AD56C7" w:rsidRDefault="000650AB" w:rsidP="00633D68">
            <w:pPr>
              <w:spacing w:line="259" w:lineRule="auto"/>
              <w:rPr>
                <w:rFonts w:ascii="Times New Roman" w:hAnsi="Times New Roman" w:cs="Times New Roman"/>
                <w:sz w:val="24"/>
                <w:szCs w:val="24"/>
              </w:rPr>
            </w:pPr>
            <w:r w:rsidRPr="00AD56C7">
              <w:rPr>
                <w:rFonts w:ascii="Times New Roman" w:eastAsia="Segoe UI Symbol" w:hAnsi="Times New Roman" w:cs="Times New Roman"/>
                <w:sz w:val="24"/>
                <w:szCs w:val="24"/>
              </w:rPr>
              <w:t>−</w:t>
            </w:r>
            <w:r w:rsidRPr="00AD56C7">
              <w:rPr>
                <w:rFonts w:ascii="Times New Roman" w:hAnsi="Times New Roman" w:cs="Times New Roman"/>
                <w:sz w:val="24"/>
                <w:szCs w:val="24"/>
              </w:rPr>
              <w:t xml:space="preserve"> </w:t>
            </w:r>
          </w:p>
        </w:tc>
        <w:tc>
          <w:tcPr>
            <w:tcW w:w="8457" w:type="dxa"/>
            <w:tcBorders>
              <w:top w:val="nil"/>
              <w:left w:val="nil"/>
              <w:bottom w:val="nil"/>
              <w:right w:val="nil"/>
            </w:tcBorders>
          </w:tcPr>
          <w:p w:rsidR="000650AB" w:rsidRPr="00AD56C7" w:rsidRDefault="000650AB" w:rsidP="00633D68">
            <w:pPr>
              <w:spacing w:line="259" w:lineRule="auto"/>
              <w:ind w:left="1"/>
              <w:rPr>
                <w:rFonts w:ascii="Times New Roman" w:hAnsi="Times New Roman" w:cs="Times New Roman"/>
                <w:sz w:val="24"/>
                <w:szCs w:val="24"/>
              </w:rPr>
            </w:pPr>
            <w:r w:rsidRPr="00AD56C7">
              <w:rPr>
                <w:rFonts w:ascii="Times New Roman" w:hAnsi="Times New Roman" w:cs="Times New Roman"/>
                <w:sz w:val="24"/>
                <w:szCs w:val="24"/>
              </w:rPr>
              <w:t xml:space="preserve">prateći i pomoćni sadržaji mogu biti najviše 30% u BRP; </w:t>
            </w:r>
          </w:p>
        </w:tc>
      </w:tr>
      <w:tr w:rsidR="000650AB" w:rsidRPr="00AD56C7" w:rsidTr="00633D68">
        <w:trPr>
          <w:trHeight w:val="557"/>
        </w:trPr>
        <w:tc>
          <w:tcPr>
            <w:tcW w:w="401" w:type="dxa"/>
            <w:tcBorders>
              <w:top w:val="nil"/>
              <w:left w:val="nil"/>
              <w:bottom w:val="nil"/>
              <w:right w:val="nil"/>
            </w:tcBorders>
          </w:tcPr>
          <w:p w:rsidR="000650AB" w:rsidRPr="00AD56C7" w:rsidRDefault="000650AB" w:rsidP="00633D68">
            <w:pPr>
              <w:spacing w:line="259" w:lineRule="auto"/>
              <w:ind w:left="1"/>
              <w:rPr>
                <w:rFonts w:ascii="Times New Roman" w:hAnsi="Times New Roman" w:cs="Times New Roman"/>
                <w:sz w:val="24"/>
                <w:szCs w:val="24"/>
              </w:rPr>
            </w:pPr>
            <w:r w:rsidRPr="00AD56C7">
              <w:rPr>
                <w:rFonts w:ascii="Times New Roman" w:eastAsia="Segoe UI Symbol" w:hAnsi="Times New Roman" w:cs="Times New Roman"/>
                <w:sz w:val="24"/>
                <w:szCs w:val="24"/>
              </w:rPr>
              <w:t>−</w:t>
            </w:r>
            <w:r w:rsidRPr="00AD56C7">
              <w:rPr>
                <w:rFonts w:ascii="Times New Roman" w:hAnsi="Times New Roman" w:cs="Times New Roman"/>
                <w:sz w:val="24"/>
                <w:szCs w:val="24"/>
              </w:rPr>
              <w:t xml:space="preserve"> </w:t>
            </w:r>
          </w:p>
        </w:tc>
        <w:tc>
          <w:tcPr>
            <w:tcW w:w="8457" w:type="dxa"/>
            <w:tcBorders>
              <w:top w:val="nil"/>
              <w:left w:val="nil"/>
              <w:bottom w:val="nil"/>
              <w:right w:val="nil"/>
            </w:tcBorders>
          </w:tcPr>
          <w:p w:rsidR="000650AB" w:rsidRPr="00AD56C7" w:rsidRDefault="000650AB" w:rsidP="00633D68">
            <w:pPr>
              <w:spacing w:line="259" w:lineRule="auto"/>
              <w:ind w:left="1"/>
              <w:rPr>
                <w:rFonts w:ascii="Times New Roman" w:hAnsi="Times New Roman" w:cs="Times New Roman"/>
                <w:sz w:val="24"/>
                <w:szCs w:val="24"/>
              </w:rPr>
            </w:pPr>
            <w:r w:rsidRPr="00AD56C7">
              <w:rPr>
                <w:rFonts w:ascii="Times New Roman" w:hAnsi="Times New Roman" w:cs="Times New Roman"/>
                <w:sz w:val="24"/>
                <w:szCs w:val="24"/>
              </w:rPr>
              <w:t xml:space="preserve">građevna čestica mora imati osiguran pristup na javnu prometnu površinu najmanje širine kolnika od 5,5 m; </w:t>
            </w:r>
          </w:p>
        </w:tc>
      </w:tr>
      <w:tr w:rsidR="000650AB" w:rsidRPr="00AD56C7" w:rsidTr="00633D68">
        <w:trPr>
          <w:trHeight w:val="559"/>
        </w:trPr>
        <w:tc>
          <w:tcPr>
            <w:tcW w:w="401" w:type="dxa"/>
            <w:tcBorders>
              <w:top w:val="nil"/>
              <w:left w:val="nil"/>
              <w:bottom w:val="nil"/>
              <w:right w:val="nil"/>
            </w:tcBorders>
          </w:tcPr>
          <w:p w:rsidR="000650AB" w:rsidRPr="00AD56C7" w:rsidRDefault="000650AB" w:rsidP="00633D68">
            <w:pPr>
              <w:spacing w:line="259" w:lineRule="auto"/>
              <w:ind w:left="1"/>
              <w:rPr>
                <w:rFonts w:ascii="Times New Roman" w:hAnsi="Times New Roman" w:cs="Times New Roman"/>
                <w:sz w:val="24"/>
                <w:szCs w:val="24"/>
              </w:rPr>
            </w:pPr>
            <w:r w:rsidRPr="00AD56C7">
              <w:rPr>
                <w:rFonts w:ascii="Times New Roman" w:eastAsia="Segoe UI Symbol" w:hAnsi="Times New Roman" w:cs="Times New Roman"/>
                <w:sz w:val="24"/>
                <w:szCs w:val="24"/>
              </w:rPr>
              <w:t>−</w:t>
            </w:r>
            <w:r w:rsidRPr="00AD56C7">
              <w:rPr>
                <w:rFonts w:ascii="Times New Roman" w:hAnsi="Times New Roman" w:cs="Times New Roman"/>
                <w:sz w:val="24"/>
                <w:szCs w:val="24"/>
              </w:rPr>
              <w:t xml:space="preserve"> </w:t>
            </w:r>
          </w:p>
        </w:tc>
        <w:tc>
          <w:tcPr>
            <w:tcW w:w="8457" w:type="dxa"/>
            <w:tcBorders>
              <w:top w:val="nil"/>
              <w:left w:val="nil"/>
              <w:bottom w:val="nil"/>
              <w:right w:val="nil"/>
            </w:tcBorders>
          </w:tcPr>
          <w:p w:rsidR="000650AB" w:rsidRPr="00AD56C7" w:rsidRDefault="000650AB" w:rsidP="00633D68">
            <w:pPr>
              <w:spacing w:line="259" w:lineRule="auto"/>
              <w:ind w:left="1"/>
              <w:rPr>
                <w:rFonts w:ascii="Times New Roman" w:hAnsi="Times New Roman" w:cs="Times New Roman"/>
                <w:sz w:val="24"/>
                <w:szCs w:val="24"/>
              </w:rPr>
            </w:pPr>
            <w:r w:rsidRPr="00AD56C7">
              <w:rPr>
                <w:rFonts w:ascii="Times New Roman" w:hAnsi="Times New Roman" w:cs="Times New Roman"/>
                <w:sz w:val="24"/>
                <w:szCs w:val="24"/>
              </w:rPr>
              <w:t xml:space="preserve">najmanja udaljenost građevina od susjednih čestica i najviša visina građevina može iznositi kao propisani za osnovne građevine unutar površine pretežite namjene (S,M), </w:t>
            </w:r>
          </w:p>
        </w:tc>
      </w:tr>
      <w:tr w:rsidR="000650AB" w:rsidRPr="00AD56C7" w:rsidTr="00633D68">
        <w:trPr>
          <w:trHeight w:val="558"/>
        </w:trPr>
        <w:tc>
          <w:tcPr>
            <w:tcW w:w="401" w:type="dxa"/>
            <w:tcBorders>
              <w:top w:val="nil"/>
              <w:left w:val="nil"/>
              <w:bottom w:val="nil"/>
              <w:right w:val="nil"/>
            </w:tcBorders>
          </w:tcPr>
          <w:p w:rsidR="000650AB" w:rsidRPr="00AD56C7" w:rsidRDefault="000650AB" w:rsidP="00633D68">
            <w:pPr>
              <w:spacing w:line="259" w:lineRule="auto"/>
              <w:ind w:left="1"/>
              <w:rPr>
                <w:rFonts w:ascii="Times New Roman" w:hAnsi="Times New Roman" w:cs="Times New Roman"/>
                <w:sz w:val="24"/>
                <w:szCs w:val="24"/>
              </w:rPr>
            </w:pPr>
            <w:r w:rsidRPr="00AD56C7">
              <w:rPr>
                <w:rFonts w:ascii="Times New Roman" w:eastAsia="Segoe UI Symbol" w:hAnsi="Times New Roman" w:cs="Times New Roman"/>
                <w:sz w:val="24"/>
                <w:szCs w:val="24"/>
              </w:rPr>
              <w:t>−</w:t>
            </w:r>
            <w:r w:rsidRPr="00AD56C7">
              <w:rPr>
                <w:rFonts w:ascii="Times New Roman" w:hAnsi="Times New Roman" w:cs="Times New Roman"/>
                <w:sz w:val="24"/>
                <w:szCs w:val="24"/>
              </w:rPr>
              <w:t xml:space="preserve"> </w:t>
            </w:r>
          </w:p>
        </w:tc>
        <w:tc>
          <w:tcPr>
            <w:tcW w:w="8457" w:type="dxa"/>
            <w:tcBorders>
              <w:top w:val="nil"/>
              <w:left w:val="nil"/>
              <w:bottom w:val="nil"/>
              <w:right w:val="nil"/>
            </w:tcBorders>
          </w:tcPr>
          <w:p w:rsidR="000650AB" w:rsidRPr="00AD56C7" w:rsidRDefault="000650AB" w:rsidP="00633D68">
            <w:pPr>
              <w:spacing w:line="259" w:lineRule="auto"/>
              <w:ind w:left="1"/>
              <w:rPr>
                <w:rFonts w:ascii="Times New Roman" w:hAnsi="Times New Roman" w:cs="Times New Roman"/>
                <w:sz w:val="24"/>
                <w:szCs w:val="24"/>
              </w:rPr>
            </w:pPr>
            <w:r w:rsidRPr="00AD56C7">
              <w:rPr>
                <w:rFonts w:ascii="Times New Roman" w:hAnsi="Times New Roman" w:cs="Times New Roman"/>
                <w:sz w:val="24"/>
                <w:szCs w:val="24"/>
              </w:rPr>
              <w:t xml:space="preserve">prostor za potrebna parkirališna mjesta osigurava se na parceli sukladno posebnim normativima; </w:t>
            </w:r>
          </w:p>
        </w:tc>
      </w:tr>
      <w:tr w:rsidR="000650AB" w:rsidRPr="00AD56C7" w:rsidTr="00633D68">
        <w:trPr>
          <w:trHeight w:val="557"/>
        </w:trPr>
        <w:tc>
          <w:tcPr>
            <w:tcW w:w="401" w:type="dxa"/>
            <w:tcBorders>
              <w:top w:val="nil"/>
              <w:left w:val="nil"/>
              <w:bottom w:val="nil"/>
              <w:right w:val="nil"/>
            </w:tcBorders>
          </w:tcPr>
          <w:p w:rsidR="000650AB" w:rsidRPr="00AD56C7" w:rsidRDefault="000650AB" w:rsidP="00633D68">
            <w:pPr>
              <w:spacing w:line="259" w:lineRule="auto"/>
              <w:ind w:left="1"/>
              <w:rPr>
                <w:rFonts w:ascii="Times New Roman" w:hAnsi="Times New Roman" w:cs="Times New Roman"/>
                <w:sz w:val="24"/>
                <w:szCs w:val="24"/>
              </w:rPr>
            </w:pPr>
            <w:r w:rsidRPr="00AD56C7">
              <w:rPr>
                <w:rFonts w:ascii="Times New Roman" w:eastAsia="Segoe UI Symbol" w:hAnsi="Times New Roman" w:cs="Times New Roman"/>
                <w:sz w:val="24"/>
                <w:szCs w:val="24"/>
              </w:rPr>
              <w:t>−</w:t>
            </w:r>
            <w:r w:rsidRPr="00AD56C7">
              <w:rPr>
                <w:rFonts w:ascii="Times New Roman" w:hAnsi="Times New Roman" w:cs="Times New Roman"/>
                <w:sz w:val="24"/>
                <w:szCs w:val="24"/>
              </w:rPr>
              <w:t xml:space="preserve"> </w:t>
            </w:r>
          </w:p>
        </w:tc>
        <w:tc>
          <w:tcPr>
            <w:tcW w:w="8457" w:type="dxa"/>
            <w:tcBorders>
              <w:top w:val="nil"/>
              <w:left w:val="nil"/>
              <w:bottom w:val="nil"/>
              <w:right w:val="nil"/>
            </w:tcBorders>
          </w:tcPr>
          <w:p w:rsidR="000650AB" w:rsidRPr="00AD56C7" w:rsidRDefault="000650AB" w:rsidP="00633D68">
            <w:pPr>
              <w:spacing w:line="259" w:lineRule="auto"/>
              <w:ind w:left="1"/>
              <w:rPr>
                <w:rFonts w:ascii="Times New Roman" w:hAnsi="Times New Roman" w:cs="Times New Roman"/>
                <w:sz w:val="24"/>
                <w:szCs w:val="24"/>
              </w:rPr>
            </w:pPr>
            <w:r w:rsidRPr="00AD56C7">
              <w:rPr>
                <w:rFonts w:ascii="Times New Roman" w:hAnsi="Times New Roman" w:cs="Times New Roman"/>
                <w:sz w:val="24"/>
                <w:szCs w:val="24"/>
              </w:rPr>
              <w:t xml:space="preserve">se omogućuje postavljanje providne zaštitne ograde propisane visine uz otvorena sportska igrališta; </w:t>
            </w:r>
          </w:p>
        </w:tc>
      </w:tr>
      <w:tr w:rsidR="000650AB" w:rsidRPr="00AD56C7" w:rsidTr="00633D68">
        <w:trPr>
          <w:trHeight w:val="559"/>
        </w:trPr>
        <w:tc>
          <w:tcPr>
            <w:tcW w:w="401" w:type="dxa"/>
            <w:tcBorders>
              <w:top w:val="nil"/>
              <w:left w:val="nil"/>
              <w:bottom w:val="nil"/>
              <w:right w:val="nil"/>
            </w:tcBorders>
          </w:tcPr>
          <w:p w:rsidR="000650AB" w:rsidRPr="00AD56C7" w:rsidRDefault="000650AB" w:rsidP="00633D68">
            <w:pPr>
              <w:spacing w:line="259" w:lineRule="auto"/>
              <w:ind w:left="1"/>
              <w:rPr>
                <w:rFonts w:ascii="Times New Roman" w:hAnsi="Times New Roman" w:cs="Times New Roman"/>
                <w:sz w:val="24"/>
                <w:szCs w:val="24"/>
              </w:rPr>
            </w:pPr>
            <w:r w:rsidRPr="00AD56C7">
              <w:rPr>
                <w:rFonts w:ascii="Times New Roman" w:eastAsia="Segoe UI Symbol" w:hAnsi="Times New Roman" w:cs="Times New Roman"/>
                <w:sz w:val="24"/>
                <w:szCs w:val="24"/>
              </w:rPr>
              <w:t>−</w:t>
            </w:r>
            <w:r w:rsidRPr="00AD56C7">
              <w:rPr>
                <w:rFonts w:ascii="Times New Roman" w:hAnsi="Times New Roman" w:cs="Times New Roman"/>
                <w:sz w:val="24"/>
                <w:szCs w:val="24"/>
              </w:rPr>
              <w:t xml:space="preserve"> </w:t>
            </w:r>
          </w:p>
        </w:tc>
        <w:tc>
          <w:tcPr>
            <w:tcW w:w="8457" w:type="dxa"/>
            <w:tcBorders>
              <w:top w:val="nil"/>
              <w:left w:val="nil"/>
              <w:bottom w:val="nil"/>
              <w:right w:val="nil"/>
            </w:tcBorders>
          </w:tcPr>
          <w:p w:rsidR="000650AB" w:rsidRPr="00AD56C7" w:rsidRDefault="000650AB" w:rsidP="00633D68">
            <w:pPr>
              <w:spacing w:line="259" w:lineRule="auto"/>
              <w:ind w:left="2"/>
              <w:rPr>
                <w:rFonts w:ascii="Times New Roman" w:hAnsi="Times New Roman" w:cs="Times New Roman"/>
                <w:sz w:val="24"/>
                <w:szCs w:val="24"/>
              </w:rPr>
            </w:pPr>
            <w:r w:rsidRPr="00AD56C7">
              <w:rPr>
                <w:rFonts w:ascii="Times New Roman" w:hAnsi="Times New Roman" w:cs="Times New Roman"/>
                <w:sz w:val="24"/>
                <w:szCs w:val="24"/>
              </w:rPr>
              <w:t xml:space="preserve">građevine moraju biti izvedene u skladu s posebnim propisima koji se odnose na arhitektonske barijere, tako da nema zapreka za kretanje niti jedne kategorije stanovništva; </w:t>
            </w:r>
          </w:p>
        </w:tc>
      </w:tr>
      <w:tr w:rsidR="000650AB" w:rsidRPr="00AD56C7" w:rsidTr="00633D68">
        <w:trPr>
          <w:trHeight w:val="509"/>
        </w:trPr>
        <w:tc>
          <w:tcPr>
            <w:tcW w:w="401" w:type="dxa"/>
            <w:tcBorders>
              <w:top w:val="nil"/>
              <w:left w:val="nil"/>
              <w:bottom w:val="nil"/>
              <w:right w:val="nil"/>
            </w:tcBorders>
          </w:tcPr>
          <w:p w:rsidR="000650AB" w:rsidRPr="00AD56C7" w:rsidRDefault="000650AB" w:rsidP="00633D68">
            <w:pPr>
              <w:spacing w:line="259" w:lineRule="auto"/>
              <w:ind w:left="1"/>
              <w:rPr>
                <w:rFonts w:ascii="Times New Roman" w:hAnsi="Times New Roman" w:cs="Times New Roman"/>
                <w:sz w:val="24"/>
                <w:szCs w:val="24"/>
              </w:rPr>
            </w:pPr>
            <w:r w:rsidRPr="00AD56C7">
              <w:rPr>
                <w:rFonts w:ascii="Times New Roman" w:eastAsia="Segoe UI Symbol" w:hAnsi="Times New Roman" w:cs="Times New Roman"/>
                <w:sz w:val="24"/>
                <w:szCs w:val="24"/>
              </w:rPr>
              <w:t>−</w:t>
            </w:r>
            <w:r w:rsidRPr="00AD56C7">
              <w:rPr>
                <w:rFonts w:ascii="Times New Roman" w:hAnsi="Times New Roman" w:cs="Times New Roman"/>
                <w:sz w:val="24"/>
                <w:szCs w:val="24"/>
              </w:rPr>
              <w:t xml:space="preserve"> </w:t>
            </w:r>
          </w:p>
        </w:tc>
        <w:tc>
          <w:tcPr>
            <w:tcW w:w="8457" w:type="dxa"/>
            <w:tcBorders>
              <w:top w:val="nil"/>
              <w:left w:val="nil"/>
              <w:bottom w:val="nil"/>
              <w:right w:val="nil"/>
            </w:tcBorders>
          </w:tcPr>
          <w:p w:rsidR="000650AB" w:rsidRPr="00AD56C7" w:rsidRDefault="000650AB" w:rsidP="00633D68">
            <w:pPr>
              <w:spacing w:line="259" w:lineRule="auto"/>
              <w:ind w:left="2"/>
              <w:rPr>
                <w:rFonts w:ascii="Times New Roman" w:hAnsi="Times New Roman" w:cs="Times New Roman"/>
                <w:sz w:val="24"/>
                <w:szCs w:val="24"/>
              </w:rPr>
            </w:pPr>
            <w:r w:rsidRPr="00AD56C7">
              <w:rPr>
                <w:rFonts w:ascii="Times New Roman" w:hAnsi="Times New Roman" w:cs="Times New Roman"/>
                <w:sz w:val="24"/>
                <w:szCs w:val="24"/>
              </w:rPr>
              <w:t xml:space="preserve">u pogledu ostalih uvjeta uređenja budu primijenjeni uvjeti smještaja i načina gradnje koji su propisani prema programu i normativima osnovne namjene (S, K, T). </w:t>
            </w:r>
          </w:p>
        </w:tc>
      </w:tr>
    </w:tbl>
    <w:p w:rsidR="000650AB" w:rsidRDefault="000650AB" w:rsidP="00AD56C7">
      <w:pPr>
        <w:pStyle w:val="Naslov3"/>
        <w:spacing w:after="130"/>
        <w:ind w:left="-2" w:hanging="10"/>
      </w:pPr>
      <w:r>
        <w:t xml:space="preserve">4.  UVJETI I NAČIN GRADNJE STAMBENIH GRAĐEVINA </w:t>
      </w:r>
    </w:p>
    <w:p w:rsidR="000650AB" w:rsidRDefault="000650AB" w:rsidP="000650AB">
      <w:pPr>
        <w:spacing w:after="0" w:line="350" w:lineRule="auto"/>
        <w:ind w:left="-12" w:right="2799" w:firstLine="3887"/>
        <w:rPr>
          <w:b/>
        </w:rPr>
      </w:pPr>
      <w:r>
        <w:rPr>
          <w:b/>
        </w:rPr>
        <w:t xml:space="preserve">Članak 34. </w:t>
      </w:r>
    </w:p>
    <w:p w:rsidR="000650AB" w:rsidRDefault="000650AB" w:rsidP="005D334C">
      <w:pPr>
        <w:spacing w:after="0" w:line="350" w:lineRule="auto"/>
        <w:ind w:left="-12" w:right="2799"/>
        <w:jc w:val="both"/>
      </w:pPr>
      <w:r>
        <w:t xml:space="preserve">Stanovanje se predviđa; </w:t>
      </w:r>
    </w:p>
    <w:p w:rsidR="000650AB" w:rsidRDefault="000650AB" w:rsidP="005D334C">
      <w:pPr>
        <w:numPr>
          <w:ilvl w:val="0"/>
          <w:numId w:val="18"/>
        </w:numPr>
        <w:spacing w:after="55" w:line="238" w:lineRule="auto"/>
        <w:ind w:right="1987" w:hanging="337"/>
        <w:jc w:val="both"/>
      </w:pPr>
      <w:r>
        <w:t xml:space="preserve">unutar površina stambene (S), </w:t>
      </w:r>
    </w:p>
    <w:p w:rsidR="000650AB" w:rsidRDefault="000650AB" w:rsidP="005D334C">
      <w:pPr>
        <w:numPr>
          <w:ilvl w:val="0"/>
          <w:numId w:val="18"/>
        </w:numPr>
        <w:spacing w:after="50" w:line="299" w:lineRule="auto"/>
        <w:ind w:right="1987" w:hanging="337"/>
        <w:jc w:val="both"/>
      </w:pPr>
      <w:r>
        <w:t xml:space="preserve">unutar površine ugostiteljsko-turističke namjene </w:t>
      </w:r>
      <w:r w:rsidRPr="003B3D6B">
        <w:rPr>
          <w:color w:val="FF0000"/>
        </w:rPr>
        <w:t xml:space="preserve">T2 </w:t>
      </w:r>
      <w:r w:rsidRPr="003B3D6B">
        <w:rPr>
          <w:strike/>
          <w:color w:val="FF0000"/>
        </w:rPr>
        <w:t>(T4 i T5)</w:t>
      </w:r>
    </w:p>
    <w:p w:rsidR="000650AB" w:rsidRDefault="000650AB" w:rsidP="005D334C">
      <w:pPr>
        <w:spacing w:after="50" w:line="299" w:lineRule="auto"/>
        <w:ind w:right="1987"/>
        <w:jc w:val="both"/>
      </w:pPr>
      <w:r>
        <w:t xml:space="preserve">Nove stambene građevine se mogu graditi kao: </w:t>
      </w:r>
    </w:p>
    <w:p w:rsidR="000650AB" w:rsidRDefault="000650AB" w:rsidP="005D334C">
      <w:pPr>
        <w:numPr>
          <w:ilvl w:val="0"/>
          <w:numId w:val="18"/>
        </w:numPr>
        <w:spacing w:after="5" w:line="294" w:lineRule="auto"/>
        <w:ind w:right="1987" w:hanging="337"/>
        <w:jc w:val="both"/>
      </w:pPr>
      <w:r>
        <w:t>obiteljske stambene građevine,</w:t>
      </w:r>
    </w:p>
    <w:p w:rsidR="000650AB" w:rsidRDefault="000650AB" w:rsidP="005D334C">
      <w:pPr>
        <w:numPr>
          <w:ilvl w:val="0"/>
          <w:numId w:val="18"/>
        </w:numPr>
        <w:spacing w:after="5" w:line="294" w:lineRule="auto"/>
        <w:ind w:right="1987" w:hanging="337"/>
        <w:jc w:val="both"/>
      </w:pPr>
      <w:r>
        <w:t xml:space="preserve">stambeno-poslovne. </w:t>
      </w:r>
    </w:p>
    <w:p w:rsidR="000650AB" w:rsidRDefault="000650AB" w:rsidP="000650AB">
      <w:pPr>
        <w:spacing w:after="89"/>
        <w:ind w:left="10" w:right="4" w:hanging="10"/>
        <w:jc w:val="center"/>
      </w:pPr>
      <w:r>
        <w:rPr>
          <w:b/>
        </w:rPr>
        <w:t xml:space="preserve">Članak 35. </w:t>
      </w:r>
    </w:p>
    <w:p w:rsidR="000650AB" w:rsidRPr="003B3D6B" w:rsidRDefault="000650AB" w:rsidP="005D334C">
      <w:pPr>
        <w:spacing w:after="133"/>
        <w:ind w:left="-4" w:right="1"/>
        <w:jc w:val="both"/>
        <w:rPr>
          <w:strike/>
          <w:color w:val="FF0000"/>
        </w:rPr>
      </w:pPr>
      <w:r>
        <w:t xml:space="preserve">Izgradnja obiteljske stambene građevine unutar površina </w:t>
      </w:r>
      <w:r>
        <w:rPr>
          <w:b/>
        </w:rPr>
        <w:t xml:space="preserve">stambene (S) </w:t>
      </w:r>
      <w:r w:rsidRPr="003B3D6B">
        <w:rPr>
          <w:color w:val="FF0000"/>
        </w:rPr>
        <w:t>vrši se u sklad</w:t>
      </w:r>
      <w:r>
        <w:rPr>
          <w:color w:val="FF0000"/>
        </w:rPr>
        <w:t>u s odredbama PPUO Rakovica za izgradnju unutar građevinskog područja stambene namjene.</w:t>
      </w:r>
      <w:r w:rsidRPr="003B3D6B">
        <w:t xml:space="preserve">  </w:t>
      </w:r>
      <w:r w:rsidRPr="003B3D6B">
        <w:rPr>
          <w:strike/>
          <w:color w:val="FF0000"/>
        </w:rPr>
        <w:t xml:space="preserve">treba biti tako koncipirana da: </w:t>
      </w:r>
    </w:p>
    <w:p w:rsidR="000650AB" w:rsidRPr="003B3D6B" w:rsidRDefault="000650AB" w:rsidP="005D334C">
      <w:pPr>
        <w:ind w:left="324" w:right="1" w:hanging="336"/>
        <w:jc w:val="both"/>
        <w:rPr>
          <w:strike/>
          <w:color w:val="FF0000"/>
        </w:rPr>
      </w:pPr>
      <w:r w:rsidRPr="003B3D6B">
        <w:rPr>
          <w:rFonts w:ascii="Segoe UI Symbol" w:eastAsia="Segoe UI Symbol" w:hAnsi="Segoe UI Symbol" w:cs="Segoe UI Symbol"/>
          <w:strike/>
          <w:color w:val="FF0000"/>
        </w:rPr>
        <w:lastRenderedPageBreak/>
        <w:t>−</w:t>
      </w:r>
      <w:r w:rsidRPr="003B3D6B">
        <w:rPr>
          <w:strike/>
          <w:color w:val="FF0000"/>
        </w:rPr>
        <w:t xml:space="preserve"> uz osnovnu stambenu građevinu mogu se na istoj građevnoj čestici graditi poslovne i stambeno-poslovne građevine te pomoćne i gospodarske građevine, </w:t>
      </w:r>
    </w:p>
    <w:p w:rsidR="000650AB" w:rsidRPr="003B3D6B" w:rsidRDefault="000650AB" w:rsidP="005D334C">
      <w:pPr>
        <w:spacing w:after="134"/>
        <w:ind w:left="324" w:right="1"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građevine budu izgrađene na samostojeći i </w:t>
      </w:r>
      <w:proofErr w:type="spellStart"/>
      <w:r w:rsidRPr="003B3D6B">
        <w:rPr>
          <w:strike/>
          <w:color w:val="FF0000"/>
        </w:rPr>
        <w:t>poluugrađeni</w:t>
      </w:r>
      <w:proofErr w:type="spellEnd"/>
      <w:r w:rsidRPr="003B3D6B">
        <w:rPr>
          <w:strike/>
          <w:color w:val="FF0000"/>
        </w:rPr>
        <w:t xml:space="preserve"> način u odnosu na građevine na susjednim građevnim česticama, a samo iznimno kao ugrađene, </w:t>
      </w:r>
    </w:p>
    <w:p w:rsidR="000650AB" w:rsidRPr="003B3D6B" w:rsidRDefault="000650AB" w:rsidP="005D334C">
      <w:pPr>
        <w:ind w:left="-4" w:right="1"/>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minimalna dubina građevne čestice je 25 m, </w:t>
      </w:r>
    </w:p>
    <w:p w:rsidR="000650AB" w:rsidRPr="003B3D6B" w:rsidRDefault="000650AB" w:rsidP="005D334C">
      <w:pPr>
        <w:spacing w:after="87" w:line="306" w:lineRule="auto"/>
        <w:ind w:left="1002" w:right="4134" w:hanging="1015"/>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minimalna širina građevinske čestice iznosi: </w:t>
      </w:r>
      <w:r w:rsidRPr="003B3D6B">
        <w:rPr>
          <w:rFonts w:ascii="Courier New" w:eastAsia="Courier New" w:hAnsi="Courier New" w:cs="Courier New"/>
          <w:strike/>
          <w:color w:val="FF0000"/>
        </w:rPr>
        <w:t>o</w:t>
      </w:r>
      <w:r w:rsidRPr="003B3D6B">
        <w:rPr>
          <w:strike/>
          <w:color w:val="FF0000"/>
        </w:rPr>
        <w:t xml:space="preserve"> za slobodnostojeće građevine 18 m, </w:t>
      </w:r>
      <w:r w:rsidRPr="003B3D6B">
        <w:rPr>
          <w:rFonts w:ascii="Courier New" w:eastAsia="Courier New" w:hAnsi="Courier New" w:cs="Courier New"/>
          <w:strike/>
          <w:color w:val="FF0000"/>
        </w:rPr>
        <w:t>o</w:t>
      </w:r>
      <w:r w:rsidRPr="003B3D6B">
        <w:rPr>
          <w:strike/>
          <w:color w:val="FF0000"/>
        </w:rPr>
        <w:t xml:space="preserve"> za </w:t>
      </w:r>
      <w:proofErr w:type="spellStart"/>
      <w:r w:rsidRPr="003B3D6B">
        <w:rPr>
          <w:strike/>
          <w:color w:val="FF0000"/>
        </w:rPr>
        <w:t>poluugrađene</w:t>
      </w:r>
      <w:proofErr w:type="spellEnd"/>
      <w:r w:rsidRPr="003B3D6B">
        <w:rPr>
          <w:strike/>
          <w:color w:val="FF0000"/>
        </w:rPr>
        <w:t xml:space="preserve"> građevine 15 m, </w:t>
      </w:r>
      <w:r w:rsidRPr="003B3D6B">
        <w:rPr>
          <w:rFonts w:ascii="Courier New" w:eastAsia="Courier New" w:hAnsi="Courier New" w:cs="Courier New"/>
          <w:strike/>
          <w:color w:val="FF0000"/>
        </w:rPr>
        <w:t>o</w:t>
      </w:r>
      <w:r w:rsidRPr="003B3D6B">
        <w:rPr>
          <w:strike/>
          <w:color w:val="FF0000"/>
        </w:rPr>
        <w:t xml:space="preserve"> za ugrađene građevine 8 m, </w:t>
      </w:r>
    </w:p>
    <w:p w:rsidR="000650AB" w:rsidRPr="003B3D6B" w:rsidRDefault="000650AB" w:rsidP="005D334C">
      <w:pPr>
        <w:spacing w:after="108" w:line="309" w:lineRule="auto"/>
        <w:ind w:left="1000" w:right="2715" w:hanging="1013"/>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najveći koeficijent izgrađenosti građevinske čestice (</w:t>
      </w:r>
      <w:proofErr w:type="spellStart"/>
      <w:r w:rsidRPr="003B3D6B">
        <w:rPr>
          <w:strike/>
          <w:color w:val="FF0000"/>
        </w:rPr>
        <w:t>K</w:t>
      </w:r>
      <w:r w:rsidRPr="003B3D6B">
        <w:rPr>
          <w:strike/>
          <w:color w:val="FF0000"/>
          <w:vertAlign w:val="subscript"/>
        </w:rPr>
        <w:t>ig</w:t>
      </w:r>
      <w:proofErr w:type="spellEnd"/>
      <w:r w:rsidRPr="003B3D6B">
        <w:rPr>
          <w:strike/>
          <w:color w:val="FF0000"/>
        </w:rPr>
        <w:t xml:space="preserve">) iznosi: </w:t>
      </w:r>
      <w:r w:rsidRPr="003B3D6B">
        <w:rPr>
          <w:rFonts w:ascii="Courier New" w:eastAsia="Courier New" w:hAnsi="Courier New" w:cs="Courier New"/>
          <w:strike/>
          <w:color w:val="FF0000"/>
        </w:rPr>
        <w:t>o</w:t>
      </w:r>
      <w:r w:rsidRPr="003B3D6B">
        <w:rPr>
          <w:strike/>
          <w:color w:val="FF0000"/>
        </w:rPr>
        <w:t xml:space="preserve"> za slobodnostojeće građevine do 0,3 </w:t>
      </w:r>
      <w:r w:rsidRPr="003B3D6B">
        <w:rPr>
          <w:rFonts w:ascii="Courier New" w:eastAsia="Courier New" w:hAnsi="Courier New" w:cs="Courier New"/>
          <w:strike/>
          <w:color w:val="FF0000"/>
        </w:rPr>
        <w:t>o</w:t>
      </w:r>
      <w:r w:rsidRPr="003B3D6B">
        <w:rPr>
          <w:strike/>
          <w:color w:val="FF0000"/>
        </w:rPr>
        <w:t xml:space="preserve"> za </w:t>
      </w:r>
      <w:proofErr w:type="spellStart"/>
      <w:r w:rsidRPr="003B3D6B">
        <w:rPr>
          <w:strike/>
          <w:color w:val="FF0000"/>
        </w:rPr>
        <w:t>poluugrađene</w:t>
      </w:r>
      <w:proofErr w:type="spellEnd"/>
      <w:r w:rsidRPr="003B3D6B">
        <w:rPr>
          <w:strike/>
          <w:color w:val="FF0000"/>
        </w:rPr>
        <w:t xml:space="preserve"> građevine do 0,4, </w:t>
      </w:r>
      <w:r w:rsidRPr="003B3D6B">
        <w:rPr>
          <w:rFonts w:ascii="Courier New" w:eastAsia="Courier New" w:hAnsi="Courier New" w:cs="Courier New"/>
          <w:strike/>
          <w:color w:val="FF0000"/>
        </w:rPr>
        <w:t>o</w:t>
      </w:r>
      <w:r w:rsidRPr="003B3D6B">
        <w:rPr>
          <w:strike/>
          <w:color w:val="FF0000"/>
        </w:rPr>
        <w:t xml:space="preserve"> za ugrađene građevine do 0,5 </w:t>
      </w:r>
    </w:p>
    <w:p w:rsidR="000650AB" w:rsidRPr="003B3D6B" w:rsidRDefault="000650AB" w:rsidP="005D334C">
      <w:pPr>
        <w:spacing w:after="77"/>
        <w:ind w:left="-4" w:right="1"/>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površina građevne čestice ne može biti veća od 3000 m</w:t>
      </w:r>
      <w:r w:rsidRPr="003B3D6B">
        <w:rPr>
          <w:strike/>
          <w:color w:val="FF0000"/>
          <w:vertAlign w:val="superscript"/>
        </w:rPr>
        <w:t>2</w:t>
      </w:r>
      <w:r w:rsidRPr="003B3D6B">
        <w:rPr>
          <w:strike/>
          <w:color w:val="FF0000"/>
        </w:rPr>
        <w:t xml:space="preserve">, </w:t>
      </w:r>
    </w:p>
    <w:p w:rsidR="000650AB" w:rsidRPr="003B3D6B" w:rsidRDefault="000650AB" w:rsidP="005D334C">
      <w:pPr>
        <w:spacing w:after="68"/>
        <w:ind w:left="-4" w:right="1"/>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najveći BRP je 400 m</w:t>
      </w:r>
      <w:r w:rsidRPr="003B3D6B">
        <w:rPr>
          <w:strike/>
          <w:color w:val="FF0000"/>
          <w:vertAlign w:val="superscript"/>
        </w:rPr>
        <w:t>2</w:t>
      </w:r>
      <w:r w:rsidRPr="003B3D6B">
        <w:rPr>
          <w:strike/>
          <w:color w:val="FF0000"/>
        </w:rPr>
        <w:t xml:space="preserve"> za samostojeće i 250 m</w:t>
      </w:r>
      <w:r w:rsidRPr="003B3D6B">
        <w:rPr>
          <w:strike/>
          <w:color w:val="FF0000"/>
          <w:vertAlign w:val="superscript"/>
        </w:rPr>
        <w:t>2</w:t>
      </w:r>
      <w:r w:rsidRPr="003B3D6B">
        <w:rPr>
          <w:strike/>
          <w:color w:val="FF0000"/>
        </w:rPr>
        <w:t xml:space="preserve"> za </w:t>
      </w:r>
      <w:proofErr w:type="spellStart"/>
      <w:r w:rsidRPr="003B3D6B">
        <w:rPr>
          <w:strike/>
          <w:color w:val="FF0000"/>
        </w:rPr>
        <w:t>poluugrađene</w:t>
      </w:r>
      <w:proofErr w:type="spellEnd"/>
      <w:r w:rsidRPr="003B3D6B">
        <w:rPr>
          <w:strike/>
          <w:color w:val="FF0000"/>
        </w:rPr>
        <w:t xml:space="preserve"> građevine, </w:t>
      </w:r>
    </w:p>
    <w:p w:rsidR="000650AB" w:rsidRPr="003B3D6B" w:rsidRDefault="000650AB" w:rsidP="005D334C">
      <w:pPr>
        <w:ind w:left="324" w:right="1"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maksimalna </w:t>
      </w:r>
      <w:proofErr w:type="spellStart"/>
      <w:r w:rsidRPr="003B3D6B">
        <w:rPr>
          <w:strike/>
          <w:color w:val="FF0000"/>
        </w:rPr>
        <w:t>katnost</w:t>
      </w:r>
      <w:proofErr w:type="spellEnd"/>
      <w:r w:rsidRPr="003B3D6B">
        <w:rPr>
          <w:strike/>
          <w:color w:val="FF0000"/>
        </w:rPr>
        <w:t xml:space="preserve"> građevine je podrum, prizemlje i stambeno potkrovlje (</w:t>
      </w:r>
      <w:proofErr w:type="spellStart"/>
      <w:r w:rsidRPr="003B3D6B">
        <w:rPr>
          <w:strike/>
          <w:color w:val="FF0000"/>
        </w:rPr>
        <w:t>Po+Pr+Pk</w:t>
      </w:r>
      <w:proofErr w:type="spellEnd"/>
      <w:r w:rsidRPr="003B3D6B">
        <w:rPr>
          <w:strike/>
          <w:color w:val="FF0000"/>
        </w:rPr>
        <w:t xml:space="preserve">), odnosno najveća visina do vijenca je 5,0 m, </w:t>
      </w:r>
    </w:p>
    <w:p w:rsidR="000650AB" w:rsidRPr="003B3D6B" w:rsidRDefault="000650AB" w:rsidP="005D334C">
      <w:pPr>
        <w:ind w:left="324" w:right="1"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građevine sa svojim sastavnim dijelovima (pomoćne građevine i sl.) ne mogu se graditi na udaljenosti manjoj od 3,0 m od susjedne građevne čestice,  </w:t>
      </w:r>
    </w:p>
    <w:p w:rsidR="000650AB" w:rsidRPr="003B3D6B" w:rsidRDefault="000650AB" w:rsidP="005D334C">
      <w:pPr>
        <w:ind w:left="324" w:right="1"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iznimno od prethodnog udaljenost može biti i manja ali ne manja od 1,0 m u slučaju, da smještaj građevine na susjednoj građevnoj čestici omogućava postizanje propisanog razmaka između građevina pod uvjetom da se na jednoj strani građevne čestice osigura nesmetan prilaz na njezin stražnji dio najmanje širine 3,0 m, </w:t>
      </w:r>
    </w:p>
    <w:p w:rsidR="000650AB" w:rsidRPr="003B3D6B" w:rsidRDefault="000650AB" w:rsidP="005D334C">
      <w:pPr>
        <w:ind w:left="324" w:right="1"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na dijelu građevine koja se izgrađuje na udaljenosti manjoj od 3,0 m od susjedne međe, ne mogu se projektirati niti izvoditi otvori, osim ako se na susjednoj čestici nalazi javna ili zaštitna zelena/šumska površina (javni put, zelenilo i sl.), </w:t>
      </w:r>
    </w:p>
    <w:p w:rsidR="000650AB" w:rsidRPr="003B3D6B" w:rsidRDefault="000650AB" w:rsidP="005D334C">
      <w:pPr>
        <w:ind w:left="324" w:right="1"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otvorima se ne smatraju ostakljenja neprozirnim staklom najveće veličine 60 x 60 cm, dijelovi zida od staklene opeke, ventilacijski otvori najvećeg promjera, odnosno stranice 15 cm, a kroz koje se ventilacija odvija prirodnim putem i kroz koji nije moguće ostvariti vizualni kontakt, </w:t>
      </w:r>
    </w:p>
    <w:p w:rsidR="000650AB" w:rsidRPr="003B3D6B" w:rsidRDefault="000650AB" w:rsidP="005D334C">
      <w:pPr>
        <w:ind w:left="324" w:right="1"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terase, otvorena stubišta, balkoni, lođe, </w:t>
      </w:r>
      <w:proofErr w:type="spellStart"/>
      <w:r w:rsidRPr="003B3D6B">
        <w:rPr>
          <w:strike/>
          <w:color w:val="FF0000"/>
        </w:rPr>
        <w:t>istaci</w:t>
      </w:r>
      <w:proofErr w:type="spellEnd"/>
      <w:r w:rsidRPr="003B3D6B">
        <w:rPr>
          <w:strike/>
          <w:color w:val="FF0000"/>
        </w:rPr>
        <w:t xml:space="preserve"> i sl. ne mogu se graditi na udaljenosti manjoj od 3,0 m od susjedne građevne čestice, </w:t>
      </w:r>
    </w:p>
    <w:p w:rsidR="000650AB" w:rsidRPr="003B3D6B" w:rsidRDefault="000650AB" w:rsidP="005D334C">
      <w:pPr>
        <w:spacing w:after="50"/>
        <w:ind w:left="-4" w:right="1"/>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udaljenost građevine od regulacijske linije je najmanje 5,0 m,  </w:t>
      </w:r>
    </w:p>
    <w:p w:rsidR="000650AB" w:rsidRPr="003B3D6B" w:rsidRDefault="000650AB" w:rsidP="005D334C">
      <w:pPr>
        <w:spacing w:after="53"/>
        <w:ind w:left="-4" w:right="1"/>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iznimno na regulacijskom pravcu može se izgraditi garaža, </w:t>
      </w:r>
    </w:p>
    <w:p w:rsidR="000650AB" w:rsidRPr="003B3D6B" w:rsidRDefault="000650AB" w:rsidP="005D334C">
      <w:pPr>
        <w:ind w:left="324" w:right="1" w:hanging="336"/>
        <w:jc w:val="both"/>
        <w:rPr>
          <w:strike/>
          <w:color w:val="FF0000"/>
        </w:rPr>
      </w:pPr>
      <w:r w:rsidRPr="003B3D6B">
        <w:rPr>
          <w:rFonts w:ascii="Segoe UI Symbol" w:eastAsia="Segoe UI Symbol" w:hAnsi="Segoe UI Symbol" w:cs="Segoe UI Symbol"/>
          <w:strike/>
          <w:color w:val="FF0000"/>
        </w:rPr>
        <w:lastRenderedPageBreak/>
        <w:t>−</w:t>
      </w:r>
      <w:r w:rsidRPr="003B3D6B">
        <w:rPr>
          <w:strike/>
          <w:color w:val="FF0000"/>
        </w:rPr>
        <w:t xml:space="preserve"> stambene poslovne i stambeno-poslovne građevine trebalo bi graditi na uličnom građevinskom pravcu, a ostale po dubini parcele, </w:t>
      </w:r>
    </w:p>
    <w:p w:rsidR="000650AB" w:rsidRPr="003B3D6B" w:rsidRDefault="000650AB" w:rsidP="005D334C">
      <w:pPr>
        <w:ind w:left="321" w:right="1" w:hanging="333"/>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pomoćne građevine mogu se graditi prislonjene uz osnovnu građevinu na </w:t>
      </w:r>
      <w:proofErr w:type="spellStart"/>
      <w:r w:rsidRPr="003B3D6B">
        <w:rPr>
          <w:strike/>
          <w:color w:val="FF0000"/>
        </w:rPr>
        <w:t>poluugrađeni</w:t>
      </w:r>
      <w:proofErr w:type="spellEnd"/>
      <w:r w:rsidRPr="003B3D6B">
        <w:rPr>
          <w:strike/>
          <w:color w:val="FF0000"/>
        </w:rPr>
        <w:t xml:space="preserve"> način, kao samostojeće građevine i na međi, kao dvojne građevine, uz uvjet da je zid prema susjednoj čestici izveden od vatrootpornog materijala, da nisu izvedeni nikakvi otvori prema susjednoj čestici, da se odvod krovne vode i snijega riješi na pripadajuću građevnu česticu, </w:t>
      </w:r>
    </w:p>
    <w:p w:rsidR="000650AB" w:rsidRPr="003B3D6B" w:rsidRDefault="000650AB" w:rsidP="005D334C">
      <w:pPr>
        <w:ind w:left="324" w:right="1"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maksimalna </w:t>
      </w:r>
      <w:proofErr w:type="spellStart"/>
      <w:r w:rsidRPr="003B3D6B">
        <w:rPr>
          <w:strike/>
          <w:color w:val="FF0000"/>
        </w:rPr>
        <w:t>katnost</w:t>
      </w:r>
      <w:proofErr w:type="spellEnd"/>
      <w:r w:rsidRPr="003B3D6B">
        <w:rPr>
          <w:strike/>
          <w:color w:val="FF0000"/>
        </w:rPr>
        <w:t xml:space="preserve"> pomoćne i gospodarske građevine je jedna nadzemna etaža uz mogućnost gradnje podruma (</w:t>
      </w:r>
      <w:proofErr w:type="spellStart"/>
      <w:r w:rsidRPr="003B3D6B">
        <w:rPr>
          <w:strike/>
          <w:color w:val="FF0000"/>
        </w:rPr>
        <w:t>Po+Pr</w:t>
      </w:r>
      <w:proofErr w:type="spellEnd"/>
      <w:r w:rsidRPr="003B3D6B">
        <w:rPr>
          <w:strike/>
          <w:color w:val="FF0000"/>
        </w:rPr>
        <w:t xml:space="preserve">), odnosno najveća visina do vijenca je 4,0 m, </w:t>
      </w:r>
    </w:p>
    <w:p w:rsidR="000650AB" w:rsidRPr="003B3D6B" w:rsidRDefault="000650AB" w:rsidP="005D334C">
      <w:pPr>
        <w:ind w:left="323" w:right="1" w:hanging="335"/>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nadstrešnice namijenjene za natkrivanje parkirališta, terasa, stubišta, ulaznih prostora, otvorenih površina građevne čestice i sl., najveće su ukupne površine 25 m</w:t>
      </w:r>
      <w:r w:rsidRPr="003B3D6B">
        <w:rPr>
          <w:strike/>
          <w:color w:val="FF0000"/>
          <w:vertAlign w:val="superscript"/>
        </w:rPr>
        <w:t>2</w:t>
      </w:r>
      <w:r w:rsidRPr="003B3D6B">
        <w:rPr>
          <w:strike/>
          <w:color w:val="FF0000"/>
        </w:rPr>
        <w:t xml:space="preserve"> na građevnoj čestici i  ne uračunava se u BRP, ali se uračunava u izgrađenost građevne čestice (osim nadstrešnice nad ulazom u građevinu), a za smještaj primjenjuju se pravila za pomoćne građevine, </w:t>
      </w:r>
    </w:p>
    <w:p w:rsidR="000650AB" w:rsidRPr="003B3D6B" w:rsidRDefault="000650AB" w:rsidP="005D334C">
      <w:pPr>
        <w:ind w:left="324" w:right="1"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prilazne stepenice za ulaz u stambeni ili poslovni prostor ne mogu se izvoditi na javnoj površini, </w:t>
      </w:r>
    </w:p>
    <w:p w:rsidR="000650AB" w:rsidRPr="003B3D6B" w:rsidRDefault="000650AB" w:rsidP="005D334C">
      <w:pPr>
        <w:ind w:left="324" w:right="94"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ograde se izvode kao transparentne ili od živice. Podnožje ograde ne može biti više od 70 cm, a izvodi se kao betonsko, cigleno ili kameno. Dio ograde iznad punog podnožja mora biti prozračan, izveden od drveta, metalnih profila ili drugog materijala uz uvjet da se ograda izvede bez oštrih ili opasnih elemenata. Ulična ograda ne smije biti viša od 1,50 m, a visina ograde prema susjednoj čestici ne može biti viša 2,0 m. </w:t>
      </w:r>
    </w:p>
    <w:p w:rsidR="000650AB" w:rsidRPr="003B3D6B" w:rsidRDefault="000650AB" w:rsidP="005D334C">
      <w:pPr>
        <w:ind w:left="324" w:right="1"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krovišta mogu biti </w:t>
      </w:r>
      <w:proofErr w:type="spellStart"/>
      <w:r w:rsidRPr="003B3D6B">
        <w:rPr>
          <w:strike/>
          <w:color w:val="FF0000"/>
        </w:rPr>
        <w:t>dvostrešna</w:t>
      </w:r>
      <w:proofErr w:type="spellEnd"/>
      <w:r w:rsidRPr="003B3D6B">
        <w:rPr>
          <w:strike/>
          <w:color w:val="FF0000"/>
        </w:rPr>
        <w:t xml:space="preserve">, </w:t>
      </w:r>
      <w:proofErr w:type="spellStart"/>
      <w:r w:rsidRPr="003B3D6B">
        <w:rPr>
          <w:strike/>
          <w:color w:val="FF0000"/>
        </w:rPr>
        <w:t>višestrešna</w:t>
      </w:r>
      <w:proofErr w:type="spellEnd"/>
      <w:r w:rsidRPr="003B3D6B">
        <w:rPr>
          <w:strike/>
          <w:color w:val="FF0000"/>
        </w:rPr>
        <w:t xml:space="preserve"> iznimno </w:t>
      </w:r>
      <w:proofErr w:type="spellStart"/>
      <w:r w:rsidRPr="003B3D6B">
        <w:rPr>
          <w:strike/>
          <w:color w:val="FF0000"/>
        </w:rPr>
        <w:t>jednostrešna</w:t>
      </w:r>
      <w:proofErr w:type="spellEnd"/>
      <w:r w:rsidRPr="003B3D6B">
        <w:rPr>
          <w:strike/>
          <w:color w:val="FF0000"/>
        </w:rPr>
        <w:t xml:space="preserve">. Dozvoljeni nagib krovišta kod izvedbe kosih krovnih konstrukcija je od 35° do 45°, </w:t>
      </w:r>
    </w:p>
    <w:p w:rsidR="000650AB" w:rsidRPr="003B3D6B" w:rsidRDefault="000650AB" w:rsidP="005D334C">
      <w:pPr>
        <w:ind w:left="324" w:right="94"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prozori potkrovlja mogu biti izvedeni u kosini krova, na </w:t>
      </w:r>
      <w:proofErr w:type="spellStart"/>
      <w:r w:rsidRPr="003B3D6B">
        <w:rPr>
          <w:strike/>
          <w:color w:val="FF0000"/>
        </w:rPr>
        <w:t>zabatnom</w:t>
      </w:r>
      <w:proofErr w:type="spellEnd"/>
      <w:r w:rsidRPr="003B3D6B">
        <w:rPr>
          <w:strike/>
          <w:color w:val="FF0000"/>
        </w:rPr>
        <w:t xml:space="preserve"> zidu ili kao vertikalni otvori u kosini krova (krovne kućice), Krovne kućice smiju se izvesti samo unutar razmaka krovnih rogova i moraju biti tradicijskog oblika. Ne dozvoljavaju se krovne kućice u obliku polukruga ili trokuta, </w:t>
      </w:r>
    </w:p>
    <w:p w:rsidR="000650AB" w:rsidRPr="003B3D6B" w:rsidRDefault="000650AB" w:rsidP="005D334C">
      <w:pPr>
        <w:ind w:left="324" w:right="94"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pokrov treba biti crijep, iznimno se mogu dozvoliti drugo pokrovi u boji crijepa ili u tamnoj boji, ali uz valjano stručno arhitektonsko obrazloženje koje mora skrbiti i o očuvanju tradicijske slike naselja, </w:t>
      </w:r>
    </w:p>
    <w:p w:rsidR="000650AB" w:rsidRPr="003B3D6B" w:rsidRDefault="000650AB" w:rsidP="005D334C">
      <w:pPr>
        <w:ind w:left="324" w:right="1"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ako glavna ili pomoćna građevina ima krov u nagibu prema susjednoj međi i ako je streha udaljena od međe manje od 3,0 m, krov mora imati snjegobrane i oluke, </w:t>
      </w:r>
    </w:p>
    <w:p w:rsidR="000650AB" w:rsidRPr="003B3D6B" w:rsidRDefault="000650AB" w:rsidP="005D334C">
      <w:pPr>
        <w:ind w:left="324" w:right="93" w:hanging="336"/>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horizontalni i vertikalni gabariti građevina, oblikovanje pročelja i krovišta te upotrijebljeni građevinski materijali moraju biti usklađeni s okolnim građevinama, krajolikom i s ambijentalnim vrijednostima sredine, </w:t>
      </w:r>
    </w:p>
    <w:p w:rsidR="000650AB" w:rsidRPr="003B3D6B" w:rsidRDefault="000650AB" w:rsidP="005D334C">
      <w:pPr>
        <w:spacing w:after="55"/>
        <w:ind w:left="-4" w:right="1"/>
        <w:jc w:val="both"/>
        <w:rPr>
          <w:strike/>
          <w:color w:val="FF0000"/>
        </w:rPr>
      </w:pPr>
      <w:r w:rsidRPr="003B3D6B">
        <w:rPr>
          <w:rFonts w:ascii="Segoe UI Symbol" w:eastAsia="Segoe UI Symbol" w:hAnsi="Segoe UI Symbol" w:cs="Segoe UI Symbol"/>
          <w:strike/>
          <w:color w:val="FF0000"/>
        </w:rPr>
        <w:t>−</w:t>
      </w:r>
      <w:r w:rsidRPr="003B3D6B">
        <w:rPr>
          <w:strike/>
          <w:color w:val="FF0000"/>
        </w:rPr>
        <w:t xml:space="preserve"> potreban broj PGM osigurava se na građevnoj čestici prema normativu min. 1PGM/1 stan, </w:t>
      </w:r>
    </w:p>
    <w:p w:rsidR="000650AB" w:rsidRDefault="000650AB" w:rsidP="005D334C">
      <w:pPr>
        <w:ind w:left="325" w:right="1" w:hanging="337"/>
        <w:jc w:val="both"/>
      </w:pPr>
      <w:r w:rsidRPr="003B3D6B">
        <w:rPr>
          <w:rFonts w:ascii="Segoe UI Symbol" w:eastAsia="Segoe UI Symbol" w:hAnsi="Segoe UI Symbol" w:cs="Segoe UI Symbol"/>
          <w:strike/>
          <w:color w:val="FF0000"/>
        </w:rPr>
        <w:t>−</w:t>
      </w:r>
      <w:r w:rsidRPr="003B3D6B">
        <w:rPr>
          <w:strike/>
          <w:color w:val="FF0000"/>
        </w:rPr>
        <w:t xml:space="preserve"> kod rekonstrukcije i gradnje zamjenske građevine postojeća izgrađenost građevne čestice, kis i visina veći od propisanog mogu se zadržati ali bez povećavanja. </w:t>
      </w:r>
    </w:p>
    <w:p w:rsidR="000650AB" w:rsidRDefault="000650AB" w:rsidP="000650AB">
      <w:pPr>
        <w:spacing w:after="89"/>
        <w:ind w:left="10" w:right="90" w:hanging="10"/>
        <w:jc w:val="center"/>
      </w:pPr>
      <w:r>
        <w:rPr>
          <w:b/>
        </w:rPr>
        <w:lastRenderedPageBreak/>
        <w:t xml:space="preserve">Članak 36. </w:t>
      </w:r>
    </w:p>
    <w:p w:rsidR="000650AB" w:rsidRDefault="000650AB" w:rsidP="00960012">
      <w:pPr>
        <w:spacing w:after="100" w:line="249" w:lineRule="auto"/>
        <w:ind w:left="-2" w:hanging="10"/>
        <w:jc w:val="both"/>
      </w:pPr>
      <w:r>
        <w:t xml:space="preserve">Unutar </w:t>
      </w:r>
      <w:r>
        <w:rPr>
          <w:b/>
        </w:rPr>
        <w:t xml:space="preserve">površine ugostiteljsko-turističke namjene </w:t>
      </w:r>
      <w:r w:rsidRPr="003B3D6B">
        <w:rPr>
          <w:b/>
          <w:color w:val="FF0000"/>
        </w:rPr>
        <w:t xml:space="preserve">T2 </w:t>
      </w:r>
      <w:r w:rsidRPr="003B3D6B">
        <w:rPr>
          <w:b/>
          <w:strike/>
          <w:color w:val="FF0000"/>
        </w:rPr>
        <w:t>(T4 i T5)</w:t>
      </w:r>
      <w:r>
        <w:t xml:space="preserve">: </w:t>
      </w:r>
    </w:p>
    <w:p w:rsidR="000650AB" w:rsidRDefault="000650AB" w:rsidP="00960012">
      <w:pPr>
        <w:spacing w:after="133"/>
        <w:ind w:left="681" w:right="1" w:hanging="340"/>
        <w:jc w:val="both"/>
      </w:pPr>
      <w:r>
        <w:rPr>
          <w:rFonts w:ascii="Segoe UI Symbol" w:eastAsia="Segoe UI Symbol" w:hAnsi="Segoe UI Symbol" w:cs="Segoe UI Symbol"/>
        </w:rPr>
        <w:t>−</w:t>
      </w:r>
      <w:r>
        <w:t xml:space="preserve"> moguća je izgradnja stambenog prostora u sklopu osnovne građevine prema uvjetima osnovne namjene. </w:t>
      </w:r>
    </w:p>
    <w:p w:rsidR="000650AB" w:rsidRDefault="000650AB" w:rsidP="00960012">
      <w:pPr>
        <w:spacing w:after="547"/>
        <w:ind w:left="678" w:right="94" w:hanging="337"/>
        <w:jc w:val="both"/>
      </w:pPr>
      <w:r>
        <w:rPr>
          <w:rFonts w:ascii="Segoe UI Symbol" w:eastAsia="Segoe UI Symbol" w:hAnsi="Segoe UI Symbol" w:cs="Segoe UI Symbol"/>
        </w:rPr>
        <w:t>−</w:t>
      </w:r>
      <w:r>
        <w:t xml:space="preserve"> može se iznimno dozvoliti izgradnja stambenih građevina na zasebnim građevnim česticama prema uvjetima utvrđenim za izgradnju u zonama stambene namjene (članak 29). </w:t>
      </w:r>
    </w:p>
    <w:p w:rsidR="000650AB" w:rsidRPr="00960012" w:rsidRDefault="000650AB" w:rsidP="00960012">
      <w:pPr>
        <w:spacing w:after="38" w:line="249" w:lineRule="auto"/>
        <w:ind w:left="-2" w:hanging="10"/>
        <w:jc w:val="both"/>
        <w:rPr>
          <w:b/>
        </w:rPr>
      </w:pPr>
      <w:r w:rsidRPr="00960012">
        <w:rPr>
          <w:b/>
        </w:rPr>
        <w:t xml:space="preserve">5. UVJETI UREĐENJA ODNOSNO GRADNJE, REKONSTRUKCIJE I OPREMANJA PROMETNE, TELEKOMUNIKACIJSKE I KOMUNALNE MREŽE S PRIPADAJUĆIM OBJEKTIMA I POVRŠINAMA  </w:t>
      </w:r>
    </w:p>
    <w:p w:rsidR="000650AB" w:rsidRDefault="000650AB" w:rsidP="000650AB">
      <w:pPr>
        <w:spacing w:after="89"/>
        <w:ind w:left="10" w:right="95" w:hanging="10"/>
        <w:jc w:val="center"/>
      </w:pPr>
      <w:r>
        <w:rPr>
          <w:b/>
        </w:rPr>
        <w:t xml:space="preserve">Članak 37. </w:t>
      </w:r>
    </w:p>
    <w:p w:rsidR="000650AB" w:rsidRDefault="000650AB" w:rsidP="00960012">
      <w:pPr>
        <w:ind w:left="-4" w:right="94"/>
        <w:jc w:val="both"/>
      </w:pPr>
      <w:r>
        <w:t xml:space="preserve">Infrastrukturnim građevinama smatraju se linijske i površinske građevine prometnog, telekomunikacijskog, energetskog i </w:t>
      </w:r>
      <w:proofErr w:type="spellStart"/>
      <w:r>
        <w:t>vodnogospodarskog</w:t>
      </w:r>
      <w:proofErr w:type="spellEnd"/>
      <w:r>
        <w:t xml:space="preserve"> sustava, a njihove vrste i tipovi određeni su posebnim propisima. </w:t>
      </w:r>
    </w:p>
    <w:p w:rsidR="000650AB" w:rsidRDefault="000650AB" w:rsidP="00960012">
      <w:pPr>
        <w:ind w:left="-4" w:right="95"/>
        <w:jc w:val="both"/>
      </w:pPr>
      <w:r>
        <w:t xml:space="preserve">Pri projektiranju i izvođenju pojedinih građevina i uređaja prometne i komunalne infrastrukture potrebno se pridržavati posebnih propisa, kao i propisanih udaljenosti od ostalih infrastrukturnih objekata i uređaja te pribaviti suglasnosti ostalih korisnika infrastrukturnih koridora. </w:t>
      </w:r>
    </w:p>
    <w:p w:rsidR="000650AB" w:rsidRDefault="000650AB" w:rsidP="00960012">
      <w:pPr>
        <w:ind w:left="-4" w:right="95"/>
        <w:jc w:val="both"/>
      </w:pPr>
      <w:r>
        <w:t xml:space="preserve">Trase i lokacije telekomunikacijskih i komunalnih infrastrukturnih građevina u grafičkom dijelu UPU-a usmjeravajućeg su značenja i dozvoljene su odgovarajuće prostorne prilagodbe koje ne odstupaju od koncepcije rješenja. </w:t>
      </w:r>
    </w:p>
    <w:p w:rsidR="000650AB" w:rsidRDefault="000650AB" w:rsidP="000650AB">
      <w:pPr>
        <w:spacing w:after="89"/>
        <w:ind w:left="10" w:right="93" w:hanging="10"/>
        <w:jc w:val="center"/>
      </w:pPr>
      <w:r>
        <w:rPr>
          <w:b/>
        </w:rPr>
        <w:t xml:space="preserve">Članak 38. </w:t>
      </w:r>
    </w:p>
    <w:p w:rsidR="000650AB" w:rsidRDefault="000650AB" w:rsidP="00960012">
      <w:pPr>
        <w:ind w:left="-4" w:right="94"/>
        <w:jc w:val="both"/>
      </w:pPr>
      <w:r>
        <w:t xml:space="preserve">Sve javne prometne površine unutar građevinskog područja, na koje postoji neposredan pristup s građevnih čestica ili su uvjet za formiranje građevnih čestica, moraju se projektirati, graditi i uređivati na način da se omogući vođenje komunalne infrastrukture (vodovod, odvodnja, plinska, elektroenergetska i telekomunikacijska mreža). </w:t>
      </w:r>
    </w:p>
    <w:p w:rsidR="000650AB" w:rsidRDefault="000650AB" w:rsidP="00960012">
      <w:pPr>
        <w:ind w:left="-4" w:right="1"/>
        <w:jc w:val="both"/>
      </w:pPr>
      <w:r>
        <w:t xml:space="preserve">Prilaz sa građevne čestice na javnu prometnu površinu treba odrediti tako da se ne ugrožava javni promet. </w:t>
      </w:r>
    </w:p>
    <w:p w:rsidR="000650AB" w:rsidRDefault="000650AB" w:rsidP="00960012">
      <w:pPr>
        <w:ind w:left="-4" w:right="93"/>
        <w:jc w:val="both"/>
      </w:pPr>
      <w:r>
        <w:t xml:space="preserve">Građevine koje će se graditi uz državnu cestu ne smiju biti od nje udaljene manje od udaljenosti određene propisima o javnim cestama, odnosno posebnim uvjetima priključenja od organizacije koja tim cestama upravlja. </w:t>
      </w:r>
    </w:p>
    <w:p w:rsidR="000650AB" w:rsidRDefault="000650AB" w:rsidP="00960012">
      <w:pPr>
        <w:ind w:left="-4" w:right="1"/>
        <w:jc w:val="both"/>
      </w:pPr>
      <w:r>
        <w:t xml:space="preserve">Priključivanje građevina na komunalnu infrastrukturu obavlja se na način propisan od nadležnog distributera. </w:t>
      </w:r>
    </w:p>
    <w:p w:rsidR="000650AB" w:rsidRDefault="000650AB" w:rsidP="00960012">
      <w:pPr>
        <w:ind w:left="-4" w:right="1"/>
        <w:jc w:val="both"/>
      </w:pPr>
      <w:r>
        <w:t xml:space="preserve">Priključivanje na komunalnu infrastrukturu nije obvezno za građevine koje za svoju funkciju ne trebaju kolni prilaz, odnosno elektroenergetski ili vodovodni priključak. </w:t>
      </w:r>
    </w:p>
    <w:p w:rsidR="000650AB" w:rsidRDefault="000650AB" w:rsidP="000650AB">
      <w:pPr>
        <w:spacing w:after="89"/>
        <w:ind w:left="10" w:right="92" w:hanging="10"/>
        <w:jc w:val="center"/>
      </w:pPr>
      <w:r>
        <w:rPr>
          <w:b/>
        </w:rPr>
        <w:t xml:space="preserve">Članak 39. </w:t>
      </w:r>
    </w:p>
    <w:p w:rsidR="000650AB" w:rsidRDefault="000650AB" w:rsidP="00960012">
      <w:pPr>
        <w:ind w:left="-4" w:right="92"/>
        <w:jc w:val="both"/>
      </w:pPr>
      <w:r>
        <w:lastRenderedPageBreak/>
        <w:t xml:space="preserve">Građevne čestice građevina infrastrukturnih sustava (trafostanice, mjerno-redukcijske stanice i slično) mogu imati minimalnu površinu jednaku tlocrtnoj veličini građevine i ne moraju imati regulacijski pravac.  </w:t>
      </w:r>
    </w:p>
    <w:p w:rsidR="00960012" w:rsidRDefault="000650AB" w:rsidP="00960012">
      <w:pPr>
        <w:spacing w:after="120" w:line="240" w:lineRule="auto"/>
        <w:ind w:left="-6"/>
        <w:jc w:val="both"/>
      </w:pPr>
      <w:r>
        <w:t xml:space="preserve">Ukoliko se građevine iz stavka 1. ovog članka postavljaju na javnu površinu ili na građevnu česticu neke druge građevine, ne mora se formirati posebna građevna čestica. </w:t>
      </w:r>
    </w:p>
    <w:p w:rsidR="000650AB" w:rsidRPr="00960012" w:rsidRDefault="000650AB" w:rsidP="00960012">
      <w:pPr>
        <w:spacing w:after="120" w:line="240" w:lineRule="auto"/>
        <w:ind w:left="-6"/>
        <w:jc w:val="both"/>
      </w:pPr>
      <w:r w:rsidRPr="00960012">
        <w:rPr>
          <w:b/>
        </w:rPr>
        <w:t xml:space="preserve">5.1. </w:t>
      </w:r>
      <w:r w:rsidRPr="00960012">
        <w:rPr>
          <w:b/>
        </w:rPr>
        <w:tab/>
        <w:t xml:space="preserve">UVJETI GRADNJE PROMETNE MREŽE </w:t>
      </w:r>
    </w:p>
    <w:p w:rsidR="000650AB" w:rsidRDefault="000650AB" w:rsidP="000650AB">
      <w:pPr>
        <w:spacing w:after="89"/>
        <w:ind w:left="10" w:right="95" w:hanging="10"/>
        <w:jc w:val="center"/>
      </w:pPr>
      <w:r>
        <w:rPr>
          <w:b/>
        </w:rPr>
        <w:t xml:space="preserve">Članak 40. </w:t>
      </w:r>
    </w:p>
    <w:p w:rsidR="000650AB" w:rsidRDefault="000650AB" w:rsidP="00960012">
      <w:pPr>
        <w:ind w:left="-4" w:right="1"/>
        <w:jc w:val="both"/>
      </w:pPr>
      <w:r>
        <w:t xml:space="preserve">Određen je sustav i hijerarhija ulične i prometne mreže te su u skladu s time osigurane širine </w:t>
      </w:r>
      <w:r>
        <w:rPr>
          <w:b/>
        </w:rPr>
        <w:t>planskih</w:t>
      </w:r>
      <w:r>
        <w:t xml:space="preserve"> </w:t>
      </w:r>
      <w:r>
        <w:rPr>
          <w:b/>
        </w:rPr>
        <w:t>koridora prometnica</w:t>
      </w:r>
      <w:r>
        <w:t xml:space="preserve">, odnosno javnih ulica kako slijedi: </w:t>
      </w:r>
    </w:p>
    <w:p w:rsidR="000650AB" w:rsidRDefault="000650AB" w:rsidP="00960012">
      <w:pPr>
        <w:numPr>
          <w:ilvl w:val="0"/>
          <w:numId w:val="19"/>
        </w:numPr>
        <w:spacing w:after="37" w:line="238" w:lineRule="auto"/>
        <w:ind w:right="1" w:hanging="268"/>
        <w:jc w:val="both"/>
      </w:pPr>
      <w:r>
        <w:t xml:space="preserve">mjesna cesta </w:t>
      </w:r>
      <w:r>
        <w:tab/>
      </w:r>
      <w:r w:rsidR="00960012">
        <w:tab/>
        <w:t xml:space="preserve">         </w:t>
      </w:r>
      <w:r>
        <w:t xml:space="preserve">9,2 m </w:t>
      </w:r>
    </w:p>
    <w:p w:rsidR="000650AB" w:rsidRDefault="000650AB" w:rsidP="00960012">
      <w:pPr>
        <w:numPr>
          <w:ilvl w:val="0"/>
          <w:numId w:val="19"/>
        </w:numPr>
        <w:spacing w:after="110" w:line="238" w:lineRule="auto"/>
        <w:ind w:right="1" w:hanging="268"/>
        <w:jc w:val="both"/>
      </w:pPr>
      <w:r>
        <w:t xml:space="preserve">ostale ulice  </w:t>
      </w:r>
      <w:r>
        <w:tab/>
        <w:t xml:space="preserve"> </w:t>
      </w:r>
      <w:r>
        <w:tab/>
        <w:t xml:space="preserve">6,3 - 9,2 m </w:t>
      </w:r>
    </w:p>
    <w:p w:rsidR="000650AB" w:rsidRDefault="000650AB" w:rsidP="00960012">
      <w:pPr>
        <w:ind w:left="-4" w:right="96"/>
        <w:jc w:val="both"/>
      </w:pPr>
      <w:r>
        <w:t>Planski koridor iz prethodnog stavka je za postojeće prometnice</w:t>
      </w:r>
      <w:r>
        <w:rPr>
          <w:b/>
        </w:rPr>
        <w:t xml:space="preserve"> </w:t>
      </w:r>
      <w:r>
        <w:t xml:space="preserve">širina zauzetog zemljišta za potrebe rekonstrukcije iste, a za planirane prometnice širina zauzetog zemljišta za potrebe formiranja prometnice, odnosno do definiranja građevinske čestice prometnice. </w:t>
      </w:r>
    </w:p>
    <w:p w:rsidR="000650AB" w:rsidRDefault="000650AB" w:rsidP="000650AB">
      <w:pPr>
        <w:spacing w:after="89"/>
        <w:ind w:left="10" w:right="95" w:hanging="10"/>
        <w:jc w:val="center"/>
      </w:pPr>
      <w:r>
        <w:rPr>
          <w:b/>
        </w:rPr>
        <w:t xml:space="preserve">Članak 41. </w:t>
      </w:r>
    </w:p>
    <w:p w:rsidR="000650AB" w:rsidRDefault="000650AB" w:rsidP="00652947">
      <w:pPr>
        <w:ind w:left="-4" w:right="1"/>
        <w:jc w:val="both"/>
      </w:pPr>
      <w:r>
        <w:t xml:space="preserve">Prometnice osnovne ulične mreže (na kartografskom prikazu, br. 2.A. PROMET) definirani su osima i planiranim nužnim profilom prometnice. </w:t>
      </w:r>
    </w:p>
    <w:p w:rsidR="000650AB" w:rsidRDefault="000650AB" w:rsidP="00652947">
      <w:pPr>
        <w:ind w:left="-4" w:right="94"/>
        <w:jc w:val="both"/>
      </w:pPr>
      <w:r>
        <w:t xml:space="preserve">Od planom definiranih trasa prometnica se može odstupiti po horizontalnoj i vertikalnoj osi, ako se idejnim projektom prometnice ustanovi potreba prilagođavanja trase tehničkim i vlasničkim uvjetima. Osnovna funkcionalna struktura prometnica se ne smije mijenjati. </w:t>
      </w:r>
    </w:p>
    <w:p w:rsidR="000650AB" w:rsidRDefault="000650AB" w:rsidP="00652947">
      <w:pPr>
        <w:spacing w:after="221"/>
        <w:ind w:left="-4" w:right="1"/>
        <w:jc w:val="both"/>
      </w:pPr>
      <w:r>
        <w:t xml:space="preserve">Sve prometne površine trebaju biti izvedene u skladu s posebnim propisima, bez arhitektonskih barijera tako da na njima nema zapreka za kretanje niti jedne kategorije stanovništva. </w:t>
      </w:r>
    </w:p>
    <w:p w:rsidR="000650AB" w:rsidRDefault="000650AB" w:rsidP="000650AB">
      <w:pPr>
        <w:spacing w:after="18"/>
        <w:ind w:left="-4" w:right="1"/>
      </w:pPr>
      <w:r>
        <w:t xml:space="preserve">CESTOVNI  PROMET </w:t>
      </w:r>
    </w:p>
    <w:p w:rsidR="000650AB" w:rsidRDefault="000650AB" w:rsidP="000650AB">
      <w:pPr>
        <w:spacing w:after="89"/>
        <w:ind w:left="10" w:right="94" w:hanging="10"/>
        <w:jc w:val="center"/>
      </w:pPr>
      <w:r>
        <w:rPr>
          <w:b/>
        </w:rPr>
        <w:t xml:space="preserve">Članak 42. </w:t>
      </w:r>
    </w:p>
    <w:p w:rsidR="000650AB" w:rsidRDefault="000650AB" w:rsidP="00652947">
      <w:pPr>
        <w:ind w:left="-4" w:right="1"/>
        <w:jc w:val="both"/>
      </w:pPr>
      <w:r>
        <w:t xml:space="preserve">Ulicom se smatra svaka prometnica ili javni put uz kojega se izgrađuju ili postoje stambene ili druge građevine te na koju te građevine, odnosno građevne čestice imaju izravan pristup. </w:t>
      </w:r>
    </w:p>
    <w:p w:rsidR="000650AB" w:rsidRDefault="000650AB" w:rsidP="00652947">
      <w:pPr>
        <w:ind w:left="-4" w:right="1"/>
        <w:jc w:val="both"/>
      </w:pPr>
      <w:r>
        <w:t xml:space="preserve">Izmjena Odluke o razvrstavanju javnih cesta u autoceste, državne, županijske i lokalne ceste, odnosno promjena kategorije i razine opremljenosti cesta ne smatra se izmjenom UPU-a. </w:t>
      </w:r>
    </w:p>
    <w:p w:rsidR="000650AB" w:rsidRDefault="000650AB" w:rsidP="00652947">
      <w:pPr>
        <w:ind w:left="-4" w:right="1"/>
        <w:jc w:val="both"/>
      </w:pPr>
      <w:r>
        <w:t xml:space="preserve">UPU-om omogućavaju se radovi na izgradnji i rekonstrukciji javnih cesta. </w:t>
      </w:r>
    </w:p>
    <w:p w:rsidR="000650AB" w:rsidRDefault="000650AB" w:rsidP="000650AB">
      <w:pPr>
        <w:spacing w:after="89"/>
        <w:ind w:left="10" w:right="95" w:hanging="10"/>
        <w:jc w:val="center"/>
      </w:pPr>
      <w:r>
        <w:rPr>
          <w:b/>
        </w:rPr>
        <w:t xml:space="preserve">Članak 43. </w:t>
      </w:r>
    </w:p>
    <w:p w:rsidR="000650AB" w:rsidRDefault="000650AB" w:rsidP="00652947">
      <w:pPr>
        <w:spacing w:after="73"/>
        <w:ind w:left="-4" w:right="93"/>
        <w:jc w:val="both"/>
      </w:pPr>
      <w:r>
        <w:rPr>
          <w:b/>
        </w:rPr>
        <w:t>Glavne prometnice</w:t>
      </w:r>
      <w:r>
        <w:t xml:space="preserve">, u ovom slučaju državna cesta, funkcionalno su vezane uz vođenje ishodišno - odredišnog prometa. Promet motornih vozila na glavnim prometnicama uključuje promet: osobnih vozila, teretnih vozila, međugradskih autobusa i javni gradski promet autobusima.  </w:t>
      </w:r>
    </w:p>
    <w:p w:rsidR="000650AB" w:rsidRDefault="000650AB" w:rsidP="00652947">
      <w:pPr>
        <w:spacing w:after="71"/>
        <w:ind w:left="-4" w:right="1"/>
        <w:jc w:val="both"/>
      </w:pPr>
      <w:r>
        <w:t xml:space="preserve">Pješačke površine su, gdje prostorne mogućnosti to dozvoljavaju, odvojene od kolnika zelenim pojasom visokog (min. širina 3.0 m) ili niskog zelenila (min. širina 1,5 m).   </w:t>
      </w:r>
    </w:p>
    <w:p w:rsidR="000650AB" w:rsidRDefault="000650AB" w:rsidP="00652947">
      <w:pPr>
        <w:ind w:left="-4" w:right="1"/>
        <w:jc w:val="both"/>
      </w:pPr>
      <w:r>
        <w:t xml:space="preserve">Državna cesta (D1) prolazi u smjeru sjever – jug središnjim dijelom obuhvata plana, te državna cesta (D217) od križanja sa D1 do granice obuhvata u smjeru istoka. </w:t>
      </w:r>
    </w:p>
    <w:p w:rsidR="000650AB" w:rsidRDefault="000650AB" w:rsidP="000650AB">
      <w:pPr>
        <w:spacing w:after="89"/>
        <w:ind w:left="10" w:right="95" w:hanging="10"/>
        <w:jc w:val="center"/>
      </w:pPr>
      <w:r>
        <w:rPr>
          <w:b/>
        </w:rPr>
        <w:lastRenderedPageBreak/>
        <w:t xml:space="preserve">Članak 44. </w:t>
      </w:r>
    </w:p>
    <w:p w:rsidR="000650AB" w:rsidRDefault="000650AB" w:rsidP="00652947">
      <w:pPr>
        <w:spacing w:after="73"/>
        <w:ind w:left="-4" w:right="94"/>
        <w:jc w:val="both"/>
      </w:pPr>
      <w:r>
        <w:rPr>
          <w:b/>
        </w:rPr>
        <w:t>Mjesne prometnice (ulice)</w:t>
      </w:r>
      <w:r>
        <w:t xml:space="preserve"> funkcionalno su vezane uz vođenje ishodišno - odredišnog prometa. Promet motornih vozila na glavnim gradskim prometnicama uključuje promet: osobnih vozila, teretnih vozila, međugradskih autobusa i javni gradski promet autobusima.  </w:t>
      </w:r>
    </w:p>
    <w:p w:rsidR="000650AB" w:rsidRDefault="000650AB" w:rsidP="00652947">
      <w:pPr>
        <w:spacing w:after="72"/>
        <w:ind w:left="-4" w:right="1"/>
        <w:jc w:val="both"/>
      </w:pPr>
      <w:r>
        <w:t xml:space="preserve">Pješačke površine su, gdje prostorne mogućnosti to dozvoljavaju, odvojene od kolnika zelenim pojasom visokog (min. širina 3.0 m).  </w:t>
      </w:r>
    </w:p>
    <w:p w:rsidR="000650AB" w:rsidRDefault="000650AB" w:rsidP="00652947">
      <w:pPr>
        <w:spacing w:after="71"/>
        <w:ind w:left="-4" w:right="1"/>
        <w:jc w:val="both"/>
      </w:pPr>
      <w:r>
        <w:t xml:space="preserve">Mjesna prometnica planirana je UPU-om u smjeru sjeveroistok - jugozapad (od državne ceste D217 do jugozapadne granice obuhvata UPU-a).  </w:t>
      </w:r>
    </w:p>
    <w:p w:rsidR="000650AB" w:rsidRDefault="000650AB" w:rsidP="00652947">
      <w:pPr>
        <w:ind w:left="-4" w:right="94"/>
        <w:jc w:val="both"/>
      </w:pPr>
      <w:r>
        <w:t xml:space="preserve">Mjesna prometnica planirana UPU-om, prolazi približno središnjim dijelom obuhvata u pravcu sjever – jug, od sjevernog dijela obuhvata uz zonu T5, pa do južne granice zone T1 istočno od spoja državne ceste D1 i državne ceste D217. Cesta je planirana sa koridorom od 9,2 m. Na tri mjesta ostvaruje se priključak na državnu cestu D1, te je u postupku ishođenja akata provedbe dokumenta prostornog uređenja (lokacijske i građevinske dozvole), potrebno ishoditi suglasnost, odnosno posebne uvjete gradnje i odobrenje javne ustanove nadležne za upravljanje, građenje i održavanje državnih cesta. </w:t>
      </w:r>
    </w:p>
    <w:p w:rsidR="000650AB" w:rsidRDefault="000650AB" w:rsidP="000650AB">
      <w:pPr>
        <w:spacing w:after="89"/>
        <w:ind w:left="10" w:right="93" w:hanging="10"/>
        <w:jc w:val="center"/>
      </w:pPr>
      <w:r>
        <w:rPr>
          <w:b/>
        </w:rPr>
        <w:t xml:space="preserve">Članak 45. </w:t>
      </w:r>
    </w:p>
    <w:p w:rsidR="000650AB" w:rsidRDefault="000650AB" w:rsidP="00652947">
      <w:pPr>
        <w:spacing w:after="71"/>
        <w:ind w:left="-4" w:right="1"/>
        <w:jc w:val="both"/>
      </w:pPr>
      <w:r>
        <w:rPr>
          <w:b/>
        </w:rPr>
        <w:t>Ostale ulice</w:t>
      </w:r>
      <w:r>
        <w:t xml:space="preserve"> predstavljaju vezu između mreže više razine s nizom ostalih gradskih prometnica koje se na njih vežu i nastavljaju.  </w:t>
      </w:r>
    </w:p>
    <w:p w:rsidR="000650AB" w:rsidRDefault="000650AB" w:rsidP="00652947">
      <w:pPr>
        <w:ind w:left="-4" w:right="1"/>
        <w:jc w:val="both"/>
      </w:pPr>
      <w:r>
        <w:t xml:space="preserve">Planiran je niz ostalih ulica, koje uglavnom u smjeru istok – zapad ostvaruju komunikaciju unutar obuhvata UPU-a. </w:t>
      </w:r>
    </w:p>
    <w:p w:rsidR="000650AB" w:rsidRDefault="000650AB" w:rsidP="000650AB">
      <w:pPr>
        <w:spacing w:after="89"/>
        <w:ind w:left="10" w:right="93" w:hanging="10"/>
        <w:jc w:val="center"/>
      </w:pPr>
      <w:r>
        <w:rPr>
          <w:b/>
        </w:rPr>
        <w:t xml:space="preserve">Članak 46. </w:t>
      </w:r>
    </w:p>
    <w:p w:rsidR="000650AB" w:rsidRDefault="000650AB" w:rsidP="00652947">
      <w:pPr>
        <w:spacing w:after="68"/>
        <w:ind w:left="-4" w:right="1"/>
        <w:jc w:val="both"/>
      </w:pPr>
      <w:r>
        <w:t xml:space="preserve">Najmanja širina kolnika za </w:t>
      </w:r>
      <w:proofErr w:type="spellStart"/>
      <w:r>
        <w:t>novoplanirane</w:t>
      </w:r>
      <w:proofErr w:type="spellEnd"/>
      <w:r>
        <w:t xml:space="preserve"> gradske ulice </w:t>
      </w:r>
      <w:r w:rsidRPr="00453040">
        <w:rPr>
          <w:color w:val="FF0000"/>
        </w:rPr>
        <w:t xml:space="preserve">i pristupnog puta građevnoj čestici </w:t>
      </w:r>
      <w:r>
        <w:t xml:space="preserve">može biti 5,5 m za dvije vozne trake. </w:t>
      </w:r>
    </w:p>
    <w:p w:rsidR="000650AB" w:rsidRDefault="000650AB" w:rsidP="00652947">
      <w:pPr>
        <w:spacing w:after="72"/>
        <w:ind w:left="-4" w:right="93"/>
        <w:jc w:val="both"/>
        <w:rPr>
          <w:color w:val="FF0000"/>
          <w:spacing w:val="-4"/>
        </w:rPr>
      </w:pPr>
      <w:r w:rsidRPr="00453040">
        <w:rPr>
          <w:color w:val="FF0000"/>
          <w:spacing w:val="1"/>
        </w:rPr>
        <w:t>U</w:t>
      </w:r>
      <w:r w:rsidRPr="00453040">
        <w:rPr>
          <w:color w:val="FF0000"/>
          <w:spacing w:val="-2"/>
        </w:rPr>
        <w:t>k</w:t>
      </w:r>
      <w:r w:rsidRPr="00453040">
        <w:rPr>
          <w:color w:val="FF0000"/>
        </w:rPr>
        <w:t>o</w:t>
      </w:r>
      <w:r w:rsidRPr="00453040">
        <w:rPr>
          <w:color w:val="FF0000"/>
          <w:spacing w:val="1"/>
        </w:rPr>
        <w:t>li</w:t>
      </w:r>
      <w:r w:rsidRPr="00453040">
        <w:rPr>
          <w:color w:val="FF0000"/>
          <w:spacing w:val="-2"/>
        </w:rPr>
        <w:t>k</w:t>
      </w:r>
      <w:r w:rsidRPr="00453040">
        <w:rPr>
          <w:color w:val="FF0000"/>
        </w:rPr>
        <w:t>o</w:t>
      </w:r>
      <w:r w:rsidRPr="00453040">
        <w:rPr>
          <w:color w:val="FF0000"/>
          <w:spacing w:val="2"/>
        </w:rPr>
        <w:t xml:space="preserve"> </w:t>
      </w:r>
      <w:r w:rsidRPr="00453040">
        <w:rPr>
          <w:color w:val="FF0000"/>
          <w:spacing w:val="1"/>
        </w:rPr>
        <w:t>l</w:t>
      </w:r>
      <w:r w:rsidRPr="00453040">
        <w:rPr>
          <w:color w:val="FF0000"/>
        </w:rPr>
        <w:t>o</w:t>
      </w:r>
      <w:r w:rsidRPr="00453040">
        <w:rPr>
          <w:color w:val="FF0000"/>
          <w:spacing w:val="-2"/>
        </w:rPr>
        <w:t>k</w:t>
      </w:r>
      <w:r w:rsidRPr="00453040">
        <w:rPr>
          <w:color w:val="FF0000"/>
        </w:rPr>
        <w:t>a</w:t>
      </w:r>
      <w:r w:rsidRPr="00453040">
        <w:rPr>
          <w:color w:val="FF0000"/>
          <w:spacing w:val="1"/>
        </w:rPr>
        <w:t>l</w:t>
      </w:r>
      <w:r w:rsidRPr="00453040">
        <w:rPr>
          <w:color w:val="FF0000"/>
        </w:rPr>
        <w:t>ni</w:t>
      </w:r>
      <w:r w:rsidRPr="00453040">
        <w:rPr>
          <w:color w:val="FF0000"/>
          <w:spacing w:val="3"/>
        </w:rPr>
        <w:t xml:space="preserve"> </w:t>
      </w:r>
      <w:r w:rsidRPr="00453040">
        <w:rPr>
          <w:color w:val="FF0000"/>
        </w:rPr>
        <w:t>u</w:t>
      </w:r>
      <w:r w:rsidRPr="00453040">
        <w:rPr>
          <w:color w:val="FF0000"/>
          <w:spacing w:val="-2"/>
        </w:rPr>
        <w:t>v</w:t>
      </w:r>
      <w:r w:rsidRPr="00453040">
        <w:rPr>
          <w:color w:val="FF0000"/>
          <w:spacing w:val="1"/>
        </w:rPr>
        <w:t>j</w:t>
      </w:r>
      <w:r w:rsidRPr="00453040">
        <w:rPr>
          <w:color w:val="FF0000"/>
        </w:rPr>
        <w:t>e</w:t>
      </w:r>
      <w:r w:rsidRPr="00453040">
        <w:rPr>
          <w:color w:val="FF0000"/>
          <w:spacing w:val="-1"/>
        </w:rPr>
        <w:t>t</w:t>
      </w:r>
      <w:r w:rsidRPr="00453040">
        <w:rPr>
          <w:color w:val="FF0000"/>
        </w:rPr>
        <w:t>i</w:t>
      </w:r>
      <w:r w:rsidRPr="00453040">
        <w:rPr>
          <w:color w:val="FF0000"/>
          <w:spacing w:val="3"/>
        </w:rPr>
        <w:t xml:space="preserve"> </w:t>
      </w:r>
      <w:r w:rsidRPr="00453040">
        <w:rPr>
          <w:color w:val="FF0000"/>
          <w:spacing w:val="1"/>
        </w:rPr>
        <w:t>t</w:t>
      </w:r>
      <w:r w:rsidRPr="00453040">
        <w:rPr>
          <w:color w:val="FF0000"/>
        </w:rPr>
        <w:t>o</w:t>
      </w:r>
      <w:r w:rsidRPr="00453040">
        <w:rPr>
          <w:color w:val="FF0000"/>
          <w:spacing w:val="2"/>
        </w:rPr>
        <w:t xml:space="preserve"> </w:t>
      </w:r>
      <w:r w:rsidRPr="00453040">
        <w:rPr>
          <w:color w:val="FF0000"/>
          <w:spacing w:val="-2"/>
        </w:rPr>
        <w:t>n</w:t>
      </w:r>
      <w:r w:rsidRPr="00453040">
        <w:rPr>
          <w:color w:val="FF0000"/>
        </w:rPr>
        <w:t>e do</w:t>
      </w:r>
      <w:r w:rsidRPr="00453040">
        <w:rPr>
          <w:color w:val="FF0000"/>
          <w:spacing w:val="-2"/>
        </w:rPr>
        <w:t>zv</w:t>
      </w:r>
      <w:r w:rsidRPr="00453040">
        <w:rPr>
          <w:color w:val="FF0000"/>
        </w:rPr>
        <w:t>o</w:t>
      </w:r>
      <w:r w:rsidRPr="00453040">
        <w:rPr>
          <w:color w:val="FF0000"/>
          <w:spacing w:val="1"/>
        </w:rPr>
        <w:t>l</w:t>
      </w:r>
      <w:r w:rsidRPr="00453040">
        <w:rPr>
          <w:color w:val="FF0000"/>
          <w:spacing w:val="3"/>
        </w:rPr>
        <w:t>j</w:t>
      </w:r>
      <w:r w:rsidRPr="00453040">
        <w:rPr>
          <w:color w:val="FF0000"/>
        </w:rPr>
        <w:t>a</w:t>
      </w:r>
      <w:r w:rsidRPr="00453040">
        <w:rPr>
          <w:color w:val="FF0000"/>
          <w:spacing w:val="-2"/>
        </w:rPr>
        <w:t>va</w:t>
      </w:r>
      <w:r w:rsidRPr="00453040">
        <w:rPr>
          <w:color w:val="FF0000"/>
          <w:spacing w:val="1"/>
        </w:rPr>
        <w:t>j</w:t>
      </w:r>
      <w:r w:rsidRPr="00453040">
        <w:rPr>
          <w:color w:val="FF0000"/>
        </w:rPr>
        <w:t>u,</w:t>
      </w:r>
      <w:r w:rsidRPr="00453040">
        <w:rPr>
          <w:color w:val="FF0000"/>
          <w:spacing w:val="14"/>
        </w:rPr>
        <w:t xml:space="preserve"> </w:t>
      </w:r>
      <w:r w:rsidRPr="00453040">
        <w:rPr>
          <w:color w:val="FF0000"/>
          <w:spacing w:val="-2"/>
        </w:rPr>
        <w:t>š</w:t>
      </w:r>
      <w:r w:rsidRPr="00453040">
        <w:rPr>
          <w:color w:val="FF0000"/>
          <w:spacing w:val="1"/>
        </w:rPr>
        <w:t>i</w:t>
      </w:r>
      <w:r w:rsidRPr="00453040">
        <w:rPr>
          <w:color w:val="FF0000"/>
          <w:spacing w:val="-2"/>
        </w:rPr>
        <w:t>r</w:t>
      </w:r>
      <w:r w:rsidRPr="00453040">
        <w:rPr>
          <w:color w:val="FF0000"/>
          <w:spacing w:val="1"/>
        </w:rPr>
        <w:t>i</w:t>
      </w:r>
      <w:r w:rsidRPr="00453040">
        <w:rPr>
          <w:color w:val="FF0000"/>
        </w:rPr>
        <w:t>na</w:t>
      </w:r>
      <w:r w:rsidRPr="00453040">
        <w:rPr>
          <w:color w:val="FF0000"/>
          <w:spacing w:val="12"/>
        </w:rPr>
        <w:t xml:space="preserve"> </w:t>
      </w:r>
      <w:r w:rsidRPr="00453040">
        <w:rPr>
          <w:color w:val="FF0000"/>
        </w:rPr>
        <w:t>p</w:t>
      </w:r>
      <w:r w:rsidRPr="00453040">
        <w:rPr>
          <w:color w:val="FF0000"/>
          <w:spacing w:val="-2"/>
        </w:rPr>
        <w:t>r</w:t>
      </w:r>
      <w:r w:rsidRPr="00453040">
        <w:rPr>
          <w:color w:val="FF0000"/>
          <w:spacing w:val="1"/>
        </w:rPr>
        <w:t>i</w:t>
      </w:r>
      <w:r w:rsidRPr="00453040">
        <w:rPr>
          <w:color w:val="FF0000"/>
          <w:spacing w:val="-2"/>
        </w:rPr>
        <w:t>s</w:t>
      </w:r>
      <w:r w:rsidRPr="00453040">
        <w:rPr>
          <w:color w:val="FF0000"/>
          <w:spacing w:val="1"/>
        </w:rPr>
        <w:t>t</w:t>
      </w:r>
      <w:r w:rsidRPr="00453040">
        <w:rPr>
          <w:color w:val="FF0000"/>
        </w:rPr>
        <w:t>u</w:t>
      </w:r>
      <w:r w:rsidRPr="00453040">
        <w:rPr>
          <w:color w:val="FF0000"/>
          <w:spacing w:val="-2"/>
        </w:rPr>
        <w:t>p</w:t>
      </w:r>
      <w:r w:rsidRPr="00453040">
        <w:rPr>
          <w:color w:val="FF0000"/>
        </w:rPr>
        <w:t>a</w:t>
      </w:r>
      <w:r w:rsidRPr="00453040">
        <w:rPr>
          <w:color w:val="FF0000"/>
          <w:spacing w:val="15"/>
        </w:rPr>
        <w:t xml:space="preserve"> </w:t>
      </w:r>
      <w:r w:rsidRPr="00453040">
        <w:rPr>
          <w:color w:val="FF0000"/>
          <w:spacing w:val="-4"/>
        </w:rPr>
        <w:t>m</w:t>
      </w:r>
      <w:r w:rsidRPr="00453040">
        <w:rPr>
          <w:color w:val="FF0000"/>
        </w:rPr>
        <w:t>o</w:t>
      </w:r>
      <w:r w:rsidRPr="00453040">
        <w:rPr>
          <w:color w:val="FF0000"/>
          <w:spacing w:val="-2"/>
        </w:rPr>
        <w:t>ž</w:t>
      </w:r>
      <w:r w:rsidRPr="00453040">
        <w:rPr>
          <w:color w:val="FF0000"/>
        </w:rPr>
        <w:t>e</w:t>
      </w:r>
      <w:r w:rsidRPr="00453040">
        <w:rPr>
          <w:color w:val="FF0000"/>
          <w:spacing w:val="15"/>
        </w:rPr>
        <w:t xml:space="preserve"> </w:t>
      </w:r>
      <w:r w:rsidRPr="00453040">
        <w:rPr>
          <w:color w:val="FF0000"/>
        </w:rPr>
        <w:t>b</w:t>
      </w:r>
      <w:r w:rsidRPr="00453040">
        <w:rPr>
          <w:color w:val="FF0000"/>
          <w:spacing w:val="1"/>
        </w:rPr>
        <w:t>it</w:t>
      </w:r>
      <w:r w:rsidRPr="00453040">
        <w:rPr>
          <w:color w:val="FF0000"/>
        </w:rPr>
        <w:t>i</w:t>
      </w:r>
      <w:r w:rsidRPr="00453040">
        <w:rPr>
          <w:color w:val="FF0000"/>
          <w:spacing w:val="13"/>
        </w:rPr>
        <w:t xml:space="preserve"> </w:t>
      </w:r>
      <w:r w:rsidRPr="00453040">
        <w:rPr>
          <w:color w:val="FF0000"/>
        </w:rPr>
        <w:t>i</w:t>
      </w:r>
      <w:r w:rsidRPr="00453040">
        <w:rPr>
          <w:color w:val="FF0000"/>
          <w:spacing w:val="15"/>
        </w:rPr>
        <w:t xml:space="preserve"> </w:t>
      </w:r>
      <w:r w:rsidRPr="00453040">
        <w:rPr>
          <w:color w:val="FF0000"/>
          <w:spacing w:val="-4"/>
        </w:rPr>
        <w:t>m</w:t>
      </w:r>
      <w:r w:rsidRPr="00453040">
        <w:rPr>
          <w:color w:val="FF0000"/>
        </w:rPr>
        <w:t>a</w:t>
      </w:r>
      <w:r w:rsidRPr="00453040">
        <w:rPr>
          <w:color w:val="FF0000"/>
          <w:spacing w:val="-2"/>
        </w:rPr>
        <w:t>n</w:t>
      </w:r>
      <w:r w:rsidRPr="00453040">
        <w:rPr>
          <w:color w:val="FF0000"/>
          <w:spacing w:val="3"/>
        </w:rPr>
        <w:t>j</w:t>
      </w:r>
      <w:r w:rsidRPr="00453040">
        <w:rPr>
          <w:color w:val="FF0000"/>
        </w:rPr>
        <w:t>a,</w:t>
      </w:r>
      <w:r w:rsidRPr="00453040">
        <w:rPr>
          <w:color w:val="FF0000"/>
          <w:spacing w:val="12"/>
        </w:rPr>
        <w:t xml:space="preserve"> </w:t>
      </w:r>
      <w:r w:rsidRPr="00453040">
        <w:rPr>
          <w:color w:val="FF0000"/>
          <w:spacing w:val="-2"/>
        </w:rPr>
        <w:t>a</w:t>
      </w:r>
      <w:r w:rsidRPr="00453040">
        <w:rPr>
          <w:color w:val="FF0000"/>
          <w:spacing w:val="1"/>
        </w:rPr>
        <w:t>l</w:t>
      </w:r>
      <w:r w:rsidRPr="00453040">
        <w:rPr>
          <w:color w:val="FF0000"/>
        </w:rPr>
        <w:t>i</w:t>
      </w:r>
      <w:r w:rsidRPr="00453040">
        <w:rPr>
          <w:color w:val="FF0000"/>
          <w:spacing w:val="13"/>
        </w:rPr>
        <w:t xml:space="preserve"> </w:t>
      </w:r>
      <w:r w:rsidRPr="00453040">
        <w:rPr>
          <w:color w:val="FF0000"/>
        </w:rPr>
        <w:t>n</w:t>
      </w:r>
      <w:r w:rsidRPr="00453040">
        <w:rPr>
          <w:color w:val="FF0000"/>
          <w:spacing w:val="-2"/>
        </w:rPr>
        <w:t>a</w:t>
      </w:r>
      <w:r w:rsidRPr="00453040">
        <w:rPr>
          <w:color w:val="FF0000"/>
          <w:spacing w:val="-1"/>
        </w:rPr>
        <w:t>j</w:t>
      </w:r>
      <w:r w:rsidRPr="00453040">
        <w:rPr>
          <w:color w:val="FF0000"/>
          <w:spacing w:val="-4"/>
        </w:rPr>
        <w:t>m</w:t>
      </w:r>
      <w:r w:rsidRPr="00453040">
        <w:rPr>
          <w:color w:val="FF0000"/>
        </w:rPr>
        <w:t>an</w:t>
      </w:r>
      <w:r w:rsidRPr="00453040">
        <w:rPr>
          <w:color w:val="FF0000"/>
          <w:spacing w:val="4"/>
        </w:rPr>
        <w:t>j</w:t>
      </w:r>
      <w:r w:rsidRPr="00453040">
        <w:rPr>
          <w:color w:val="FF0000"/>
        </w:rPr>
        <w:t>e</w:t>
      </w:r>
      <w:r w:rsidRPr="00453040">
        <w:rPr>
          <w:color w:val="FF0000"/>
          <w:spacing w:val="15"/>
        </w:rPr>
        <w:t xml:space="preserve"> </w:t>
      </w:r>
      <w:r w:rsidRPr="00453040">
        <w:rPr>
          <w:color w:val="FF0000"/>
          <w:spacing w:val="-2"/>
        </w:rPr>
        <w:t>3</w:t>
      </w:r>
      <w:r w:rsidRPr="00453040">
        <w:rPr>
          <w:color w:val="FF0000"/>
        </w:rPr>
        <w:t>,0</w:t>
      </w:r>
      <w:r w:rsidRPr="00453040">
        <w:rPr>
          <w:color w:val="FF0000"/>
          <w:spacing w:val="14"/>
        </w:rPr>
        <w:t xml:space="preserve"> </w:t>
      </w:r>
      <w:r w:rsidRPr="00453040">
        <w:rPr>
          <w:color w:val="FF0000"/>
          <w:spacing w:val="-4"/>
        </w:rPr>
        <w:t>m</w:t>
      </w:r>
      <w:r w:rsidRPr="00453040">
        <w:rPr>
          <w:color w:val="FF0000"/>
        </w:rPr>
        <w:t>e</w:t>
      </w:r>
      <w:r w:rsidRPr="00453040">
        <w:rPr>
          <w:color w:val="FF0000"/>
          <w:spacing w:val="1"/>
        </w:rPr>
        <w:t>tr</w:t>
      </w:r>
      <w:r w:rsidRPr="00453040">
        <w:rPr>
          <w:color w:val="FF0000"/>
        </w:rPr>
        <w:t>a</w:t>
      </w:r>
      <w:r w:rsidRPr="00453040">
        <w:rPr>
          <w:color w:val="FF0000"/>
          <w:spacing w:val="12"/>
        </w:rPr>
        <w:t xml:space="preserve"> </w:t>
      </w:r>
      <w:r w:rsidRPr="00453040">
        <w:rPr>
          <w:color w:val="FF0000"/>
        </w:rPr>
        <w:t>i</w:t>
      </w:r>
      <w:r w:rsidRPr="00453040">
        <w:rPr>
          <w:color w:val="FF0000"/>
          <w:spacing w:val="13"/>
        </w:rPr>
        <w:t xml:space="preserve"> </w:t>
      </w:r>
      <w:r w:rsidRPr="00453040">
        <w:rPr>
          <w:color w:val="FF0000"/>
          <w:spacing w:val="-4"/>
        </w:rPr>
        <w:t>m</w:t>
      </w:r>
      <w:r w:rsidRPr="00453040">
        <w:rPr>
          <w:color w:val="FF0000"/>
        </w:rPr>
        <w:t>a</w:t>
      </w:r>
      <w:r w:rsidRPr="00453040">
        <w:rPr>
          <w:color w:val="FF0000"/>
          <w:spacing w:val="-2"/>
        </w:rPr>
        <w:t>k</w:t>
      </w:r>
      <w:r w:rsidRPr="00453040">
        <w:rPr>
          <w:color w:val="FF0000"/>
        </w:rPr>
        <w:t>s</w:t>
      </w:r>
      <w:r w:rsidRPr="00453040">
        <w:rPr>
          <w:color w:val="FF0000"/>
          <w:spacing w:val="4"/>
        </w:rPr>
        <w:t>i</w:t>
      </w:r>
      <w:r w:rsidRPr="00453040">
        <w:rPr>
          <w:color w:val="FF0000"/>
          <w:spacing w:val="-4"/>
        </w:rPr>
        <w:t>m</w:t>
      </w:r>
      <w:r w:rsidRPr="00453040">
        <w:rPr>
          <w:color w:val="FF0000"/>
        </w:rPr>
        <w:t>a</w:t>
      </w:r>
      <w:r w:rsidRPr="00453040">
        <w:rPr>
          <w:color w:val="FF0000"/>
          <w:spacing w:val="1"/>
        </w:rPr>
        <w:t>l</w:t>
      </w:r>
      <w:r w:rsidRPr="00453040">
        <w:rPr>
          <w:color w:val="FF0000"/>
        </w:rPr>
        <w:t>ne</w:t>
      </w:r>
      <w:r w:rsidRPr="00453040">
        <w:rPr>
          <w:color w:val="FF0000"/>
          <w:spacing w:val="15"/>
        </w:rPr>
        <w:t xml:space="preserve"> </w:t>
      </w:r>
      <w:r w:rsidRPr="00453040">
        <w:rPr>
          <w:color w:val="FF0000"/>
          <w:spacing w:val="-2"/>
        </w:rPr>
        <w:t>d</w:t>
      </w:r>
      <w:r w:rsidRPr="00453040">
        <w:rPr>
          <w:color w:val="FF0000"/>
        </w:rPr>
        <w:t>u</w:t>
      </w:r>
      <w:r w:rsidRPr="00453040">
        <w:rPr>
          <w:color w:val="FF0000"/>
          <w:spacing w:val="-2"/>
        </w:rPr>
        <w:t>ž</w:t>
      </w:r>
      <w:r w:rsidRPr="00453040">
        <w:rPr>
          <w:color w:val="FF0000"/>
          <w:spacing w:val="1"/>
        </w:rPr>
        <w:t>i</w:t>
      </w:r>
      <w:r w:rsidRPr="00453040">
        <w:rPr>
          <w:color w:val="FF0000"/>
        </w:rPr>
        <w:t>ne</w:t>
      </w:r>
      <w:r w:rsidRPr="00453040">
        <w:rPr>
          <w:color w:val="FF0000"/>
          <w:spacing w:val="15"/>
        </w:rPr>
        <w:t xml:space="preserve"> </w:t>
      </w:r>
      <w:r w:rsidRPr="00453040">
        <w:rPr>
          <w:color w:val="FF0000"/>
          <w:spacing w:val="-2"/>
        </w:rPr>
        <w:t>d</w:t>
      </w:r>
      <w:r w:rsidRPr="00453040">
        <w:rPr>
          <w:color w:val="FF0000"/>
        </w:rPr>
        <w:t>o</w:t>
      </w:r>
      <w:r w:rsidRPr="00453040">
        <w:rPr>
          <w:color w:val="FF0000"/>
          <w:spacing w:val="22"/>
        </w:rPr>
        <w:t xml:space="preserve"> </w:t>
      </w:r>
      <w:r w:rsidRPr="00453040">
        <w:rPr>
          <w:color w:val="FF0000"/>
        </w:rPr>
        <w:t>10</w:t>
      </w:r>
      <w:r w:rsidRPr="00453040">
        <w:rPr>
          <w:color w:val="FF0000"/>
          <w:spacing w:val="-2"/>
        </w:rPr>
        <w:t>0</w:t>
      </w:r>
      <w:r w:rsidRPr="00453040">
        <w:rPr>
          <w:color w:val="FF0000"/>
        </w:rPr>
        <w:t xml:space="preserve">,0 </w:t>
      </w:r>
      <w:r w:rsidRPr="00453040">
        <w:rPr>
          <w:color w:val="FF0000"/>
          <w:spacing w:val="-4"/>
        </w:rPr>
        <w:t>m</w:t>
      </w:r>
      <w:r w:rsidRPr="00453040">
        <w:rPr>
          <w:color w:val="FF0000"/>
        </w:rPr>
        <w:t>,</w:t>
      </w:r>
      <w:r w:rsidRPr="00453040">
        <w:rPr>
          <w:color w:val="FF0000"/>
          <w:spacing w:val="4"/>
        </w:rPr>
        <w:t xml:space="preserve"> </w:t>
      </w:r>
      <w:r w:rsidRPr="00453040">
        <w:rPr>
          <w:color w:val="FF0000"/>
        </w:rPr>
        <w:t>bez</w:t>
      </w:r>
      <w:r w:rsidRPr="00453040">
        <w:rPr>
          <w:color w:val="FF0000"/>
          <w:spacing w:val="2"/>
        </w:rPr>
        <w:t xml:space="preserve"> </w:t>
      </w:r>
      <w:r w:rsidRPr="00453040">
        <w:rPr>
          <w:color w:val="FF0000"/>
        </w:rPr>
        <w:t>o</w:t>
      </w:r>
      <w:r w:rsidRPr="00453040">
        <w:rPr>
          <w:color w:val="FF0000"/>
          <w:spacing w:val="-2"/>
        </w:rPr>
        <w:t>k</w:t>
      </w:r>
      <w:r w:rsidRPr="00453040">
        <w:rPr>
          <w:color w:val="FF0000"/>
          <w:spacing w:val="1"/>
        </w:rPr>
        <w:t>r</w:t>
      </w:r>
      <w:r w:rsidRPr="00453040">
        <w:rPr>
          <w:color w:val="FF0000"/>
        </w:rPr>
        <w:t>e</w:t>
      </w:r>
      <w:r w:rsidRPr="00453040">
        <w:rPr>
          <w:color w:val="FF0000"/>
          <w:spacing w:val="1"/>
        </w:rPr>
        <w:t>ti</w:t>
      </w:r>
      <w:r w:rsidRPr="00453040">
        <w:rPr>
          <w:color w:val="FF0000"/>
        </w:rPr>
        <w:t>š</w:t>
      </w:r>
      <w:r w:rsidRPr="00453040">
        <w:rPr>
          <w:color w:val="FF0000"/>
          <w:spacing w:val="-1"/>
        </w:rPr>
        <w:t>t</w:t>
      </w:r>
      <w:r w:rsidRPr="00453040">
        <w:rPr>
          <w:color w:val="FF0000"/>
        </w:rPr>
        <w:t>a</w:t>
      </w:r>
      <w:r w:rsidRPr="00453040">
        <w:rPr>
          <w:color w:val="FF0000"/>
          <w:spacing w:val="2"/>
        </w:rPr>
        <w:t xml:space="preserve"> </w:t>
      </w:r>
      <w:r w:rsidRPr="00453040">
        <w:rPr>
          <w:color w:val="FF0000"/>
          <w:spacing w:val="1"/>
        </w:rPr>
        <w:t>i</w:t>
      </w:r>
      <w:r w:rsidRPr="00453040">
        <w:rPr>
          <w:color w:val="FF0000"/>
          <w:spacing w:val="-1"/>
        </w:rPr>
        <w:t>/</w:t>
      </w:r>
      <w:r w:rsidRPr="00453040">
        <w:rPr>
          <w:color w:val="FF0000"/>
          <w:spacing w:val="1"/>
        </w:rPr>
        <w:t>i</w:t>
      </w:r>
      <w:r w:rsidRPr="00453040">
        <w:rPr>
          <w:color w:val="FF0000"/>
          <w:spacing w:val="-1"/>
        </w:rPr>
        <w:t>l</w:t>
      </w:r>
      <w:r w:rsidRPr="00453040">
        <w:rPr>
          <w:color w:val="FF0000"/>
        </w:rPr>
        <w:t>i</w:t>
      </w:r>
      <w:r w:rsidRPr="00453040">
        <w:rPr>
          <w:color w:val="FF0000"/>
          <w:spacing w:val="5"/>
        </w:rPr>
        <w:t xml:space="preserve"> </w:t>
      </w:r>
      <w:r w:rsidRPr="00453040">
        <w:rPr>
          <w:color w:val="FF0000"/>
        </w:rPr>
        <w:t>u</w:t>
      </w:r>
      <w:r w:rsidRPr="00453040">
        <w:rPr>
          <w:color w:val="FF0000"/>
          <w:spacing w:val="-2"/>
        </w:rPr>
        <w:t>g</w:t>
      </w:r>
      <w:r w:rsidRPr="00453040">
        <w:rPr>
          <w:color w:val="FF0000"/>
          <w:spacing w:val="1"/>
        </w:rPr>
        <w:t>i</w:t>
      </w:r>
      <w:r w:rsidRPr="00453040">
        <w:rPr>
          <w:color w:val="FF0000"/>
        </w:rPr>
        <w:t>b</w:t>
      </w:r>
      <w:r w:rsidRPr="00453040">
        <w:rPr>
          <w:color w:val="FF0000"/>
          <w:spacing w:val="-2"/>
        </w:rPr>
        <w:t>a</w:t>
      </w:r>
      <w:r w:rsidRPr="00453040">
        <w:rPr>
          <w:color w:val="FF0000"/>
          <w:spacing w:val="1"/>
        </w:rPr>
        <w:t>li</w:t>
      </w:r>
      <w:r w:rsidRPr="00453040">
        <w:rPr>
          <w:color w:val="FF0000"/>
          <w:spacing w:val="-2"/>
        </w:rPr>
        <w:t>š</w:t>
      </w:r>
      <w:r w:rsidRPr="00453040">
        <w:rPr>
          <w:color w:val="FF0000"/>
          <w:spacing w:val="1"/>
        </w:rPr>
        <w:t>t</w:t>
      </w:r>
      <w:r w:rsidRPr="00453040">
        <w:rPr>
          <w:color w:val="FF0000"/>
        </w:rPr>
        <w:t>a,</w:t>
      </w:r>
      <w:r w:rsidRPr="00453040">
        <w:rPr>
          <w:color w:val="FF0000"/>
          <w:spacing w:val="2"/>
        </w:rPr>
        <w:t xml:space="preserve"> </w:t>
      </w:r>
      <w:r w:rsidRPr="00453040">
        <w:rPr>
          <w:color w:val="FF0000"/>
        </w:rPr>
        <w:t>odn</w:t>
      </w:r>
      <w:r w:rsidRPr="00453040">
        <w:rPr>
          <w:color w:val="FF0000"/>
          <w:spacing w:val="-2"/>
        </w:rPr>
        <w:t>o</w:t>
      </w:r>
      <w:r w:rsidRPr="00453040">
        <w:rPr>
          <w:color w:val="FF0000"/>
        </w:rPr>
        <w:t>sno</w:t>
      </w:r>
      <w:r w:rsidRPr="00453040">
        <w:rPr>
          <w:color w:val="FF0000"/>
          <w:spacing w:val="2"/>
        </w:rPr>
        <w:t xml:space="preserve"> </w:t>
      </w:r>
      <w:r w:rsidRPr="00453040">
        <w:rPr>
          <w:color w:val="FF0000"/>
        </w:rPr>
        <w:t>du</w:t>
      </w:r>
      <w:r w:rsidRPr="00453040">
        <w:rPr>
          <w:color w:val="FF0000"/>
          <w:spacing w:val="-2"/>
        </w:rPr>
        <w:t>ž</w:t>
      </w:r>
      <w:r w:rsidRPr="00453040">
        <w:rPr>
          <w:color w:val="FF0000"/>
        </w:rPr>
        <w:t>i</w:t>
      </w:r>
      <w:r w:rsidRPr="00453040">
        <w:rPr>
          <w:color w:val="FF0000"/>
          <w:spacing w:val="5"/>
        </w:rPr>
        <w:t xml:space="preserve"> </w:t>
      </w:r>
      <w:r w:rsidRPr="00453040">
        <w:rPr>
          <w:color w:val="FF0000"/>
        </w:rPr>
        <w:t>od</w:t>
      </w:r>
      <w:r w:rsidRPr="00453040">
        <w:rPr>
          <w:color w:val="FF0000"/>
          <w:spacing w:val="1"/>
        </w:rPr>
        <w:t xml:space="preserve"> </w:t>
      </w:r>
      <w:r w:rsidRPr="00453040">
        <w:rPr>
          <w:color w:val="FF0000"/>
        </w:rPr>
        <w:t>10</w:t>
      </w:r>
      <w:r w:rsidRPr="00453040">
        <w:rPr>
          <w:color w:val="FF0000"/>
          <w:spacing w:val="-2"/>
        </w:rPr>
        <w:t>0</w:t>
      </w:r>
      <w:r w:rsidRPr="00453040">
        <w:rPr>
          <w:color w:val="FF0000"/>
        </w:rPr>
        <w:t>,0</w:t>
      </w:r>
      <w:r w:rsidRPr="00453040">
        <w:rPr>
          <w:color w:val="FF0000"/>
          <w:spacing w:val="4"/>
        </w:rPr>
        <w:t xml:space="preserve"> </w:t>
      </w:r>
      <w:r w:rsidRPr="00453040">
        <w:rPr>
          <w:color w:val="FF0000"/>
        </w:rPr>
        <w:t>m s</w:t>
      </w:r>
      <w:r w:rsidRPr="00453040">
        <w:rPr>
          <w:color w:val="FF0000"/>
          <w:spacing w:val="4"/>
        </w:rPr>
        <w:t xml:space="preserve"> </w:t>
      </w:r>
      <w:r w:rsidRPr="00453040">
        <w:rPr>
          <w:color w:val="FF0000"/>
        </w:rPr>
        <w:t>u</w:t>
      </w:r>
      <w:r w:rsidRPr="00453040">
        <w:rPr>
          <w:color w:val="FF0000"/>
          <w:spacing w:val="-2"/>
        </w:rPr>
        <w:t>g</w:t>
      </w:r>
      <w:r w:rsidRPr="00453040">
        <w:rPr>
          <w:color w:val="FF0000"/>
          <w:spacing w:val="1"/>
        </w:rPr>
        <w:t>i</w:t>
      </w:r>
      <w:r w:rsidRPr="00453040">
        <w:rPr>
          <w:color w:val="FF0000"/>
        </w:rPr>
        <w:t>ba</w:t>
      </w:r>
      <w:r w:rsidRPr="00453040">
        <w:rPr>
          <w:color w:val="FF0000"/>
          <w:spacing w:val="-1"/>
        </w:rPr>
        <w:t>l</w:t>
      </w:r>
      <w:r w:rsidRPr="00453040">
        <w:rPr>
          <w:color w:val="FF0000"/>
          <w:spacing w:val="1"/>
        </w:rPr>
        <w:t>i</w:t>
      </w:r>
      <w:r w:rsidRPr="00453040">
        <w:rPr>
          <w:color w:val="FF0000"/>
          <w:spacing w:val="-2"/>
        </w:rPr>
        <w:t>š</w:t>
      </w:r>
      <w:r w:rsidRPr="00453040">
        <w:rPr>
          <w:color w:val="FF0000"/>
          <w:spacing w:val="1"/>
        </w:rPr>
        <w:t>ti</w:t>
      </w:r>
      <w:r w:rsidRPr="00453040">
        <w:rPr>
          <w:color w:val="FF0000"/>
          <w:spacing w:val="-4"/>
        </w:rPr>
        <w:t>m</w:t>
      </w:r>
      <w:r w:rsidRPr="00453040">
        <w:rPr>
          <w:color w:val="FF0000"/>
        </w:rPr>
        <w:t>a</w:t>
      </w:r>
      <w:r w:rsidRPr="00453040">
        <w:rPr>
          <w:color w:val="FF0000"/>
          <w:spacing w:val="4"/>
        </w:rPr>
        <w:t xml:space="preserve"> </w:t>
      </w:r>
      <w:r w:rsidRPr="00453040">
        <w:rPr>
          <w:color w:val="FF0000"/>
          <w:spacing w:val="-2"/>
        </w:rPr>
        <w:t>z</w:t>
      </w:r>
      <w:r w:rsidRPr="00453040">
        <w:rPr>
          <w:color w:val="FF0000"/>
        </w:rPr>
        <w:t>a</w:t>
      </w:r>
      <w:r w:rsidRPr="00453040">
        <w:rPr>
          <w:color w:val="FF0000"/>
          <w:spacing w:val="4"/>
        </w:rPr>
        <w:t xml:space="preserve"> </w:t>
      </w:r>
      <w:r w:rsidRPr="00453040">
        <w:rPr>
          <w:color w:val="FF0000"/>
          <w:spacing w:val="-4"/>
        </w:rPr>
        <w:t>m</w:t>
      </w:r>
      <w:r w:rsidRPr="00453040">
        <w:rPr>
          <w:color w:val="FF0000"/>
          <w:spacing w:val="1"/>
        </w:rPr>
        <w:t>i</w:t>
      </w:r>
      <w:r w:rsidRPr="00453040">
        <w:rPr>
          <w:color w:val="FF0000"/>
          <w:spacing w:val="-4"/>
        </w:rPr>
        <w:t>m</w:t>
      </w:r>
      <w:r w:rsidRPr="00453040">
        <w:rPr>
          <w:color w:val="FF0000"/>
        </w:rPr>
        <w:t>o</w:t>
      </w:r>
      <w:r w:rsidRPr="00453040">
        <w:rPr>
          <w:color w:val="FF0000"/>
          <w:spacing w:val="1"/>
        </w:rPr>
        <w:t>il</w:t>
      </w:r>
      <w:r w:rsidRPr="00453040">
        <w:rPr>
          <w:color w:val="FF0000"/>
        </w:rPr>
        <w:t>a</w:t>
      </w:r>
      <w:r w:rsidRPr="00453040">
        <w:rPr>
          <w:color w:val="FF0000"/>
          <w:spacing w:val="-2"/>
        </w:rPr>
        <w:t>ž</w:t>
      </w:r>
      <w:r w:rsidRPr="00453040">
        <w:rPr>
          <w:color w:val="FF0000"/>
        </w:rPr>
        <w:t>e</w:t>
      </w:r>
      <w:r w:rsidRPr="00453040">
        <w:rPr>
          <w:color w:val="FF0000"/>
          <w:spacing w:val="-2"/>
        </w:rPr>
        <w:t>n</w:t>
      </w:r>
      <w:r w:rsidRPr="00453040">
        <w:rPr>
          <w:color w:val="FF0000"/>
          <w:spacing w:val="3"/>
        </w:rPr>
        <w:t>j</w:t>
      </w:r>
      <w:r w:rsidRPr="00453040">
        <w:rPr>
          <w:color w:val="FF0000"/>
        </w:rPr>
        <w:t>e</w:t>
      </w:r>
      <w:r w:rsidRPr="00453040">
        <w:rPr>
          <w:color w:val="FF0000"/>
          <w:spacing w:val="4"/>
        </w:rPr>
        <w:t xml:space="preserve"> </w:t>
      </w:r>
      <w:r w:rsidRPr="00453040">
        <w:rPr>
          <w:color w:val="FF0000"/>
          <w:spacing w:val="-2"/>
        </w:rPr>
        <w:t>v</w:t>
      </w:r>
      <w:r w:rsidRPr="00453040">
        <w:rPr>
          <w:color w:val="FF0000"/>
        </w:rPr>
        <w:t>o</w:t>
      </w:r>
      <w:r w:rsidRPr="00453040">
        <w:rPr>
          <w:color w:val="FF0000"/>
          <w:spacing w:val="-2"/>
        </w:rPr>
        <w:t>z</w:t>
      </w:r>
      <w:r w:rsidRPr="00453040">
        <w:rPr>
          <w:color w:val="FF0000"/>
          <w:spacing w:val="1"/>
        </w:rPr>
        <w:t>il</w:t>
      </w:r>
      <w:r w:rsidRPr="00453040">
        <w:rPr>
          <w:color w:val="FF0000"/>
        </w:rPr>
        <w:t>a</w:t>
      </w:r>
      <w:r w:rsidRPr="00453040">
        <w:rPr>
          <w:color w:val="FF0000"/>
          <w:spacing w:val="2"/>
        </w:rPr>
        <w:t xml:space="preserve"> </w:t>
      </w:r>
      <w:r w:rsidRPr="00453040">
        <w:rPr>
          <w:color w:val="FF0000"/>
          <w:spacing w:val="-2"/>
        </w:rPr>
        <w:t>n</w:t>
      </w:r>
      <w:r w:rsidRPr="00453040">
        <w:rPr>
          <w:color w:val="FF0000"/>
        </w:rPr>
        <w:t>a s</w:t>
      </w:r>
      <w:r w:rsidRPr="00453040">
        <w:rPr>
          <w:color w:val="FF0000"/>
          <w:spacing w:val="-2"/>
        </w:rPr>
        <w:t>v</w:t>
      </w:r>
      <w:r w:rsidRPr="00453040">
        <w:rPr>
          <w:color w:val="FF0000"/>
        </w:rPr>
        <w:t>a</w:t>
      </w:r>
      <w:r w:rsidRPr="00453040">
        <w:rPr>
          <w:color w:val="FF0000"/>
          <w:spacing w:val="-2"/>
        </w:rPr>
        <w:t>k</w:t>
      </w:r>
      <w:r w:rsidRPr="00453040">
        <w:rPr>
          <w:color w:val="FF0000"/>
          <w:spacing w:val="1"/>
        </w:rPr>
        <w:t>i</w:t>
      </w:r>
      <w:r w:rsidRPr="00453040">
        <w:rPr>
          <w:color w:val="FF0000"/>
        </w:rPr>
        <w:t>h 20,0 m</w:t>
      </w:r>
      <w:r w:rsidRPr="00453040">
        <w:rPr>
          <w:color w:val="FF0000"/>
          <w:spacing w:val="-4"/>
        </w:rPr>
        <w:t xml:space="preserve"> </w:t>
      </w:r>
      <w:r w:rsidRPr="00453040">
        <w:rPr>
          <w:color w:val="FF0000"/>
          <w:spacing w:val="1"/>
        </w:rPr>
        <w:t>i/i</w:t>
      </w:r>
      <w:r w:rsidRPr="00453040">
        <w:rPr>
          <w:color w:val="FF0000"/>
          <w:spacing w:val="-1"/>
        </w:rPr>
        <w:t>l</w:t>
      </w:r>
      <w:r w:rsidRPr="00453040">
        <w:rPr>
          <w:color w:val="FF0000"/>
        </w:rPr>
        <w:t>i</w:t>
      </w:r>
      <w:r w:rsidRPr="00453040">
        <w:rPr>
          <w:color w:val="FF0000"/>
          <w:spacing w:val="1"/>
        </w:rPr>
        <w:t xml:space="preserve"> </w:t>
      </w:r>
      <w:r w:rsidRPr="00453040">
        <w:rPr>
          <w:color w:val="FF0000"/>
        </w:rPr>
        <w:t>o</w:t>
      </w:r>
      <w:r w:rsidRPr="00453040">
        <w:rPr>
          <w:color w:val="FF0000"/>
          <w:spacing w:val="-2"/>
        </w:rPr>
        <w:t>k</w:t>
      </w:r>
      <w:r w:rsidRPr="00453040">
        <w:rPr>
          <w:color w:val="FF0000"/>
          <w:spacing w:val="1"/>
        </w:rPr>
        <w:t>r</w:t>
      </w:r>
      <w:r w:rsidRPr="00453040">
        <w:rPr>
          <w:color w:val="FF0000"/>
          <w:spacing w:val="-2"/>
        </w:rPr>
        <w:t>e</w:t>
      </w:r>
      <w:r w:rsidRPr="00453040">
        <w:rPr>
          <w:color w:val="FF0000"/>
          <w:spacing w:val="1"/>
        </w:rPr>
        <w:t>ti</w:t>
      </w:r>
      <w:r w:rsidRPr="00453040">
        <w:rPr>
          <w:color w:val="FF0000"/>
          <w:spacing w:val="-2"/>
        </w:rPr>
        <w:t>š</w:t>
      </w:r>
      <w:r w:rsidRPr="00453040">
        <w:rPr>
          <w:color w:val="FF0000"/>
          <w:spacing w:val="1"/>
        </w:rPr>
        <w:t>t</w:t>
      </w:r>
      <w:r w:rsidRPr="00453040">
        <w:rPr>
          <w:color w:val="FF0000"/>
          <w:spacing w:val="-2"/>
        </w:rPr>
        <w:t>e</w:t>
      </w:r>
      <w:r w:rsidRPr="00453040">
        <w:rPr>
          <w:color w:val="FF0000"/>
          <w:spacing w:val="-4"/>
        </w:rPr>
        <w:t>m</w:t>
      </w:r>
    </w:p>
    <w:p w:rsidR="000650AB" w:rsidRPr="006969A9" w:rsidRDefault="000650AB" w:rsidP="00652947">
      <w:pPr>
        <w:spacing w:after="72"/>
        <w:ind w:left="-4" w:right="93"/>
        <w:jc w:val="both"/>
        <w:rPr>
          <w:strike/>
          <w:color w:val="FF0000"/>
        </w:rPr>
      </w:pPr>
      <w:r w:rsidRPr="006969A9">
        <w:rPr>
          <w:strike/>
          <w:color w:val="FF0000"/>
        </w:rPr>
        <w:t xml:space="preserve">Pristupni put do građevne čestice je najmanje širine 3,5 m ako se koristi za kolni i pješački promet, s tim da je njegova najveća dužina 50 m i na njega se vežu najviše dvije građevne čestice. </w:t>
      </w:r>
    </w:p>
    <w:p w:rsidR="000650AB" w:rsidRDefault="000650AB" w:rsidP="00652947">
      <w:pPr>
        <w:ind w:left="-4" w:right="1"/>
        <w:jc w:val="both"/>
      </w:pPr>
      <w:r>
        <w:t xml:space="preserve">Iznimno, kod postojećih slijepih ulica s djelomično izgrađenim građevnim parcelama može se zadržati postojeća dužina te postojeća širina ulice. </w:t>
      </w:r>
    </w:p>
    <w:p w:rsidR="000650AB" w:rsidRDefault="000650AB" w:rsidP="000650AB">
      <w:pPr>
        <w:spacing w:after="89"/>
        <w:ind w:left="10" w:right="95" w:hanging="10"/>
        <w:jc w:val="center"/>
      </w:pPr>
      <w:r>
        <w:rPr>
          <w:b/>
        </w:rPr>
        <w:t xml:space="preserve">Članak 47. </w:t>
      </w:r>
    </w:p>
    <w:p w:rsidR="000650AB" w:rsidRDefault="000650AB" w:rsidP="00652947">
      <w:pPr>
        <w:spacing w:after="72"/>
        <w:ind w:left="-4" w:right="1"/>
        <w:jc w:val="both"/>
      </w:pPr>
      <w:r>
        <w:t xml:space="preserve">Uređenje </w:t>
      </w:r>
      <w:r>
        <w:rPr>
          <w:b/>
        </w:rPr>
        <w:t xml:space="preserve">pločnika za kretanje pješaka - </w:t>
      </w:r>
      <w:r>
        <w:t>nogostupe predviđa se uz kolnike u širini koja ovisi o pretpostavljenom broju korisnika, ali ne manjoj od 1,</w:t>
      </w:r>
      <w:r w:rsidRPr="006969A9">
        <w:rPr>
          <w:color w:val="FF0000"/>
        </w:rPr>
        <w:t>5</w:t>
      </w:r>
      <w:r w:rsidRPr="006969A9">
        <w:rPr>
          <w:strike/>
          <w:color w:val="FF0000"/>
        </w:rPr>
        <w:t>6</w:t>
      </w:r>
      <w:r>
        <w:t xml:space="preserve"> m. </w:t>
      </w:r>
    </w:p>
    <w:p w:rsidR="000650AB" w:rsidRDefault="000650AB" w:rsidP="00652947">
      <w:pPr>
        <w:spacing w:after="68"/>
        <w:ind w:left="-4" w:right="1"/>
        <w:jc w:val="both"/>
      </w:pPr>
      <w:r>
        <w:t xml:space="preserve">Izuzetno, uz kolnik može se osigurati izgradnja nogostupa samo uz jednu stranu ulice. </w:t>
      </w:r>
    </w:p>
    <w:p w:rsidR="000650AB" w:rsidRDefault="000650AB" w:rsidP="00652947">
      <w:pPr>
        <w:spacing w:after="72"/>
        <w:ind w:left="-4" w:right="1"/>
        <w:jc w:val="both"/>
      </w:pPr>
      <w:r>
        <w:t xml:space="preserve">Izgradnja sustava nogostupa obvezatna je za sve nove prometnice i postojeće prometnice koje se mogu rekonstruirati prema planom definiranim profilima.  </w:t>
      </w:r>
    </w:p>
    <w:p w:rsidR="000650AB" w:rsidRDefault="000650AB" w:rsidP="00652947">
      <w:pPr>
        <w:ind w:left="-4" w:right="94"/>
        <w:jc w:val="both"/>
      </w:pPr>
      <w:r>
        <w:t xml:space="preserve">U sklopu postojećih prometnica koje se ne mogu rekonstruirati prema planom definiranim profilima - zakonskim standardima - pješačke prometne površine istovjetne su sa sustavom </w:t>
      </w:r>
      <w:r>
        <w:lastRenderedPageBreak/>
        <w:t xml:space="preserve">kolnih prometnica (kolno-pješačka prometnica), a regulacija se mora uspostaviti s naglašenim sustavom signalizacije. </w:t>
      </w:r>
    </w:p>
    <w:p w:rsidR="000650AB" w:rsidRDefault="000650AB" w:rsidP="00652947">
      <w:pPr>
        <w:ind w:left="-4" w:right="94"/>
        <w:jc w:val="both"/>
      </w:pPr>
      <w:r>
        <w:t xml:space="preserve">Površine za kretanje pješaka mogu se graditi i uređivati kao veze (prečaci, pješački putevi, stube, staze, šetnice) između usporednih ulica, s tim da su prečaci međusobno udaljeni najviše 600 m i moraju biti dovoljne širine ne uže od 1,2 m.   </w:t>
      </w:r>
    </w:p>
    <w:p w:rsidR="000650AB" w:rsidRDefault="000650AB" w:rsidP="000650AB">
      <w:pPr>
        <w:spacing w:after="89"/>
        <w:ind w:left="10" w:right="94" w:hanging="10"/>
        <w:jc w:val="center"/>
      </w:pPr>
      <w:r>
        <w:rPr>
          <w:b/>
        </w:rPr>
        <w:t>Članak 48.</w:t>
      </w:r>
      <w:r>
        <w:t xml:space="preserve"> </w:t>
      </w:r>
    </w:p>
    <w:p w:rsidR="000650AB" w:rsidRDefault="000650AB" w:rsidP="00652947">
      <w:pPr>
        <w:spacing w:after="50"/>
        <w:ind w:left="-4" w:right="1"/>
        <w:jc w:val="both"/>
      </w:pPr>
      <w:r>
        <w:t xml:space="preserve">Unutar koridora prometnice mogu se graditi i uređivati </w:t>
      </w:r>
      <w:r>
        <w:rPr>
          <w:b/>
        </w:rPr>
        <w:t>biciklističke staze</w:t>
      </w:r>
      <w:r>
        <w:t xml:space="preserve"> i trake i to:  </w:t>
      </w:r>
    </w:p>
    <w:p w:rsidR="000650AB" w:rsidRDefault="000650AB" w:rsidP="00652947">
      <w:pPr>
        <w:numPr>
          <w:ilvl w:val="0"/>
          <w:numId w:val="20"/>
        </w:numPr>
        <w:spacing w:after="52" w:line="238" w:lineRule="auto"/>
        <w:ind w:right="1" w:hanging="268"/>
        <w:jc w:val="both"/>
      </w:pPr>
      <w:r>
        <w:t xml:space="preserve">odvojeno od kolnika u drugoj razini, </w:t>
      </w:r>
    </w:p>
    <w:p w:rsidR="000650AB" w:rsidRDefault="000650AB" w:rsidP="00652947">
      <w:pPr>
        <w:numPr>
          <w:ilvl w:val="0"/>
          <w:numId w:val="20"/>
        </w:numPr>
        <w:spacing w:after="50" w:line="238" w:lineRule="auto"/>
        <w:ind w:right="1" w:hanging="268"/>
        <w:jc w:val="both"/>
      </w:pPr>
      <w:r>
        <w:t xml:space="preserve">kao fizički odvojeni dio kolnika i </w:t>
      </w:r>
    </w:p>
    <w:p w:rsidR="000650AB" w:rsidRDefault="000650AB" w:rsidP="00652947">
      <w:pPr>
        <w:numPr>
          <w:ilvl w:val="0"/>
          <w:numId w:val="20"/>
        </w:numPr>
        <w:spacing w:after="68" w:line="238" w:lineRule="auto"/>
        <w:ind w:right="1" w:hanging="268"/>
        <w:jc w:val="both"/>
      </w:pPr>
      <w:r>
        <w:t xml:space="preserve">prometnim znakom odvojeni dio kolnika. </w:t>
      </w:r>
    </w:p>
    <w:p w:rsidR="000650AB" w:rsidRDefault="000650AB" w:rsidP="00652947">
      <w:pPr>
        <w:spacing w:after="72"/>
        <w:ind w:left="-4" w:right="95"/>
        <w:jc w:val="both"/>
      </w:pPr>
      <w:r>
        <w:t xml:space="preserve">Najmanja širina biciklističke staze ili trake za jedan smjer vožnje je 1,0 m, a za dvosmjerni promet 1,6 m. Ako je biciklistička staza ili traka neposredno uz kolnik, dodaje se zaštitna širina od 0,75 m. Uzdužni nagib biciklističke staze ili trake, u pravilu, nije veći od 8%. </w:t>
      </w:r>
    </w:p>
    <w:p w:rsidR="000650AB" w:rsidRDefault="000650AB" w:rsidP="00652947">
      <w:pPr>
        <w:ind w:left="-4" w:right="1"/>
        <w:jc w:val="both"/>
      </w:pPr>
      <w:r>
        <w:t xml:space="preserve">Biciklističke staze i trake obvezno se grade i uređuju na potezima označenima na kartografskom prikazu, a mogu se graditi i uređivati i na drugim površinama. </w:t>
      </w:r>
    </w:p>
    <w:p w:rsidR="000650AB" w:rsidRDefault="000650AB" w:rsidP="000650AB">
      <w:pPr>
        <w:spacing w:after="89"/>
        <w:ind w:left="10" w:right="95" w:hanging="10"/>
        <w:jc w:val="center"/>
      </w:pPr>
      <w:r>
        <w:rPr>
          <w:b/>
        </w:rPr>
        <w:t xml:space="preserve">Članak 49. </w:t>
      </w:r>
    </w:p>
    <w:p w:rsidR="000650AB" w:rsidRDefault="000650AB" w:rsidP="00652947">
      <w:pPr>
        <w:ind w:left="-4" w:right="96"/>
        <w:jc w:val="both"/>
      </w:pPr>
      <w:r>
        <w:t xml:space="preserve">Predviđa se korištenje javnih cesta i ulica za </w:t>
      </w:r>
      <w:r>
        <w:rPr>
          <w:b/>
        </w:rPr>
        <w:t>javni prijevoz</w:t>
      </w:r>
      <w:r>
        <w:t xml:space="preserve">. Stajališta javnog gradskog prijevoza, odnosno autobusna stajališta moguće je smještavati u skladu s posebnim propisom i kako su određeni koridori javnog prijevoza. Na stajalištima javnog prijevoza potrebno je predvidjeti i postavu nadstrešnica za zaklon putnika. </w:t>
      </w:r>
    </w:p>
    <w:p w:rsidR="000650AB" w:rsidRDefault="000650AB" w:rsidP="000650AB">
      <w:pPr>
        <w:spacing w:after="89"/>
        <w:ind w:left="10" w:right="95" w:hanging="10"/>
        <w:jc w:val="center"/>
      </w:pPr>
      <w:r>
        <w:rPr>
          <w:b/>
        </w:rPr>
        <w:t>Članak 50.</w:t>
      </w:r>
      <w:r>
        <w:t xml:space="preserve"> </w:t>
      </w:r>
    </w:p>
    <w:p w:rsidR="000650AB" w:rsidRDefault="000650AB" w:rsidP="00652947">
      <w:pPr>
        <w:spacing w:after="71"/>
        <w:ind w:left="-4" w:right="94"/>
        <w:jc w:val="both"/>
      </w:pPr>
      <w:r>
        <w:t xml:space="preserve">Ne dozvoljava se izgradnja građevina, zidova i ograda te podizanje nasada koji sprječavaju proširivanje preuskih ulica, uklanjanje oštrih zavoja te zatvaraju vidno polje vozača i time ometaju promet. </w:t>
      </w:r>
    </w:p>
    <w:p w:rsidR="000650AB" w:rsidRDefault="000650AB" w:rsidP="00652947">
      <w:pPr>
        <w:spacing w:after="71"/>
        <w:ind w:left="-4" w:right="94"/>
        <w:jc w:val="both"/>
      </w:pPr>
      <w:r>
        <w:t xml:space="preserve">Na raskrižjima prometnica potrebno je osigurati dovoljno mjesta kako bi se moglo izvesti kvalitetno tehničko rješenje raskrižja s eventualnim prometnim trakama za skretanje i unutarnjim radijusima.  </w:t>
      </w:r>
    </w:p>
    <w:p w:rsidR="000650AB" w:rsidRDefault="000650AB" w:rsidP="00652947">
      <w:pPr>
        <w:spacing w:after="71"/>
        <w:ind w:left="-4" w:right="1"/>
        <w:jc w:val="both"/>
      </w:pPr>
      <w:r>
        <w:t xml:space="preserve">Na raskrižjima i drugim mjestima gdje je predviđen prijelaz preko kolnika za pješake, bicikliste i osobe s teškoćama u kretanju, moraju se ugraditi spušteni rubnjaci.  </w:t>
      </w:r>
    </w:p>
    <w:p w:rsidR="000650AB" w:rsidRDefault="000650AB" w:rsidP="00652947">
      <w:pPr>
        <w:spacing w:after="72"/>
        <w:ind w:left="-4" w:right="94"/>
        <w:jc w:val="both"/>
      </w:pPr>
      <w:r>
        <w:t xml:space="preserve">Sve prometne površine moraju se graditi i opremati sukladno posebnim propisima određenim prometno - tehničkim uvjetima koji se odnose na formiranje raskrižja, prilaza raskrižju, autobusnih ugibališta, posebnih traka za javni prijevoz, signalizaciju i dr. </w:t>
      </w:r>
    </w:p>
    <w:p w:rsidR="000650AB" w:rsidRDefault="000650AB" w:rsidP="00652947">
      <w:pPr>
        <w:spacing w:after="180"/>
        <w:ind w:left="-4" w:right="1"/>
        <w:jc w:val="both"/>
      </w:pPr>
      <w:r>
        <w:t xml:space="preserve">Drvoredi uz prometnice planiraju se u zelenom pojasu ili kao interpolacija parkirališta. </w:t>
      </w:r>
    </w:p>
    <w:p w:rsidR="000650AB" w:rsidRDefault="000650AB" w:rsidP="000650AB">
      <w:pPr>
        <w:spacing w:after="18"/>
        <w:ind w:left="-4" w:right="1"/>
      </w:pPr>
      <w:r>
        <w:t xml:space="preserve">JAVNA PARKIRALIŠTA I GARAŽE </w:t>
      </w:r>
    </w:p>
    <w:p w:rsidR="000650AB" w:rsidRDefault="000650AB" w:rsidP="000650AB">
      <w:pPr>
        <w:spacing w:after="89"/>
        <w:ind w:left="10" w:right="94" w:hanging="10"/>
        <w:jc w:val="center"/>
      </w:pPr>
      <w:r>
        <w:rPr>
          <w:b/>
        </w:rPr>
        <w:t xml:space="preserve">Članak 51. </w:t>
      </w:r>
    </w:p>
    <w:p w:rsidR="000650AB" w:rsidRDefault="000650AB" w:rsidP="00652947">
      <w:pPr>
        <w:spacing w:after="18"/>
        <w:ind w:left="-4" w:right="95"/>
        <w:jc w:val="both"/>
      </w:pPr>
      <w:r>
        <w:t>Gradnja parkirališta i garaža na području određena je u funkciji namjene i veličine objekata. Ukoliko ovim odredbama za provođenje nije posebno drugačije naznačeno, smještaj potrebnog broja parkirališno-garažnih mjesta (PGM) potrebno je predvidjeti na građevnoj čestici građevine u skladu sa slijedećim normativima i određuje se na prema m</w:t>
      </w:r>
      <w:r>
        <w:rPr>
          <w:vertAlign w:val="superscript"/>
        </w:rPr>
        <w:t>2</w:t>
      </w:r>
      <w:r>
        <w:t xml:space="preserve"> korisnog prostora ili po broju uposlenih, ovisno o namjeni prostora u građevini: </w:t>
      </w:r>
    </w:p>
    <w:tbl>
      <w:tblPr>
        <w:tblStyle w:val="TableGrid"/>
        <w:tblW w:w="8635" w:type="dxa"/>
        <w:tblInd w:w="1" w:type="dxa"/>
        <w:tblCellMar>
          <w:top w:w="1" w:type="dxa"/>
          <w:left w:w="101" w:type="dxa"/>
          <w:right w:w="115" w:type="dxa"/>
        </w:tblCellMar>
        <w:tblLook w:val="04A0" w:firstRow="1" w:lastRow="0" w:firstColumn="1" w:lastColumn="0" w:noHBand="0" w:noVBand="1"/>
      </w:tblPr>
      <w:tblGrid>
        <w:gridCol w:w="3368"/>
        <w:gridCol w:w="2915"/>
        <w:gridCol w:w="2352"/>
      </w:tblGrid>
      <w:tr w:rsidR="000650AB" w:rsidTr="00633D68">
        <w:trPr>
          <w:trHeight w:val="264"/>
        </w:trPr>
        <w:tc>
          <w:tcPr>
            <w:tcW w:w="3368" w:type="dxa"/>
            <w:tcBorders>
              <w:top w:val="single" w:sz="3" w:space="0" w:color="000000"/>
              <w:left w:val="single" w:sz="4" w:space="0" w:color="000000"/>
              <w:bottom w:val="single" w:sz="3" w:space="0" w:color="000000"/>
              <w:right w:val="single" w:sz="3" w:space="0" w:color="000000"/>
            </w:tcBorders>
            <w:shd w:val="clear" w:color="auto" w:fill="E6E6E6"/>
          </w:tcPr>
          <w:p w:rsidR="000650AB" w:rsidRDefault="000650AB" w:rsidP="00633D68">
            <w:pPr>
              <w:spacing w:line="259" w:lineRule="auto"/>
            </w:pPr>
            <w:r>
              <w:rPr>
                <w:b/>
              </w:rPr>
              <w:lastRenderedPageBreak/>
              <w:t xml:space="preserve">Namjena prostora </w:t>
            </w:r>
          </w:p>
        </w:tc>
        <w:tc>
          <w:tcPr>
            <w:tcW w:w="2915" w:type="dxa"/>
            <w:tcBorders>
              <w:top w:val="single" w:sz="3" w:space="0" w:color="000000"/>
              <w:left w:val="single" w:sz="3" w:space="0" w:color="000000"/>
              <w:bottom w:val="single" w:sz="3" w:space="0" w:color="000000"/>
              <w:right w:val="single" w:sz="4" w:space="0" w:color="000000"/>
            </w:tcBorders>
            <w:shd w:val="clear" w:color="auto" w:fill="E6E6E6"/>
          </w:tcPr>
          <w:p w:rsidR="000650AB" w:rsidRDefault="000650AB" w:rsidP="00633D68">
            <w:pPr>
              <w:spacing w:line="259" w:lineRule="auto"/>
              <w:ind w:left="14"/>
              <w:jc w:val="center"/>
            </w:pPr>
            <w:r>
              <w:rPr>
                <w:b/>
              </w:rPr>
              <w:t>Broj mjesta na:</w:t>
            </w:r>
          </w:p>
        </w:tc>
        <w:tc>
          <w:tcPr>
            <w:tcW w:w="2352" w:type="dxa"/>
            <w:tcBorders>
              <w:top w:val="single" w:sz="3" w:space="0" w:color="000000"/>
              <w:left w:val="single" w:sz="4" w:space="0" w:color="000000"/>
              <w:bottom w:val="single" w:sz="3" w:space="0" w:color="000000"/>
              <w:right w:val="single" w:sz="3" w:space="0" w:color="000000"/>
            </w:tcBorders>
            <w:shd w:val="clear" w:color="auto" w:fill="E6E6E6"/>
          </w:tcPr>
          <w:p w:rsidR="000650AB" w:rsidRDefault="000650AB" w:rsidP="00633D68">
            <w:pPr>
              <w:spacing w:line="259" w:lineRule="auto"/>
              <w:ind w:left="15"/>
              <w:jc w:val="center"/>
            </w:pPr>
            <w:r>
              <w:rPr>
                <w:b/>
              </w:rPr>
              <w:t>Potreban broj PGM</w:t>
            </w:r>
          </w:p>
        </w:tc>
      </w:tr>
      <w:tr w:rsidR="000650AB" w:rsidTr="00633D68">
        <w:trPr>
          <w:trHeight w:val="269"/>
        </w:trPr>
        <w:tc>
          <w:tcPr>
            <w:tcW w:w="3368" w:type="dxa"/>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pPr>
            <w:r>
              <w:t xml:space="preserve">Obrti, proizvodnja, skladišta i sl. </w:t>
            </w:r>
          </w:p>
        </w:tc>
        <w:tc>
          <w:tcPr>
            <w:tcW w:w="2915" w:type="dxa"/>
            <w:tcBorders>
              <w:top w:val="single" w:sz="3" w:space="0" w:color="000000"/>
              <w:left w:val="single" w:sz="3" w:space="0" w:color="000000"/>
              <w:bottom w:val="single" w:sz="3" w:space="0" w:color="000000"/>
              <w:right w:val="single" w:sz="4" w:space="0" w:color="000000"/>
            </w:tcBorders>
          </w:tcPr>
          <w:p w:rsidR="000650AB" w:rsidRDefault="000650AB" w:rsidP="00633D68">
            <w:pPr>
              <w:spacing w:line="259" w:lineRule="auto"/>
              <w:ind w:left="11"/>
              <w:jc w:val="center"/>
            </w:pPr>
            <w:r>
              <w:t xml:space="preserve">1 zaposlenog </w:t>
            </w:r>
          </w:p>
        </w:tc>
        <w:tc>
          <w:tcPr>
            <w:tcW w:w="2352" w:type="dxa"/>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ind w:left="15"/>
              <w:jc w:val="center"/>
            </w:pPr>
            <w:r>
              <w:t xml:space="preserve">0,5 </w:t>
            </w:r>
          </w:p>
        </w:tc>
      </w:tr>
      <w:tr w:rsidR="000650AB" w:rsidTr="00633D68">
        <w:trPr>
          <w:trHeight w:val="268"/>
        </w:trPr>
        <w:tc>
          <w:tcPr>
            <w:tcW w:w="3368" w:type="dxa"/>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pPr>
            <w:r>
              <w:t xml:space="preserve">Trgovine na zasebnim parcelama </w:t>
            </w:r>
          </w:p>
        </w:tc>
        <w:tc>
          <w:tcPr>
            <w:tcW w:w="2915" w:type="dxa"/>
            <w:tcBorders>
              <w:top w:val="single" w:sz="3" w:space="0" w:color="000000"/>
              <w:left w:val="single" w:sz="3" w:space="0" w:color="000000"/>
              <w:bottom w:val="single" w:sz="3" w:space="0" w:color="000000"/>
              <w:right w:val="single" w:sz="4" w:space="0" w:color="000000"/>
            </w:tcBorders>
          </w:tcPr>
          <w:p w:rsidR="000650AB" w:rsidRDefault="000650AB" w:rsidP="00633D68">
            <w:pPr>
              <w:spacing w:line="259" w:lineRule="auto"/>
              <w:ind w:left="15"/>
              <w:jc w:val="center"/>
            </w:pPr>
            <w:r>
              <w:t>1000 m</w:t>
            </w:r>
            <w:r>
              <w:rPr>
                <w:vertAlign w:val="superscript"/>
              </w:rPr>
              <w:t>2</w:t>
            </w:r>
            <w:r>
              <w:t xml:space="preserve"> </w:t>
            </w:r>
          </w:p>
        </w:tc>
        <w:tc>
          <w:tcPr>
            <w:tcW w:w="2352" w:type="dxa"/>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ind w:left="15"/>
              <w:jc w:val="center"/>
            </w:pPr>
            <w:r>
              <w:t xml:space="preserve">20 </w:t>
            </w:r>
          </w:p>
        </w:tc>
      </w:tr>
      <w:tr w:rsidR="000650AB" w:rsidTr="00633D68">
        <w:trPr>
          <w:trHeight w:val="266"/>
        </w:trPr>
        <w:tc>
          <w:tcPr>
            <w:tcW w:w="3368" w:type="dxa"/>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pPr>
            <w:r>
              <w:t xml:space="preserve">Trgovine u sklopu druge namjene </w:t>
            </w:r>
          </w:p>
        </w:tc>
        <w:tc>
          <w:tcPr>
            <w:tcW w:w="2915" w:type="dxa"/>
            <w:tcBorders>
              <w:top w:val="single" w:sz="3" w:space="0" w:color="000000"/>
              <w:left w:val="single" w:sz="3" w:space="0" w:color="000000"/>
              <w:bottom w:val="single" w:sz="3" w:space="0" w:color="000000"/>
              <w:right w:val="single" w:sz="4" w:space="0" w:color="000000"/>
            </w:tcBorders>
          </w:tcPr>
          <w:p w:rsidR="000650AB" w:rsidRDefault="000650AB" w:rsidP="00633D68">
            <w:pPr>
              <w:spacing w:line="259" w:lineRule="auto"/>
              <w:ind w:left="13"/>
              <w:jc w:val="center"/>
            </w:pPr>
            <w:r>
              <w:t>50-100 m</w:t>
            </w:r>
            <w:r>
              <w:rPr>
                <w:vertAlign w:val="superscript"/>
              </w:rPr>
              <w:t>2</w:t>
            </w:r>
            <w:r>
              <w:t xml:space="preserve"> </w:t>
            </w:r>
          </w:p>
        </w:tc>
        <w:tc>
          <w:tcPr>
            <w:tcW w:w="2352" w:type="dxa"/>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ind w:left="15"/>
              <w:jc w:val="center"/>
            </w:pPr>
            <w:r>
              <w:t xml:space="preserve">7 </w:t>
            </w:r>
          </w:p>
        </w:tc>
      </w:tr>
      <w:tr w:rsidR="000650AB" w:rsidTr="00633D68">
        <w:trPr>
          <w:trHeight w:val="268"/>
        </w:trPr>
        <w:tc>
          <w:tcPr>
            <w:tcW w:w="3368" w:type="dxa"/>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pPr>
            <w:r>
              <w:t xml:space="preserve">Drugi poslovni sadržaji  </w:t>
            </w:r>
          </w:p>
        </w:tc>
        <w:tc>
          <w:tcPr>
            <w:tcW w:w="2915" w:type="dxa"/>
            <w:tcBorders>
              <w:top w:val="single" w:sz="3" w:space="0" w:color="000000"/>
              <w:left w:val="single" w:sz="3" w:space="0" w:color="000000"/>
              <w:bottom w:val="single" w:sz="3" w:space="0" w:color="000000"/>
              <w:right w:val="single" w:sz="4" w:space="0" w:color="000000"/>
            </w:tcBorders>
          </w:tcPr>
          <w:p w:rsidR="000650AB" w:rsidRDefault="000650AB" w:rsidP="00633D68">
            <w:pPr>
              <w:spacing w:line="259" w:lineRule="auto"/>
              <w:ind w:left="15"/>
              <w:jc w:val="center"/>
            </w:pPr>
            <w:r>
              <w:t>1000 m</w:t>
            </w:r>
            <w:r>
              <w:rPr>
                <w:vertAlign w:val="superscript"/>
              </w:rPr>
              <w:t>2</w:t>
            </w:r>
            <w:r>
              <w:t xml:space="preserve"> </w:t>
            </w:r>
          </w:p>
        </w:tc>
        <w:tc>
          <w:tcPr>
            <w:tcW w:w="2352" w:type="dxa"/>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ind w:left="15"/>
              <w:jc w:val="center"/>
            </w:pPr>
            <w:r>
              <w:t xml:space="preserve">20 </w:t>
            </w:r>
          </w:p>
        </w:tc>
      </w:tr>
      <w:tr w:rsidR="000650AB" w:rsidTr="00633D68">
        <w:trPr>
          <w:trHeight w:val="268"/>
        </w:trPr>
        <w:tc>
          <w:tcPr>
            <w:tcW w:w="3368" w:type="dxa"/>
            <w:vMerge w:val="restart"/>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ind w:right="714"/>
            </w:pPr>
            <w:r>
              <w:t xml:space="preserve">Ugostiteljski sadržaji     u sklopu druge namjene </w:t>
            </w:r>
          </w:p>
        </w:tc>
        <w:tc>
          <w:tcPr>
            <w:tcW w:w="2915" w:type="dxa"/>
            <w:tcBorders>
              <w:top w:val="single" w:sz="3" w:space="0" w:color="000000"/>
              <w:left w:val="single" w:sz="3" w:space="0" w:color="000000"/>
              <w:bottom w:val="single" w:sz="3" w:space="0" w:color="000000"/>
              <w:right w:val="single" w:sz="4" w:space="0" w:color="000000"/>
            </w:tcBorders>
          </w:tcPr>
          <w:p w:rsidR="000650AB" w:rsidRDefault="000650AB" w:rsidP="00633D68">
            <w:pPr>
              <w:spacing w:line="259" w:lineRule="auto"/>
              <w:ind w:left="13"/>
              <w:jc w:val="center"/>
            </w:pPr>
            <w:r>
              <w:t>30-50 m</w:t>
            </w:r>
            <w:r>
              <w:rPr>
                <w:vertAlign w:val="superscript"/>
              </w:rPr>
              <w:t>2</w:t>
            </w:r>
            <w:r>
              <w:t xml:space="preserve"> </w:t>
            </w:r>
          </w:p>
        </w:tc>
        <w:tc>
          <w:tcPr>
            <w:tcW w:w="2352" w:type="dxa"/>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ind w:left="14"/>
              <w:jc w:val="center"/>
            </w:pPr>
            <w:r>
              <w:t xml:space="preserve">40-60 </w:t>
            </w:r>
          </w:p>
        </w:tc>
      </w:tr>
      <w:tr w:rsidR="000650AB" w:rsidTr="00633D68">
        <w:trPr>
          <w:trHeight w:val="266"/>
        </w:trPr>
        <w:tc>
          <w:tcPr>
            <w:tcW w:w="0" w:type="auto"/>
            <w:vMerge/>
            <w:tcBorders>
              <w:top w:val="nil"/>
              <w:left w:val="single" w:sz="4" w:space="0" w:color="000000"/>
              <w:bottom w:val="single" w:sz="3" w:space="0" w:color="000000"/>
              <w:right w:val="single" w:sz="3" w:space="0" w:color="000000"/>
            </w:tcBorders>
          </w:tcPr>
          <w:p w:rsidR="000650AB" w:rsidRDefault="000650AB" w:rsidP="00633D68">
            <w:pPr>
              <w:spacing w:after="160" w:line="259" w:lineRule="auto"/>
            </w:pPr>
          </w:p>
        </w:tc>
        <w:tc>
          <w:tcPr>
            <w:tcW w:w="2915" w:type="dxa"/>
            <w:tcBorders>
              <w:top w:val="single" w:sz="3" w:space="0" w:color="000000"/>
              <w:left w:val="single" w:sz="3" w:space="0" w:color="000000"/>
              <w:bottom w:val="single" w:sz="3" w:space="0" w:color="000000"/>
              <w:right w:val="single" w:sz="4" w:space="0" w:color="000000"/>
            </w:tcBorders>
          </w:tcPr>
          <w:p w:rsidR="000650AB" w:rsidRDefault="000650AB" w:rsidP="00633D68">
            <w:pPr>
              <w:spacing w:line="259" w:lineRule="auto"/>
              <w:ind w:left="13"/>
              <w:jc w:val="center"/>
            </w:pPr>
            <w:r>
              <w:t>50-100 m</w:t>
            </w:r>
            <w:r>
              <w:rPr>
                <w:vertAlign w:val="superscript"/>
              </w:rPr>
              <w:t>2</w:t>
            </w:r>
            <w:r>
              <w:t xml:space="preserve"> </w:t>
            </w:r>
          </w:p>
        </w:tc>
        <w:tc>
          <w:tcPr>
            <w:tcW w:w="2352" w:type="dxa"/>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ind w:left="14"/>
              <w:jc w:val="center"/>
            </w:pPr>
            <w:r>
              <w:t xml:space="preserve">40-60 </w:t>
            </w:r>
          </w:p>
        </w:tc>
      </w:tr>
      <w:tr w:rsidR="000650AB" w:rsidTr="00633D68">
        <w:trPr>
          <w:trHeight w:val="268"/>
        </w:trPr>
        <w:tc>
          <w:tcPr>
            <w:tcW w:w="3368" w:type="dxa"/>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pPr>
            <w:r>
              <w:t xml:space="preserve">Ugostiteljski sadržaji </w:t>
            </w:r>
          </w:p>
        </w:tc>
        <w:tc>
          <w:tcPr>
            <w:tcW w:w="2915" w:type="dxa"/>
            <w:tcBorders>
              <w:top w:val="single" w:sz="3" w:space="0" w:color="000000"/>
              <w:left w:val="single" w:sz="3" w:space="0" w:color="000000"/>
              <w:bottom w:val="single" w:sz="3" w:space="0" w:color="000000"/>
              <w:right w:val="single" w:sz="4" w:space="0" w:color="000000"/>
            </w:tcBorders>
          </w:tcPr>
          <w:p w:rsidR="000650AB" w:rsidRDefault="000650AB" w:rsidP="00633D68">
            <w:pPr>
              <w:spacing w:line="259" w:lineRule="auto"/>
              <w:ind w:left="14"/>
              <w:jc w:val="center"/>
            </w:pPr>
            <w:r>
              <w:t>1000 m</w:t>
            </w:r>
            <w:r>
              <w:rPr>
                <w:vertAlign w:val="superscript"/>
              </w:rPr>
              <w:t>2</w:t>
            </w:r>
            <w:r>
              <w:t xml:space="preserve"> </w:t>
            </w:r>
          </w:p>
        </w:tc>
        <w:tc>
          <w:tcPr>
            <w:tcW w:w="2352" w:type="dxa"/>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ind w:left="15"/>
              <w:jc w:val="center"/>
            </w:pPr>
            <w:r>
              <w:t xml:space="preserve">10 </w:t>
            </w:r>
          </w:p>
        </w:tc>
      </w:tr>
      <w:tr w:rsidR="000650AB" w:rsidTr="00633D68">
        <w:trPr>
          <w:trHeight w:val="268"/>
        </w:trPr>
        <w:tc>
          <w:tcPr>
            <w:tcW w:w="3368" w:type="dxa"/>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pPr>
            <w:r>
              <w:t xml:space="preserve">Športski sadržaji </w:t>
            </w:r>
          </w:p>
        </w:tc>
        <w:tc>
          <w:tcPr>
            <w:tcW w:w="2915" w:type="dxa"/>
            <w:tcBorders>
              <w:top w:val="single" w:sz="3" w:space="0" w:color="000000"/>
              <w:left w:val="single" w:sz="3" w:space="0" w:color="000000"/>
              <w:bottom w:val="single" w:sz="3" w:space="0" w:color="000000"/>
              <w:right w:val="single" w:sz="4" w:space="0" w:color="000000"/>
            </w:tcBorders>
          </w:tcPr>
          <w:p w:rsidR="000650AB" w:rsidRDefault="000650AB" w:rsidP="00633D68">
            <w:pPr>
              <w:spacing w:line="259" w:lineRule="auto"/>
              <w:ind w:left="16"/>
              <w:jc w:val="center"/>
            </w:pPr>
            <w:r>
              <w:t xml:space="preserve">1 gledatelj </w:t>
            </w:r>
          </w:p>
        </w:tc>
        <w:tc>
          <w:tcPr>
            <w:tcW w:w="2352" w:type="dxa"/>
            <w:tcBorders>
              <w:top w:val="single" w:sz="3" w:space="0" w:color="000000"/>
              <w:left w:val="single" w:sz="4" w:space="0" w:color="000000"/>
              <w:bottom w:val="single" w:sz="3" w:space="0" w:color="000000"/>
              <w:right w:val="single" w:sz="3" w:space="0" w:color="000000"/>
            </w:tcBorders>
          </w:tcPr>
          <w:p w:rsidR="000650AB" w:rsidRDefault="000650AB" w:rsidP="00633D68">
            <w:pPr>
              <w:spacing w:line="259" w:lineRule="auto"/>
              <w:ind w:left="16"/>
              <w:jc w:val="center"/>
            </w:pPr>
            <w:r>
              <w:t xml:space="preserve">0,3 </w:t>
            </w:r>
          </w:p>
        </w:tc>
      </w:tr>
    </w:tbl>
    <w:p w:rsidR="000650AB" w:rsidRDefault="000650AB" w:rsidP="00ED134A">
      <w:pPr>
        <w:spacing w:after="71"/>
        <w:ind w:left="-4" w:right="1"/>
        <w:jc w:val="both"/>
      </w:pPr>
      <w:r>
        <w:t xml:space="preserve">Kada se potreban broj PGM-a ne može odrediti prema normativu iz stavka 1. ovoga članka, odredit će se </w:t>
      </w:r>
      <w:r w:rsidRPr="00026933">
        <w:rPr>
          <w:color w:val="FF0000"/>
        </w:rPr>
        <w:t>prema odredbama PPUO Rakovica ili</w:t>
      </w:r>
      <w:r>
        <w:t xml:space="preserve">: </w:t>
      </w:r>
    </w:p>
    <w:p w:rsidR="000650AB" w:rsidRDefault="000650AB" w:rsidP="00ED134A">
      <w:pPr>
        <w:ind w:left="-4" w:right="95"/>
        <w:jc w:val="both"/>
      </w:pPr>
      <w:r>
        <w:t xml:space="preserve">- temeljem posebnog propisa za ugostiteljsko-turističke objekte (hoteli, turističko naselje, kampovi te ostali smještajni sadržaji) u skladu sa kategorizacijom objekta, </w:t>
      </w:r>
      <w:r>
        <w:rPr>
          <w:sz w:val="19"/>
        </w:rPr>
        <w:t xml:space="preserve">- </w:t>
      </w:r>
      <w:r>
        <w:t xml:space="preserve">za 1 stambenu jedinicu, 1 PGM. </w:t>
      </w:r>
    </w:p>
    <w:p w:rsidR="000650AB" w:rsidRDefault="000650AB" w:rsidP="00ED134A">
      <w:pPr>
        <w:ind w:left="-4" w:right="94"/>
        <w:jc w:val="both"/>
      </w:pPr>
      <w:r>
        <w:t xml:space="preserve">Od ukupnog broja parkirališnih mjesta na javnim parkiralištima, najmanje 5% mora biti osigurano za vozila invalida. Na parkiralištima s manje od 20 mjesta koja se nalaze uz ambulantu, ljekarnu, trgovinu dnevne opskrbe, poštu, restoran i predškolsku ustanovu mora biti osigurano najmanje jedno parkirališno mjesto za vozilo invalida. </w:t>
      </w:r>
    </w:p>
    <w:p w:rsidR="000650AB" w:rsidRDefault="000650AB" w:rsidP="000650AB">
      <w:pPr>
        <w:spacing w:after="89"/>
        <w:ind w:left="10" w:right="95" w:hanging="10"/>
        <w:jc w:val="center"/>
      </w:pPr>
      <w:r>
        <w:rPr>
          <w:b/>
        </w:rPr>
        <w:t xml:space="preserve">Članak 52. </w:t>
      </w:r>
    </w:p>
    <w:p w:rsidR="000650AB" w:rsidRDefault="000650AB" w:rsidP="00ED134A">
      <w:pPr>
        <w:spacing w:after="72"/>
        <w:ind w:left="-4" w:right="1"/>
        <w:jc w:val="both"/>
      </w:pPr>
      <w:r>
        <w:t xml:space="preserve">Smještaj potrebnog broja parkirališnih mjesta moguće je graditi na javnim površinama (u koridoru prometnica), uz suglasnost tijela uprave nadležnog za promet. </w:t>
      </w:r>
    </w:p>
    <w:p w:rsidR="000650AB" w:rsidRDefault="000650AB" w:rsidP="00ED134A">
      <w:pPr>
        <w:ind w:left="-4" w:right="1"/>
        <w:jc w:val="both"/>
      </w:pPr>
      <w:r>
        <w:t xml:space="preserve">Javne garaže odnosno parkirališta moguće je graditi kao osnovne građevine na izdvojenoj građevnoj čestici i to: </w:t>
      </w:r>
    </w:p>
    <w:p w:rsidR="000650AB" w:rsidRDefault="000650AB" w:rsidP="00ED134A">
      <w:pPr>
        <w:pStyle w:val="Naslov3"/>
        <w:spacing w:after="49" w:line="259" w:lineRule="auto"/>
        <w:ind w:left="-4" w:firstLine="0"/>
        <w:jc w:val="both"/>
      </w:pPr>
      <w:r>
        <w:rPr>
          <w:b w:val="0"/>
          <w:u w:val="single" w:color="000000"/>
        </w:rPr>
        <w:t>za parkirališta</w:t>
      </w:r>
      <w:r>
        <w:rPr>
          <w:b w:val="0"/>
        </w:rPr>
        <w:t xml:space="preserve"> </w:t>
      </w:r>
    </w:p>
    <w:p w:rsidR="000650AB" w:rsidRDefault="000650AB" w:rsidP="00ED134A">
      <w:pPr>
        <w:numPr>
          <w:ilvl w:val="0"/>
          <w:numId w:val="21"/>
        </w:numPr>
        <w:spacing w:after="71" w:line="238" w:lineRule="auto"/>
        <w:ind w:right="1" w:hanging="339"/>
        <w:jc w:val="both"/>
      </w:pPr>
      <w:proofErr w:type="spellStart"/>
      <w:r>
        <w:t>k</w:t>
      </w:r>
      <w:r>
        <w:rPr>
          <w:vertAlign w:val="subscript"/>
        </w:rPr>
        <w:t>ig</w:t>
      </w:r>
      <w:proofErr w:type="spellEnd"/>
      <w:r>
        <w:rPr>
          <w:vertAlign w:val="subscript"/>
        </w:rPr>
        <w:t xml:space="preserve"> </w:t>
      </w:r>
      <w:r>
        <w:t xml:space="preserve">je 1,0, </w:t>
      </w:r>
    </w:p>
    <w:p w:rsidR="000650AB" w:rsidRDefault="000650AB" w:rsidP="00ED134A">
      <w:pPr>
        <w:numPr>
          <w:ilvl w:val="0"/>
          <w:numId w:val="21"/>
        </w:numPr>
        <w:spacing w:after="77" w:line="238" w:lineRule="auto"/>
        <w:ind w:right="1" w:hanging="339"/>
        <w:jc w:val="both"/>
      </w:pPr>
      <w:r>
        <w:t xml:space="preserve">parkirališta na terenu ozeleniti najmanje s jednim stablom na šest parkirnih mjesta, </w:t>
      </w:r>
    </w:p>
    <w:p w:rsidR="000650AB" w:rsidRDefault="000650AB" w:rsidP="00ED134A">
      <w:pPr>
        <w:numPr>
          <w:ilvl w:val="0"/>
          <w:numId w:val="21"/>
        </w:numPr>
        <w:spacing w:after="85" w:line="238" w:lineRule="auto"/>
        <w:ind w:right="1" w:hanging="339"/>
        <w:jc w:val="both"/>
      </w:pPr>
      <w:r>
        <w:t>površina građevne čestice za javno parkirališta utvrđuje se sukladno potrebnom broju parkirališnih mjesta i ne može biti veća od 1000 m</w:t>
      </w:r>
      <w:r>
        <w:rPr>
          <w:vertAlign w:val="superscript"/>
        </w:rPr>
        <w:t>2</w:t>
      </w:r>
      <w:r>
        <w:t xml:space="preserve"> uključivo i manipulativne prostore, </w:t>
      </w:r>
    </w:p>
    <w:p w:rsidR="000650AB" w:rsidRDefault="000650AB" w:rsidP="00ED134A">
      <w:pPr>
        <w:numPr>
          <w:ilvl w:val="0"/>
          <w:numId w:val="21"/>
        </w:numPr>
        <w:spacing w:after="110" w:line="238" w:lineRule="auto"/>
        <w:ind w:right="1" w:hanging="339"/>
        <w:jc w:val="both"/>
      </w:pPr>
      <w:r>
        <w:t xml:space="preserve">kod projektiranja i gradnje parkirališta potrebno je predvidjeti njihovo </w:t>
      </w:r>
      <w:proofErr w:type="spellStart"/>
      <w:r>
        <w:t>ozelenjavanje</w:t>
      </w:r>
      <w:proofErr w:type="spellEnd"/>
      <w:r>
        <w:t xml:space="preserve"> i to  po mogućnosti visokim zelenilom (drvored u rasteru parkirališnih mjesta, zeleni pojas s drvoredom ili slično rješenje). </w:t>
      </w:r>
    </w:p>
    <w:p w:rsidR="000650AB" w:rsidRDefault="000650AB" w:rsidP="00ED134A">
      <w:pPr>
        <w:pStyle w:val="Naslov3"/>
        <w:spacing w:after="32" w:line="259" w:lineRule="auto"/>
        <w:ind w:left="-4" w:firstLine="0"/>
        <w:jc w:val="both"/>
      </w:pPr>
      <w:r>
        <w:rPr>
          <w:b w:val="0"/>
          <w:u w:val="single" w:color="000000"/>
        </w:rPr>
        <w:t>za garaže</w:t>
      </w:r>
      <w:r>
        <w:rPr>
          <w:b w:val="0"/>
        </w:rPr>
        <w:t xml:space="preserve"> </w:t>
      </w:r>
    </w:p>
    <w:p w:rsidR="000650AB" w:rsidRDefault="000650AB" w:rsidP="00ED134A">
      <w:pPr>
        <w:numPr>
          <w:ilvl w:val="0"/>
          <w:numId w:val="22"/>
        </w:numPr>
        <w:spacing w:after="226" w:line="238" w:lineRule="auto"/>
        <w:ind w:left="902" w:right="2057" w:hanging="338"/>
        <w:jc w:val="both"/>
      </w:pPr>
      <w:r>
        <w:t xml:space="preserve">vrijede uvjeti izgradnje građevina kao za osnovne građevine unutar površine pretežite namjene gdje se grade. </w:t>
      </w:r>
    </w:p>
    <w:p w:rsidR="000650AB" w:rsidRDefault="000650AB" w:rsidP="000650AB">
      <w:pPr>
        <w:spacing w:after="18"/>
        <w:ind w:left="-4" w:right="1"/>
      </w:pPr>
      <w:r>
        <w:t xml:space="preserve">VEĆE PJEŠAČKE POVRŠINE </w:t>
      </w:r>
    </w:p>
    <w:p w:rsidR="000650AB" w:rsidRDefault="000650AB" w:rsidP="000650AB">
      <w:pPr>
        <w:spacing w:after="89"/>
        <w:ind w:left="10" w:right="95" w:hanging="10"/>
        <w:jc w:val="center"/>
      </w:pPr>
      <w:r>
        <w:rPr>
          <w:b/>
        </w:rPr>
        <w:t xml:space="preserve">Članak 53. </w:t>
      </w:r>
    </w:p>
    <w:p w:rsidR="000650AB" w:rsidRDefault="000650AB" w:rsidP="00ED134A">
      <w:pPr>
        <w:ind w:left="-4" w:right="1"/>
        <w:jc w:val="both"/>
      </w:pPr>
      <w:r>
        <w:t xml:space="preserve">UPU-om je planirano uređenje pješačkih šetnica u sklopu javnih zelenih površina.  </w:t>
      </w:r>
    </w:p>
    <w:p w:rsidR="000650AB" w:rsidRDefault="000650AB" w:rsidP="00ED134A">
      <w:pPr>
        <w:ind w:left="-4" w:right="1"/>
        <w:jc w:val="both"/>
      </w:pPr>
      <w:r>
        <w:t xml:space="preserve">UPU-om se planira povezivanje pješačkim vezama svih glavnih točaka u naselju koje predstavljaju izvore i ciljeve pješačkoga prometa.  </w:t>
      </w:r>
    </w:p>
    <w:p w:rsidR="000650AB" w:rsidRDefault="000650AB" w:rsidP="000650AB">
      <w:pPr>
        <w:spacing w:after="89"/>
        <w:ind w:left="10" w:right="95" w:hanging="10"/>
        <w:jc w:val="center"/>
      </w:pPr>
      <w:r>
        <w:rPr>
          <w:b/>
        </w:rPr>
        <w:lastRenderedPageBreak/>
        <w:t xml:space="preserve">Članak 54. </w:t>
      </w:r>
    </w:p>
    <w:p w:rsidR="000650AB" w:rsidRDefault="000650AB" w:rsidP="000650AB">
      <w:pPr>
        <w:spacing w:after="50"/>
        <w:ind w:left="-4" w:right="1"/>
      </w:pPr>
      <w:r>
        <w:t xml:space="preserve">Pješačku površinu potrebno je urediti ugradnjom primjerenih elemenata:  </w:t>
      </w:r>
    </w:p>
    <w:p w:rsidR="00ED134A" w:rsidRDefault="000650AB" w:rsidP="000650AB">
      <w:pPr>
        <w:numPr>
          <w:ilvl w:val="0"/>
          <w:numId w:val="22"/>
        </w:numPr>
        <w:spacing w:after="60" w:line="296" w:lineRule="auto"/>
        <w:ind w:left="902" w:right="2057" w:hanging="338"/>
      </w:pPr>
      <w:r>
        <w:t>elementima urbane opreme,</w:t>
      </w:r>
    </w:p>
    <w:p w:rsidR="00ED134A" w:rsidRDefault="000650AB" w:rsidP="000650AB">
      <w:pPr>
        <w:numPr>
          <w:ilvl w:val="0"/>
          <w:numId w:val="22"/>
        </w:numPr>
        <w:spacing w:after="60" w:line="296" w:lineRule="auto"/>
        <w:ind w:left="902" w:right="2057" w:hanging="338"/>
      </w:pPr>
      <w:r>
        <w:t>elementima hortikulturnog uređenja,</w:t>
      </w:r>
    </w:p>
    <w:p w:rsidR="000650AB" w:rsidRDefault="000650AB" w:rsidP="000650AB">
      <w:pPr>
        <w:numPr>
          <w:ilvl w:val="0"/>
          <w:numId w:val="22"/>
        </w:numPr>
        <w:spacing w:after="60" w:line="296" w:lineRule="auto"/>
        <w:ind w:left="902" w:right="2057" w:hanging="338"/>
      </w:pPr>
      <w:r>
        <w:t xml:space="preserve">uređenjem partera.  </w:t>
      </w:r>
    </w:p>
    <w:p w:rsidR="000650AB" w:rsidRDefault="000650AB" w:rsidP="000650AB">
      <w:pPr>
        <w:spacing w:after="89"/>
        <w:ind w:left="10" w:right="95" w:hanging="10"/>
        <w:jc w:val="center"/>
      </w:pPr>
      <w:r>
        <w:rPr>
          <w:b/>
        </w:rPr>
        <w:t xml:space="preserve">Članak 55. </w:t>
      </w:r>
    </w:p>
    <w:p w:rsidR="000650AB" w:rsidRDefault="000650AB" w:rsidP="000650AB">
      <w:pPr>
        <w:spacing w:after="132"/>
        <w:ind w:left="-4" w:right="1"/>
      </w:pPr>
      <w:r>
        <w:t xml:space="preserve">UPU-om je planirana </w:t>
      </w:r>
      <w:r>
        <w:rPr>
          <w:b/>
        </w:rPr>
        <w:t xml:space="preserve">"Zelena magistrala" </w:t>
      </w:r>
      <w:r>
        <w:t>–</w:t>
      </w:r>
      <w:r>
        <w:rPr>
          <w:b/>
        </w:rPr>
        <w:t xml:space="preserve"> </w:t>
      </w:r>
      <w:r>
        <w:t xml:space="preserve">pješačko-biciklistička prometnica koja mora biti izvedena tako da je: </w:t>
      </w:r>
    </w:p>
    <w:p w:rsidR="000650AB" w:rsidRDefault="000650AB" w:rsidP="000650AB">
      <w:pPr>
        <w:spacing w:after="35"/>
        <w:ind w:left="344" w:right="1"/>
      </w:pPr>
      <w:r>
        <w:rPr>
          <w:rFonts w:ascii="Segoe UI Symbol" w:eastAsia="Segoe UI Symbol" w:hAnsi="Segoe UI Symbol" w:cs="Segoe UI Symbol"/>
        </w:rPr>
        <w:t>−</w:t>
      </w:r>
      <w:r>
        <w:t xml:space="preserve"> širine 3 do 5 metara, </w:t>
      </w:r>
    </w:p>
    <w:p w:rsidR="000650AB" w:rsidRDefault="000650AB" w:rsidP="000650AB">
      <w:pPr>
        <w:spacing w:after="33"/>
        <w:ind w:left="344" w:right="1"/>
      </w:pPr>
      <w:r>
        <w:rPr>
          <w:rFonts w:ascii="Segoe UI Symbol" w:eastAsia="Segoe UI Symbol" w:hAnsi="Segoe UI Symbol" w:cs="Segoe UI Symbol"/>
        </w:rPr>
        <w:t>−</w:t>
      </w:r>
      <w:r>
        <w:t xml:space="preserve"> uzdužni nagibi 8%, a najveći nagib 10%, </w:t>
      </w:r>
    </w:p>
    <w:p w:rsidR="000650AB" w:rsidRDefault="000650AB" w:rsidP="000650AB">
      <w:pPr>
        <w:spacing w:after="33"/>
        <w:ind w:left="345" w:right="1"/>
      </w:pPr>
      <w:r>
        <w:rPr>
          <w:rFonts w:ascii="Segoe UI Symbol" w:eastAsia="Segoe UI Symbol" w:hAnsi="Segoe UI Symbol" w:cs="Segoe UI Symbol"/>
        </w:rPr>
        <w:t>−</w:t>
      </w:r>
      <w:r>
        <w:t xml:space="preserve"> obostrano zasade drvoredi lipa, </w:t>
      </w:r>
    </w:p>
    <w:p w:rsidR="000650AB" w:rsidRDefault="000650AB" w:rsidP="000650AB">
      <w:pPr>
        <w:spacing w:after="75"/>
        <w:ind w:left="673" w:right="1" w:hanging="336"/>
      </w:pPr>
      <w:r>
        <w:rPr>
          <w:rFonts w:ascii="Segoe UI Symbol" w:eastAsia="Segoe UI Symbol" w:hAnsi="Segoe UI Symbol" w:cs="Segoe UI Symbol"/>
        </w:rPr>
        <w:t>−</w:t>
      </w:r>
      <w:r>
        <w:t xml:space="preserve"> svi elementi i spojevi prema građevinama i zonama budu izvedeni tako da omogućuju pristup osobama sa poteškoćama u kretanju, </w:t>
      </w:r>
    </w:p>
    <w:p w:rsidR="000650AB" w:rsidRDefault="000650AB" w:rsidP="000650AB">
      <w:pPr>
        <w:ind w:left="345" w:right="1"/>
      </w:pPr>
      <w:r>
        <w:rPr>
          <w:rFonts w:ascii="Segoe UI Symbol" w:eastAsia="Segoe UI Symbol" w:hAnsi="Segoe UI Symbol" w:cs="Segoe UI Symbol"/>
        </w:rPr>
        <w:t>−</w:t>
      </w:r>
      <w:r>
        <w:t xml:space="preserve"> na razmaku od najviše 600 m budu uređena odmorišta,  </w:t>
      </w:r>
    </w:p>
    <w:p w:rsidR="000650AB" w:rsidRDefault="000650AB" w:rsidP="00ED134A">
      <w:pPr>
        <w:spacing w:after="120" w:line="240" w:lineRule="auto"/>
        <w:ind w:left="347" w:right="1"/>
      </w:pPr>
      <w:r>
        <w:rPr>
          <w:rFonts w:ascii="Segoe UI Symbol" w:eastAsia="Segoe UI Symbol" w:hAnsi="Segoe UI Symbol" w:cs="Segoe UI Symbol"/>
        </w:rPr>
        <w:t>−</w:t>
      </w:r>
      <w:r>
        <w:t xml:space="preserve"> preporučeni završni sloj bude od kvalitetno uvaljanog šljunka različite granulacije. </w:t>
      </w:r>
    </w:p>
    <w:p w:rsidR="00ED134A" w:rsidRDefault="00ED134A" w:rsidP="00ED134A">
      <w:pPr>
        <w:spacing w:after="120" w:line="240" w:lineRule="auto"/>
        <w:ind w:right="1"/>
      </w:pPr>
      <w:r w:rsidRPr="00ED134A">
        <w:rPr>
          <w:b/>
        </w:rPr>
        <w:t>5.2.  UVJETI GRADNJE TELEKOMUNIKACIJSKE</w:t>
      </w:r>
      <w:r>
        <w:rPr>
          <w:b/>
        </w:rPr>
        <w:t xml:space="preserve"> </w:t>
      </w:r>
      <w:r w:rsidRPr="00ED134A">
        <w:rPr>
          <w:b/>
        </w:rPr>
        <w:t>MREŽE</w:t>
      </w:r>
    </w:p>
    <w:p w:rsidR="000650AB" w:rsidRPr="00ED134A" w:rsidRDefault="000650AB" w:rsidP="00ED134A">
      <w:pPr>
        <w:spacing w:after="120" w:line="240" w:lineRule="auto"/>
        <w:ind w:left="3873" w:right="2691" w:hanging="1041"/>
        <w:jc w:val="center"/>
        <w:rPr>
          <w:b/>
        </w:rPr>
      </w:pPr>
      <w:r>
        <w:rPr>
          <w:b/>
        </w:rPr>
        <w:t>Članak 56.</w:t>
      </w:r>
    </w:p>
    <w:p w:rsidR="000650AB" w:rsidRDefault="000650AB" w:rsidP="00495064">
      <w:pPr>
        <w:ind w:left="-4" w:right="95"/>
        <w:jc w:val="both"/>
      </w:pPr>
      <w:r>
        <w:t xml:space="preserve">Propozicije gradnje telekomunikacijske mreže zadane su idejnim urbanističkim rješenjem mreže telekomunikacija koje je sastavni dio ovog UPU-a. Pri izradi projekata za pojedine segmente mreže telekomunikacija unutar obuhvaćenog područja može doći do manjih odstupanja u tehničkom rješenju u odnosu na predloženo rješenje, ali  bez promjene globalne koncepcije. Na promijenjena rješenja potrebno je prikupiti suglasnost od nadležne pravne osobe s javnim ovlastima. </w:t>
      </w:r>
    </w:p>
    <w:p w:rsidR="000650AB" w:rsidRDefault="000650AB" w:rsidP="00495064">
      <w:pPr>
        <w:ind w:left="-4" w:right="1"/>
        <w:jc w:val="both"/>
      </w:pPr>
      <w:r>
        <w:t xml:space="preserve">Ovim planom određene su površine i koridori za rekonstrukciju i gradnju distributivne kanalizacije nepokretne mreže. </w:t>
      </w:r>
    </w:p>
    <w:p w:rsidR="000650AB" w:rsidRDefault="000650AB" w:rsidP="00495064">
      <w:pPr>
        <w:ind w:left="-4" w:right="91"/>
        <w:jc w:val="both"/>
      </w:pPr>
      <w:r>
        <w:t xml:space="preserve">Temeljem </w:t>
      </w:r>
      <w:r w:rsidR="00495064" w:rsidRPr="00F505FD">
        <w:rPr>
          <w:color w:val="FF0000"/>
        </w:rPr>
        <w:t xml:space="preserve">uvjeta Hrvatske </w:t>
      </w:r>
      <w:r w:rsidR="00F505FD" w:rsidRPr="00F505FD">
        <w:rPr>
          <w:color w:val="FF0000"/>
        </w:rPr>
        <w:t xml:space="preserve">regulatorne agencije za </w:t>
      </w:r>
      <w:r w:rsidR="00495064" w:rsidRPr="00F505FD">
        <w:rPr>
          <w:color w:val="FF0000"/>
        </w:rPr>
        <w:t xml:space="preserve">mrežne </w:t>
      </w:r>
      <w:r w:rsidR="00F505FD" w:rsidRPr="00F505FD">
        <w:rPr>
          <w:color w:val="FF0000"/>
        </w:rPr>
        <w:t>djelatnosti</w:t>
      </w:r>
      <w:r w:rsidR="00495064">
        <w:t xml:space="preserve"> </w:t>
      </w:r>
      <w:r w:rsidRPr="00495064">
        <w:rPr>
          <w:strike/>
          <w:color w:val="FF0000"/>
        </w:rPr>
        <w:t>Uputa za planiranje pristupnih telekomunikacijskih mreža, prosinac, 2000. god</w:t>
      </w:r>
      <w:r>
        <w:t xml:space="preserve">. investitor je dužan za svaku građevinu na svojoj građevnoj parceli izgraditi distributivnu telekomunikacijsku kabelsku kanalizaciju (DTK) za priključenje građevine na telekomunikacijsku mrežu </w:t>
      </w:r>
      <w:r w:rsidRPr="00F505FD">
        <w:rPr>
          <w:strike/>
          <w:color w:val="FF0000"/>
        </w:rPr>
        <w:t>građevina mora imati telekomunikacijsku instalaciju</w:t>
      </w:r>
      <w:r>
        <w:t xml:space="preserve">. </w:t>
      </w:r>
    </w:p>
    <w:p w:rsidR="000650AB" w:rsidRDefault="000650AB" w:rsidP="00495064">
      <w:pPr>
        <w:ind w:left="-4" w:right="1"/>
        <w:jc w:val="both"/>
      </w:pPr>
      <w:r>
        <w:t xml:space="preserve">Postojeće i planirane građevine i mreže telekomunikacije prikazane su na kartografskom prikazu 2.B. Telekomunikacije i elektroopskrba. </w:t>
      </w:r>
    </w:p>
    <w:p w:rsidR="000650AB" w:rsidRDefault="000650AB" w:rsidP="00495064">
      <w:pPr>
        <w:spacing w:after="50"/>
        <w:ind w:left="-4" w:right="1"/>
        <w:jc w:val="both"/>
      </w:pPr>
      <w:r>
        <w:t xml:space="preserve">Uvjeti gradnje, rekonstrukcije i opremanje telekomunikacijske mreže (TK) mogu se podijeliti na: </w:t>
      </w:r>
    </w:p>
    <w:p w:rsidR="000650AB" w:rsidRDefault="000650AB" w:rsidP="00495064">
      <w:pPr>
        <w:numPr>
          <w:ilvl w:val="0"/>
          <w:numId w:val="23"/>
        </w:numPr>
        <w:spacing w:after="50" w:line="238" w:lineRule="auto"/>
        <w:ind w:right="1" w:hanging="242"/>
        <w:jc w:val="both"/>
      </w:pPr>
      <w:r>
        <w:t xml:space="preserve">uvjeti za gradnju TK mreže po javnim površinama (glavne trase) </w:t>
      </w:r>
    </w:p>
    <w:p w:rsidR="000650AB" w:rsidRDefault="000650AB" w:rsidP="00495064">
      <w:pPr>
        <w:numPr>
          <w:ilvl w:val="0"/>
          <w:numId w:val="23"/>
        </w:numPr>
        <w:spacing w:after="110" w:line="238" w:lineRule="auto"/>
        <w:ind w:right="1" w:hanging="242"/>
        <w:jc w:val="both"/>
      </w:pPr>
      <w:r>
        <w:t xml:space="preserve">uvjeti za priključke pojedinih objekata na javnu TK mrežu </w:t>
      </w:r>
    </w:p>
    <w:p w:rsidR="000650AB" w:rsidRDefault="000650AB" w:rsidP="00495064">
      <w:pPr>
        <w:numPr>
          <w:ilvl w:val="0"/>
          <w:numId w:val="23"/>
        </w:numPr>
        <w:spacing w:after="222" w:line="238" w:lineRule="auto"/>
        <w:ind w:right="1" w:hanging="242"/>
        <w:jc w:val="both"/>
      </w:pPr>
      <w:r>
        <w:t>uvjeti za smještaj određenih elemenata TK mreže na javnim površinama (javne telefonske govornice; kabelski izvodi - samostojeći, na stupu, na zidu, u zidu; kabineti, UPS)</w:t>
      </w:r>
    </w:p>
    <w:p w:rsidR="00DB09F4" w:rsidRDefault="00DB09F4" w:rsidP="00DB09F4">
      <w:pPr>
        <w:spacing w:after="222" w:line="238" w:lineRule="auto"/>
        <w:ind w:right="1"/>
        <w:jc w:val="both"/>
      </w:pPr>
      <w:r>
        <w:lastRenderedPageBreak/>
        <w:t>UVJETI ZA GRADNJU TK MREŽE PO JAVNIM POVRŠINAMA (GLAVNE TRASE)</w:t>
      </w:r>
    </w:p>
    <w:p w:rsidR="000650AB" w:rsidRDefault="000650AB" w:rsidP="00DB09F4">
      <w:pPr>
        <w:spacing w:after="0" w:line="353" w:lineRule="auto"/>
        <w:ind w:left="3864" w:right="569" w:hanging="3876"/>
        <w:jc w:val="center"/>
      </w:pPr>
      <w:r>
        <w:rPr>
          <w:b/>
        </w:rPr>
        <w:t>Članak 57.</w:t>
      </w:r>
    </w:p>
    <w:p w:rsidR="000650AB" w:rsidRDefault="000650AB" w:rsidP="00DB09F4">
      <w:pPr>
        <w:spacing w:after="222"/>
        <w:ind w:left="-4" w:right="92"/>
        <w:jc w:val="both"/>
      </w:pPr>
      <w:r>
        <w:t xml:space="preserve">Pristup građenju telekomunikacijske mreže je takav da se gradi distributivna telekomunikacija. Kabelska kanalizacija (DTK). Za izgradnju DTK koriste se cijevi PVC ø 110, PHD ø 75 i PHD  ø 50. Za odvajanje, ulazak </w:t>
      </w:r>
      <w:proofErr w:type="spellStart"/>
      <w:r>
        <w:t>tk</w:t>
      </w:r>
      <w:proofErr w:type="spellEnd"/>
      <w:r>
        <w:t xml:space="preserve"> mreže u objekt te skretanje, koriste se montažni HT zdenci tipa D1, D2 i D3. Dimenzije rova za polaganje cijevi DTK u pješačkoj stazi ili travnatoj površini iznose prosječno 0,4x0,8m. Dimenzije rova za polaganje cijevi DTK preko kolnika iznose prosječno  0,4x0,1,2m. Za odvajanje DTK preko kolnika se koriste HT zdenci s nastavkom (D1E, D2E, D3E). </w:t>
      </w:r>
    </w:p>
    <w:p w:rsidR="00DB09F4" w:rsidRDefault="00DB09F4" w:rsidP="00DB09F4">
      <w:pPr>
        <w:spacing w:after="222"/>
        <w:ind w:left="-4" w:right="92"/>
        <w:jc w:val="both"/>
      </w:pPr>
      <w:r>
        <w:t>UVJETI ZA PRIKLJUČKE POJEDINIH OBJEKATA NA JAVNU TK MREŽU</w:t>
      </w:r>
    </w:p>
    <w:p w:rsidR="000650AB" w:rsidRDefault="000650AB" w:rsidP="00DB09F4">
      <w:pPr>
        <w:spacing w:after="0" w:line="353" w:lineRule="auto"/>
        <w:ind w:left="3864" w:right="1292" w:hanging="3156"/>
        <w:jc w:val="center"/>
      </w:pPr>
      <w:r>
        <w:rPr>
          <w:b/>
        </w:rPr>
        <w:t>Članak 58.</w:t>
      </w:r>
    </w:p>
    <w:p w:rsidR="000650AB" w:rsidRPr="00906B11" w:rsidRDefault="000650AB" w:rsidP="00906B11">
      <w:pPr>
        <w:ind w:left="-4" w:right="93"/>
        <w:jc w:val="both"/>
      </w:pPr>
      <w:r w:rsidRPr="00906B11">
        <w:t xml:space="preserve">Kod izdavanja posebnih uvjeta </w:t>
      </w:r>
      <w:r w:rsidRPr="00906B11">
        <w:rPr>
          <w:strike/>
          <w:color w:val="FF0000"/>
        </w:rPr>
        <w:t>za lokacijsku dozvolu</w:t>
      </w:r>
      <w:r w:rsidRPr="00906B11">
        <w:rPr>
          <w:color w:val="FF0000"/>
        </w:rPr>
        <w:t xml:space="preserve"> </w:t>
      </w:r>
      <w:r w:rsidRPr="00906B11">
        <w:t xml:space="preserve">također se uvjetuje izgradnja </w:t>
      </w:r>
      <w:proofErr w:type="spellStart"/>
      <w:r w:rsidRPr="00906B11">
        <w:t>privodne</w:t>
      </w:r>
      <w:proofErr w:type="spellEnd"/>
      <w:r w:rsidRPr="00906B11">
        <w:t xml:space="preserve"> distributivne telekomunikacijske kanalizacije (DTK) od objekta do granice vlasništva zemljišta na kojem se objekt gradi a prema uvjetima telekomunikacijskog operatora, odnosno organizacije koja je nadležna za građenje, održavanje i eksploatiranje DTK mreže. Do svakog objekta predvidjeti polaganje najmanje dvije (2) cijevi najmanjeg promjera ø 50mm. </w:t>
      </w:r>
    </w:p>
    <w:p w:rsidR="000650AB" w:rsidRPr="00906B11" w:rsidRDefault="000650AB" w:rsidP="00906B11">
      <w:pPr>
        <w:ind w:left="-4" w:right="94"/>
        <w:jc w:val="both"/>
      </w:pPr>
      <w:r w:rsidRPr="00906B11">
        <w:t xml:space="preserve">Zakon o telekomunikacijama uređuje radove u blizini telekomunikacijskih objekata i opreme. U blizini telekomunikacijskih objekata, opreme i spojnog puta ne smiju se izvoditi radovi ili podizati nove građevine koje bi ih mogle oštetiti ili ometati njihov rad. U koliko je potrebno izvesti određene radove ili podignuti novu građevinu, investitor mora unaprijed pribaviti suglasnost vlasnika dotičnog telekomunikacijskog objekta, opreme i spojnog puta radi poduzimanja mjera zaštite i osiguranja njihova nesmetanog rada.  </w:t>
      </w:r>
    </w:p>
    <w:p w:rsidR="000650AB" w:rsidRDefault="000650AB" w:rsidP="000650AB">
      <w:pPr>
        <w:ind w:left="-4" w:right="1672"/>
      </w:pPr>
      <w:r>
        <w:t xml:space="preserve">UVJETI ZA SMJEŠTAJ ODREĐENIH ELEMENATA  TELEKOMUNIKACIJSKE MREŽE NA JAVNIM POVRŠINAMA </w:t>
      </w:r>
    </w:p>
    <w:p w:rsidR="000650AB" w:rsidRDefault="000650AB" w:rsidP="000650AB">
      <w:pPr>
        <w:spacing w:after="89"/>
        <w:ind w:left="10" w:right="119" w:hanging="10"/>
        <w:jc w:val="center"/>
      </w:pPr>
      <w:r>
        <w:rPr>
          <w:b/>
        </w:rPr>
        <w:t xml:space="preserve">Članak 59. </w:t>
      </w:r>
    </w:p>
    <w:p w:rsidR="000650AB" w:rsidRDefault="000650AB" w:rsidP="000650AB">
      <w:pPr>
        <w:spacing w:after="62"/>
        <w:ind w:left="-4" w:right="1"/>
      </w:pPr>
      <w:r>
        <w:t xml:space="preserve">Za pojedine elemente telekomunikacijske mreže potrebno je osigurati odgovarajući prostor: </w:t>
      </w:r>
    </w:p>
    <w:p w:rsidR="000650AB" w:rsidRDefault="000650AB" w:rsidP="000650AB">
      <w:pPr>
        <w:numPr>
          <w:ilvl w:val="0"/>
          <w:numId w:val="24"/>
        </w:numPr>
        <w:spacing w:after="84" w:line="238" w:lineRule="auto"/>
        <w:ind w:right="1" w:hanging="268"/>
        <w:jc w:val="both"/>
      </w:pPr>
      <w:r>
        <w:t xml:space="preserve">javna telefonska govornica   </w:t>
      </w:r>
      <w:r>
        <w:tab/>
      </w:r>
      <w:r w:rsidR="00906B11">
        <w:tab/>
        <w:t xml:space="preserve">       </w:t>
      </w:r>
      <w:r>
        <w:t>1 m</w:t>
      </w:r>
      <w:r>
        <w:rPr>
          <w:vertAlign w:val="superscript"/>
        </w:rPr>
        <w:t>2</w:t>
      </w:r>
      <w:r>
        <w:t xml:space="preserve"> </w:t>
      </w:r>
    </w:p>
    <w:p w:rsidR="000650AB" w:rsidRDefault="000650AB" w:rsidP="000650AB">
      <w:pPr>
        <w:numPr>
          <w:ilvl w:val="0"/>
          <w:numId w:val="24"/>
        </w:numPr>
        <w:spacing w:after="84" w:line="238" w:lineRule="auto"/>
        <w:ind w:right="1" w:hanging="268"/>
        <w:jc w:val="both"/>
      </w:pPr>
      <w:r>
        <w:t xml:space="preserve">orma (kabinet) za smještaj UPS-a  </w:t>
      </w:r>
      <w:r>
        <w:tab/>
        <w:t>10-20 m</w:t>
      </w:r>
      <w:r>
        <w:rPr>
          <w:vertAlign w:val="superscript"/>
        </w:rPr>
        <w:t>2</w:t>
      </w:r>
      <w:r>
        <w:t xml:space="preserve"> </w:t>
      </w:r>
    </w:p>
    <w:p w:rsidR="000650AB" w:rsidRDefault="000650AB" w:rsidP="000650AB">
      <w:pPr>
        <w:numPr>
          <w:ilvl w:val="0"/>
          <w:numId w:val="24"/>
        </w:numPr>
        <w:spacing w:after="72" w:line="238" w:lineRule="auto"/>
        <w:ind w:right="1" w:hanging="268"/>
        <w:jc w:val="both"/>
      </w:pPr>
      <w:r>
        <w:t xml:space="preserve">kontejner za smještaj UPS-a do  </w:t>
      </w:r>
      <w:r>
        <w:tab/>
      </w:r>
      <w:r w:rsidR="00906B11">
        <w:tab/>
        <w:t xml:space="preserve">      </w:t>
      </w:r>
      <w:r>
        <w:t>20 m</w:t>
      </w:r>
      <w:r>
        <w:rPr>
          <w:vertAlign w:val="superscript"/>
        </w:rPr>
        <w:t>2</w:t>
      </w:r>
      <w:r>
        <w:t xml:space="preserve"> </w:t>
      </w:r>
    </w:p>
    <w:p w:rsidR="000650AB" w:rsidRDefault="000650AB" w:rsidP="000650AB">
      <w:pPr>
        <w:numPr>
          <w:ilvl w:val="0"/>
          <w:numId w:val="24"/>
        </w:numPr>
        <w:spacing w:after="52" w:line="238" w:lineRule="auto"/>
        <w:ind w:right="1" w:hanging="268"/>
        <w:jc w:val="both"/>
      </w:pPr>
      <w:r>
        <w:t xml:space="preserve">kabelski izvodi - prema projektnom rješenju (ne zahtjeva se poseban prostor za smještaj) </w:t>
      </w:r>
    </w:p>
    <w:p w:rsidR="000650AB" w:rsidRPr="00AA19A8" w:rsidRDefault="000650AB" w:rsidP="00AA19A8">
      <w:pPr>
        <w:numPr>
          <w:ilvl w:val="0"/>
          <w:numId w:val="24"/>
        </w:numPr>
        <w:spacing w:after="120" w:line="240" w:lineRule="auto"/>
        <w:ind w:right="1" w:hanging="268"/>
        <w:jc w:val="both"/>
      </w:pPr>
      <w:r>
        <w:t xml:space="preserve">montažni kabelski zdenci – prema projektnom rješenju (smještaju se na trasi rova – </w:t>
      </w:r>
      <w:r w:rsidRPr="00AA19A8">
        <w:t xml:space="preserve">gabariti zdenaca su tipizirani). </w:t>
      </w:r>
    </w:p>
    <w:p w:rsidR="00AA19A8" w:rsidRPr="00AA19A8" w:rsidRDefault="00AA19A8" w:rsidP="00AA19A8">
      <w:pPr>
        <w:spacing w:after="120" w:line="240" w:lineRule="auto"/>
        <w:ind w:right="1"/>
        <w:jc w:val="both"/>
      </w:pPr>
      <w:r w:rsidRPr="00AA19A8">
        <w:rPr>
          <w:b/>
        </w:rPr>
        <w:t>5.3.  UVJETI GRADNJE KOMUNALNE INFRASTRUKTURNE MREŽE</w:t>
      </w:r>
    </w:p>
    <w:p w:rsidR="000650AB" w:rsidRPr="00AA19A8" w:rsidRDefault="000650AB" w:rsidP="00AA19A8">
      <w:pPr>
        <w:spacing w:after="120" w:line="240" w:lineRule="auto"/>
        <w:ind w:left="3862" w:right="1788" w:hanging="3154"/>
        <w:jc w:val="center"/>
      </w:pPr>
      <w:r w:rsidRPr="00AA19A8">
        <w:rPr>
          <w:b/>
        </w:rPr>
        <w:t>Članak 60.</w:t>
      </w:r>
    </w:p>
    <w:p w:rsidR="000650AB" w:rsidRDefault="000650AB" w:rsidP="00AA19A8">
      <w:pPr>
        <w:ind w:left="-4" w:right="95"/>
        <w:jc w:val="both"/>
      </w:pPr>
      <w:r>
        <w:t xml:space="preserve">Izgradnja i rekonstrukcija građevina i uređaja komunalne infrastrukturne mreže mora biti u skladu s propisanim općim i posebnim uvjetima za ove vrste građevina i razrađivati će se odgovarajućom stručnom dokumentacijom.  </w:t>
      </w:r>
    </w:p>
    <w:p w:rsidR="000650AB" w:rsidRDefault="000650AB" w:rsidP="00AA19A8">
      <w:pPr>
        <w:spacing w:after="335"/>
        <w:ind w:left="-4" w:right="94"/>
        <w:jc w:val="both"/>
      </w:pPr>
      <w:r>
        <w:lastRenderedPageBreak/>
        <w:t xml:space="preserve">Propozicije gradnje komunalne infrastrukturne mreže zadane su idejnim urbanističkim rješenjima koja su sastavni dio ovog UPU-a. Pri izradi projekata za pojedine segmente pojedine mreže može doći do manjih odstupanja u tehničkom rješenju u odnosu na predloženo rješenje, ali bez promjene globalne koncepcije. Na promijenjena rješenja potrebno je prikupiti suglasnost od nadležne pravne osobe s javnim ovlastima. </w:t>
      </w:r>
    </w:p>
    <w:p w:rsidR="000650AB" w:rsidRDefault="000650AB" w:rsidP="000043D2">
      <w:pPr>
        <w:pStyle w:val="Naslov3"/>
        <w:ind w:left="-2" w:hanging="2"/>
      </w:pPr>
      <w:r>
        <w:t xml:space="preserve">5.3.1. Energetski sustav </w:t>
      </w:r>
    </w:p>
    <w:p w:rsidR="000650AB" w:rsidRDefault="000650AB" w:rsidP="000650AB">
      <w:pPr>
        <w:spacing w:after="89"/>
        <w:ind w:left="10" w:right="117" w:hanging="10"/>
        <w:jc w:val="center"/>
      </w:pPr>
      <w:r>
        <w:rPr>
          <w:b/>
        </w:rPr>
        <w:t xml:space="preserve">Članak 61. </w:t>
      </w:r>
    </w:p>
    <w:p w:rsidR="000650AB" w:rsidRDefault="000650AB" w:rsidP="000650AB">
      <w:pPr>
        <w:spacing w:after="52"/>
        <w:ind w:left="-4" w:right="1"/>
      </w:pPr>
      <w:r>
        <w:t xml:space="preserve">Ovim Planom određene su površine i koridori za razvoj energetskog sustava: </w:t>
      </w:r>
    </w:p>
    <w:p w:rsidR="000043D2" w:rsidRDefault="000650AB" w:rsidP="000650AB">
      <w:pPr>
        <w:spacing w:after="57" w:line="291" w:lineRule="auto"/>
        <w:ind w:left="-4" w:right="6862"/>
      </w:pPr>
      <w:r>
        <w:t>- električne energije;</w:t>
      </w:r>
    </w:p>
    <w:p w:rsidR="000650AB" w:rsidRDefault="000650AB" w:rsidP="000650AB">
      <w:pPr>
        <w:spacing w:after="57" w:line="291" w:lineRule="auto"/>
        <w:ind w:left="-4" w:right="6862"/>
      </w:pPr>
      <w:r>
        <w:t xml:space="preserve">- plina. </w:t>
      </w:r>
    </w:p>
    <w:p w:rsidR="000650AB" w:rsidRDefault="000650AB" w:rsidP="000043D2">
      <w:pPr>
        <w:spacing w:after="223"/>
        <w:ind w:left="-4" w:right="1"/>
        <w:jc w:val="both"/>
      </w:pPr>
      <w:r>
        <w:t xml:space="preserve">Postojeće i planirane građevine i mreže energetskog sustava prikazane su na kartografskom prikazu 2.C. Energetski sustav. </w:t>
      </w:r>
    </w:p>
    <w:p w:rsidR="000650AB" w:rsidRDefault="000650AB" w:rsidP="000650AB">
      <w:pPr>
        <w:spacing w:after="18"/>
        <w:ind w:left="-4" w:right="1"/>
      </w:pPr>
      <w:r>
        <w:t xml:space="preserve">ELEKTROOPSKRBA </w:t>
      </w:r>
    </w:p>
    <w:p w:rsidR="000650AB" w:rsidRDefault="000650AB" w:rsidP="000650AB">
      <w:pPr>
        <w:spacing w:after="89"/>
        <w:ind w:left="10" w:right="117" w:hanging="10"/>
        <w:jc w:val="center"/>
      </w:pPr>
      <w:r>
        <w:rPr>
          <w:b/>
        </w:rPr>
        <w:t xml:space="preserve">Članak 62. </w:t>
      </w:r>
    </w:p>
    <w:p w:rsidR="000650AB" w:rsidRDefault="000650AB" w:rsidP="000043D2">
      <w:pPr>
        <w:spacing w:after="89"/>
        <w:ind w:left="-4" w:right="95"/>
        <w:jc w:val="both"/>
      </w:pPr>
      <w:r>
        <w:t xml:space="preserve">U narednom razdoblju za područje obuhvata UPU-a planirana je izgradnja novih transformatorskih stanica 20/0,4 kV i izgradnja niskonaponske mreže prema potrebama potrošača. </w:t>
      </w:r>
    </w:p>
    <w:p w:rsidR="000650AB" w:rsidRDefault="000650AB" w:rsidP="000043D2">
      <w:pPr>
        <w:spacing w:after="53"/>
        <w:ind w:left="-4" w:right="94"/>
        <w:jc w:val="both"/>
      </w:pPr>
      <w:r>
        <w:t xml:space="preserve">Izgradnja novih transformatorskih stanica i niskonaponske mreže iz alineje 2. prethodnog stavka ovog članka vezana je prvenstveno uz pojavu novih većih potrošača za čije se potrebe navedeni objekti grade. Lokacije za nove trafostanice 20/0,4 kV UPU-om određuju se u skladu sa sljedećim parametrima : </w:t>
      </w:r>
    </w:p>
    <w:p w:rsidR="000650AB" w:rsidRDefault="000650AB" w:rsidP="000043D2">
      <w:pPr>
        <w:numPr>
          <w:ilvl w:val="0"/>
          <w:numId w:val="25"/>
        </w:numPr>
        <w:spacing w:after="51" w:line="238" w:lineRule="auto"/>
        <w:ind w:right="1" w:hanging="169"/>
        <w:jc w:val="both"/>
      </w:pPr>
      <w:proofErr w:type="spellStart"/>
      <w:r>
        <w:t>mikrolokacij</w:t>
      </w:r>
      <w:r w:rsidRPr="008C2D66">
        <w:rPr>
          <w:color w:val="FF0000"/>
        </w:rPr>
        <w:t>u</w:t>
      </w:r>
      <w:r w:rsidRPr="008C2D66">
        <w:rPr>
          <w:strike/>
          <w:color w:val="FF0000"/>
        </w:rPr>
        <w:t>a</w:t>
      </w:r>
      <w:proofErr w:type="spellEnd"/>
      <w:r>
        <w:t xml:space="preserve"> novih TS </w:t>
      </w:r>
      <w:r w:rsidRPr="008C2D66">
        <w:rPr>
          <w:color w:val="FF0000"/>
        </w:rPr>
        <w:t>odrediti sukladno</w:t>
      </w:r>
      <w:r>
        <w:t xml:space="preserve"> </w:t>
      </w:r>
      <w:r w:rsidRPr="008C2D66">
        <w:rPr>
          <w:strike/>
          <w:color w:val="FF0000"/>
        </w:rPr>
        <w:t>je izravno uvjetovana</w:t>
      </w:r>
      <w:r w:rsidRPr="008C2D66">
        <w:rPr>
          <w:color w:val="FF0000"/>
        </w:rPr>
        <w:t xml:space="preserve"> </w:t>
      </w:r>
      <w:r>
        <w:t xml:space="preserve">potrebama </w:t>
      </w:r>
      <w:proofErr w:type="spellStart"/>
      <w:r>
        <w:t>konzuma</w:t>
      </w:r>
      <w:proofErr w:type="spellEnd"/>
      <w:r>
        <w:t xml:space="preserve"> </w:t>
      </w:r>
      <w:r w:rsidRPr="008C2D66">
        <w:rPr>
          <w:color w:val="FF0000"/>
        </w:rPr>
        <w:t xml:space="preserve">i </w:t>
      </w:r>
      <w:proofErr w:type="spellStart"/>
      <w:r w:rsidRPr="008C2D66">
        <w:rPr>
          <w:color w:val="FF0000"/>
        </w:rPr>
        <w:t>mogučnošću</w:t>
      </w:r>
      <w:proofErr w:type="spellEnd"/>
      <w:r w:rsidRPr="008C2D66">
        <w:rPr>
          <w:color w:val="FF0000"/>
        </w:rPr>
        <w:t xml:space="preserve"> rješavanja vlasničkih odnosa</w:t>
      </w:r>
      <w:r>
        <w:t>;</w:t>
      </w:r>
    </w:p>
    <w:p w:rsidR="000650AB" w:rsidRDefault="000650AB" w:rsidP="000043D2">
      <w:pPr>
        <w:numPr>
          <w:ilvl w:val="0"/>
          <w:numId w:val="25"/>
        </w:numPr>
        <w:spacing w:after="54" w:line="238" w:lineRule="auto"/>
        <w:ind w:right="1" w:hanging="169"/>
        <w:jc w:val="both"/>
      </w:pPr>
      <w:r>
        <w:t xml:space="preserve">nove TS 20/0,4 kV mogu se graditi kao samostojeće građevine ili u sastavu većih građevina; </w:t>
      </w:r>
    </w:p>
    <w:p w:rsidR="000650AB" w:rsidRPr="008C2D66" w:rsidRDefault="000650AB" w:rsidP="000043D2">
      <w:pPr>
        <w:numPr>
          <w:ilvl w:val="0"/>
          <w:numId w:val="25"/>
        </w:numPr>
        <w:spacing w:after="54" w:line="238" w:lineRule="auto"/>
        <w:ind w:right="1" w:hanging="169"/>
        <w:jc w:val="both"/>
        <w:rPr>
          <w:color w:val="FF0000"/>
        </w:rPr>
      </w:pPr>
      <w:r w:rsidRPr="008C2D66">
        <w:rPr>
          <w:color w:val="FF0000"/>
        </w:rPr>
        <w:t>parcelu za potrebe samostojeće trafostanice odrediti sukladno pravilima struke</w:t>
      </w:r>
    </w:p>
    <w:p w:rsidR="000650AB" w:rsidRDefault="000650AB" w:rsidP="000043D2">
      <w:pPr>
        <w:numPr>
          <w:ilvl w:val="0"/>
          <w:numId w:val="25"/>
        </w:numPr>
        <w:spacing w:after="50" w:line="238" w:lineRule="auto"/>
        <w:ind w:right="1" w:hanging="169"/>
        <w:jc w:val="both"/>
      </w:pPr>
      <w:r>
        <w:t xml:space="preserve">trase priključnih kabela 20 kV određuju se projektnom dokumentacijom; </w:t>
      </w:r>
    </w:p>
    <w:p w:rsidR="000650AB" w:rsidRDefault="000650AB" w:rsidP="000043D2">
      <w:pPr>
        <w:numPr>
          <w:ilvl w:val="0"/>
          <w:numId w:val="25"/>
        </w:numPr>
        <w:spacing w:after="110" w:line="238" w:lineRule="auto"/>
        <w:ind w:right="1" w:hanging="169"/>
        <w:jc w:val="both"/>
      </w:pPr>
      <w:r>
        <w:t xml:space="preserve">gdje god je to moguće, priključni kabeli 20 kV vode se po javnim površinama.  </w:t>
      </w:r>
    </w:p>
    <w:p w:rsidR="000650AB" w:rsidRPr="008C2D66" w:rsidRDefault="000650AB" w:rsidP="000043D2">
      <w:pPr>
        <w:numPr>
          <w:ilvl w:val="0"/>
          <w:numId w:val="25"/>
        </w:numPr>
        <w:spacing w:after="110" w:line="238" w:lineRule="auto"/>
        <w:ind w:right="1" w:hanging="169"/>
        <w:jc w:val="both"/>
        <w:rPr>
          <w:color w:val="FF0000"/>
        </w:rPr>
      </w:pPr>
      <w:r w:rsidRPr="008C2D66">
        <w:rPr>
          <w:color w:val="FF0000"/>
        </w:rPr>
        <w:t>preporuča se trase elektroenergetskih vodova NN mreže voditi po javnim površinama ili uz među parcela.</w:t>
      </w:r>
    </w:p>
    <w:p w:rsidR="000650AB" w:rsidRDefault="000650AB" w:rsidP="000043D2">
      <w:pPr>
        <w:ind w:left="-4" w:right="1"/>
        <w:jc w:val="both"/>
      </w:pPr>
      <w:r>
        <w:t xml:space="preserve">Podzemne kabelske vodove moguće je polagati u zajednički rov u zelenom pojasu prometnica.  </w:t>
      </w:r>
    </w:p>
    <w:p w:rsidR="000650AB" w:rsidRDefault="000650AB" w:rsidP="000043D2">
      <w:pPr>
        <w:ind w:left="-4" w:right="94"/>
        <w:jc w:val="both"/>
      </w:pPr>
      <w:r>
        <w:t xml:space="preserve">Pri projektiranju i izvođenju elektroenergetskih objekata i uređaja treba se obavezno pridržavati svih tehničkih propisa, te propisanih udaljenosti od ostalih infrastrukturnih objekata, te pribaviti suglasnost ostalih korisnika infrastrukturnih koridora.  </w:t>
      </w:r>
    </w:p>
    <w:p w:rsidR="000650AB" w:rsidRDefault="000650AB" w:rsidP="000650AB">
      <w:pPr>
        <w:spacing w:after="89"/>
        <w:ind w:left="10" w:right="121" w:hanging="10"/>
        <w:jc w:val="center"/>
      </w:pPr>
      <w:r>
        <w:rPr>
          <w:b/>
        </w:rPr>
        <w:t xml:space="preserve">Članak 63. </w:t>
      </w:r>
    </w:p>
    <w:p w:rsidR="000650AB" w:rsidRDefault="000650AB" w:rsidP="000043D2">
      <w:pPr>
        <w:spacing w:after="222"/>
        <w:ind w:left="-4" w:right="94"/>
        <w:jc w:val="both"/>
      </w:pPr>
      <w:r>
        <w:t xml:space="preserve">Trase buduće javne rasvjete (javna rasvjeta ulica i pješačkih staza) unutar zone plana riješiti će se prema zasebnim projektima, koji će definirati njeno napajanje i upravljanje, odabir stupova i njihov razmještaj u prostoru, odabir armatura i žarulja i traženi nivo osvijetljenosti. Javna rasvjeta razvijati će se u sklopu buduće nadzemne niskonaponske mreže, odnosno kao </w:t>
      </w:r>
      <w:r>
        <w:lastRenderedPageBreak/>
        <w:t xml:space="preserve">samostalna na zasebnim metalnim stupovima povezanim podzemnim kabelima. U dijelu gdje će se izvoditi kao samostalna, trase će se što je moguće više izvoditi u zajedničkim kanalima s distributivnom mrežom.  </w:t>
      </w:r>
    </w:p>
    <w:p w:rsidR="000650AB" w:rsidRDefault="000650AB" w:rsidP="000650AB">
      <w:pPr>
        <w:spacing w:after="18"/>
        <w:ind w:left="-4" w:right="1"/>
      </w:pPr>
      <w:r>
        <w:t xml:space="preserve">PLINOOPSKRBA </w:t>
      </w:r>
    </w:p>
    <w:p w:rsidR="000650AB" w:rsidRDefault="000650AB" w:rsidP="000650AB">
      <w:pPr>
        <w:spacing w:after="89"/>
        <w:ind w:left="10" w:right="118" w:hanging="10"/>
        <w:jc w:val="center"/>
      </w:pPr>
      <w:r>
        <w:rPr>
          <w:b/>
        </w:rPr>
        <w:t xml:space="preserve">Članak 64. </w:t>
      </w:r>
    </w:p>
    <w:p w:rsidR="000650AB" w:rsidRDefault="000650AB" w:rsidP="000043D2">
      <w:pPr>
        <w:ind w:left="-4" w:right="94"/>
        <w:jc w:val="both"/>
      </w:pPr>
      <w:r>
        <w:t xml:space="preserve">Predmetno područje nije </w:t>
      </w:r>
      <w:proofErr w:type="spellStart"/>
      <w:r>
        <w:t>plinificirano</w:t>
      </w:r>
      <w:proofErr w:type="spellEnd"/>
      <w:r>
        <w:t xml:space="preserve">. Po izgradnji magistralnog plinovoda za međunarodni promet Vrbovsko – Ogulin – Bosna i Hercegovina, pristupiti će se izrada projekata lokalne plinske mreže, sukladno općim uvjetima za vođenje komunalne infrastrukture. </w:t>
      </w:r>
    </w:p>
    <w:p w:rsidR="000650AB" w:rsidRDefault="000650AB" w:rsidP="000650AB">
      <w:pPr>
        <w:spacing w:after="89"/>
        <w:ind w:left="10" w:right="117" w:hanging="10"/>
        <w:jc w:val="center"/>
      </w:pPr>
      <w:r>
        <w:rPr>
          <w:b/>
        </w:rPr>
        <w:t xml:space="preserve">Članak 65. </w:t>
      </w:r>
    </w:p>
    <w:p w:rsidR="000650AB" w:rsidRDefault="000650AB" w:rsidP="000043D2">
      <w:pPr>
        <w:ind w:left="-4" w:right="1"/>
        <w:jc w:val="both"/>
      </w:pPr>
      <w:r>
        <w:t xml:space="preserve">Distribucijska plinska mreža proširivat će se unutar granica građevinskog područja sukladno razvoju Općine, potrebama stanovništva i tehničkim mogućnostima budućeg plinskog sustava.  </w:t>
      </w:r>
    </w:p>
    <w:p w:rsidR="000650AB" w:rsidRDefault="000650AB" w:rsidP="000043D2">
      <w:pPr>
        <w:ind w:left="-4" w:right="1"/>
        <w:jc w:val="both"/>
      </w:pPr>
      <w:r>
        <w:t xml:space="preserve">Razvodni </w:t>
      </w:r>
      <w:proofErr w:type="spellStart"/>
      <w:r>
        <w:t>srednjetlačni</w:t>
      </w:r>
      <w:proofErr w:type="spellEnd"/>
      <w:r>
        <w:t xml:space="preserve"> plinovodi polažu se u zelenom pojasu, a iznimno se mogu polagati ispod nogostupa. </w:t>
      </w:r>
    </w:p>
    <w:p w:rsidR="000650AB" w:rsidRDefault="000650AB" w:rsidP="000043D2">
      <w:pPr>
        <w:spacing w:after="335"/>
        <w:ind w:left="-4" w:right="1"/>
        <w:jc w:val="both"/>
      </w:pPr>
      <w:r>
        <w:t xml:space="preserve">U pojasu širokom 2,0 m od osi razvodnog plinovoda zabranjena je sadnja višegodišnjeg drvenog raslinja. </w:t>
      </w:r>
    </w:p>
    <w:p w:rsidR="000650AB" w:rsidRDefault="000650AB" w:rsidP="000043D2">
      <w:pPr>
        <w:pStyle w:val="Naslov3"/>
        <w:ind w:left="-2" w:hanging="2"/>
      </w:pPr>
      <w:r>
        <w:t xml:space="preserve">5.3.2. </w:t>
      </w:r>
      <w:proofErr w:type="spellStart"/>
      <w:r>
        <w:t>Vodnogospodarski</w:t>
      </w:r>
      <w:proofErr w:type="spellEnd"/>
      <w:r>
        <w:t xml:space="preserve"> sustav </w:t>
      </w:r>
    </w:p>
    <w:p w:rsidR="000650AB" w:rsidRDefault="000650AB" w:rsidP="000650AB">
      <w:pPr>
        <w:spacing w:after="89"/>
        <w:ind w:left="10" w:right="116" w:hanging="10"/>
        <w:jc w:val="center"/>
      </w:pPr>
      <w:r>
        <w:rPr>
          <w:b/>
        </w:rPr>
        <w:t xml:space="preserve">Članak 66. </w:t>
      </w:r>
    </w:p>
    <w:p w:rsidR="000650AB" w:rsidRDefault="000650AB" w:rsidP="000650AB">
      <w:pPr>
        <w:ind w:left="-4" w:right="1"/>
      </w:pPr>
      <w:r>
        <w:t xml:space="preserve">UPU-om u </w:t>
      </w:r>
      <w:proofErr w:type="spellStart"/>
      <w:r>
        <w:t>vodnogospodarskom</w:t>
      </w:r>
      <w:proofErr w:type="spellEnd"/>
      <w:r>
        <w:t xml:space="preserve"> sustavu predviđena je izgradnja  građevina i uređaja za:  </w:t>
      </w:r>
    </w:p>
    <w:p w:rsidR="000650AB" w:rsidRDefault="000650AB" w:rsidP="000650AB">
      <w:pPr>
        <w:numPr>
          <w:ilvl w:val="0"/>
          <w:numId w:val="26"/>
        </w:numPr>
        <w:spacing w:after="18" w:line="238" w:lineRule="auto"/>
        <w:ind w:right="1" w:hanging="268"/>
        <w:jc w:val="both"/>
      </w:pPr>
      <w:r>
        <w:t xml:space="preserve">vodoopskrbu (sustav korištenja voda) </w:t>
      </w:r>
    </w:p>
    <w:p w:rsidR="000650AB" w:rsidRDefault="000650AB" w:rsidP="000650AB">
      <w:pPr>
        <w:numPr>
          <w:ilvl w:val="0"/>
          <w:numId w:val="26"/>
        </w:numPr>
        <w:spacing w:after="18" w:line="238" w:lineRule="auto"/>
        <w:ind w:right="1" w:hanging="268"/>
        <w:jc w:val="both"/>
      </w:pPr>
      <w:r>
        <w:t xml:space="preserve">odvodnju otpadnih voda </w:t>
      </w:r>
    </w:p>
    <w:p w:rsidR="000650AB" w:rsidRDefault="000650AB" w:rsidP="000650AB">
      <w:pPr>
        <w:numPr>
          <w:ilvl w:val="0"/>
          <w:numId w:val="26"/>
        </w:numPr>
        <w:spacing w:after="219" w:line="238" w:lineRule="auto"/>
        <w:ind w:right="1" w:hanging="268"/>
        <w:jc w:val="both"/>
      </w:pPr>
      <w:r>
        <w:t xml:space="preserve">sustav uređenja vodotoka i voda </w:t>
      </w:r>
    </w:p>
    <w:p w:rsidR="000650AB" w:rsidRDefault="000650AB" w:rsidP="000650AB">
      <w:pPr>
        <w:spacing w:after="18"/>
        <w:ind w:left="-4" w:right="1"/>
      </w:pPr>
      <w:r>
        <w:t xml:space="preserve">VODOOPSKRBA </w:t>
      </w:r>
    </w:p>
    <w:p w:rsidR="000650AB" w:rsidRDefault="000650AB" w:rsidP="000650AB">
      <w:pPr>
        <w:spacing w:after="89"/>
        <w:ind w:left="10" w:right="116" w:hanging="10"/>
        <w:jc w:val="center"/>
      </w:pPr>
      <w:r>
        <w:rPr>
          <w:b/>
        </w:rPr>
        <w:t xml:space="preserve">Članak 67. </w:t>
      </w:r>
    </w:p>
    <w:p w:rsidR="000650AB" w:rsidRDefault="000650AB" w:rsidP="00D24D2F">
      <w:pPr>
        <w:ind w:left="-4" w:right="93"/>
        <w:jc w:val="both"/>
      </w:pPr>
      <w:r>
        <w:t>Vodoopskrba područja Grabovac - cestovno selo planirana je dvama odvojcima od postojećeg cjevovoda vodospremnik "</w:t>
      </w:r>
      <w:proofErr w:type="spellStart"/>
      <w:r>
        <w:t>Lisina</w:t>
      </w:r>
      <w:proofErr w:type="spellEnd"/>
      <w:r>
        <w:t xml:space="preserve">" - Grabovac - vodospremnik "Rakovica" i odvojkom od cjevovoda Grabovac - </w:t>
      </w:r>
      <w:proofErr w:type="spellStart"/>
      <w:r>
        <w:t>Drežnik</w:t>
      </w:r>
      <w:proofErr w:type="spellEnd"/>
      <w:r>
        <w:t xml:space="preserve"> Grad. </w:t>
      </w:r>
    </w:p>
    <w:p w:rsidR="000650AB" w:rsidRDefault="000650AB" w:rsidP="00D24D2F">
      <w:pPr>
        <w:ind w:left="-4" w:right="94"/>
        <w:jc w:val="both"/>
      </w:pPr>
      <w:r>
        <w:t xml:space="preserve">Planirane cjevovode postaviti prema priloženom kartografskom prikazu 2d, u mjerilu 1 : 5.000, uz napomenu da se trase cjevovoda koji su određeni ovim planom mogu mijenjati radi prilagodbe tehničkim rješenjima, imovinsko-pravnim odnosima i stanju na terenu. Promjene ne mogu biti takve da narušavaju opću koncepciju predviđenu ovim planom. </w:t>
      </w:r>
    </w:p>
    <w:p w:rsidR="000650AB" w:rsidRDefault="000650AB" w:rsidP="00D24D2F">
      <w:pPr>
        <w:ind w:left="-4" w:right="1"/>
        <w:jc w:val="both"/>
      </w:pPr>
      <w:r>
        <w:t xml:space="preserve">Vodoopskrbni cjevovodi su postavljeni uz postojeće i planirane prometnice i puteve čime se olakšava pristup i održavanje. </w:t>
      </w:r>
    </w:p>
    <w:p w:rsidR="000650AB" w:rsidRDefault="000650AB" w:rsidP="00D24D2F">
      <w:pPr>
        <w:spacing w:after="108" w:line="237" w:lineRule="auto"/>
        <w:ind w:left="-4" w:right="34" w:hanging="9"/>
        <w:jc w:val="both"/>
      </w:pPr>
      <w:r>
        <w:t xml:space="preserve">Raspored hidranata na vodovodnoj mreži postaviti u glavno/izvedbenim projektnim dokumentacijama obzirom na Pravilnik o hidrantskoj mreži za gašenje požara (Narodne novine 8/06), te istom razinom projektne dokumentacije odrediti sekundarne cjevovode. </w:t>
      </w:r>
    </w:p>
    <w:p w:rsidR="000650AB" w:rsidRDefault="000650AB" w:rsidP="00D24D2F">
      <w:pPr>
        <w:ind w:left="-4" w:right="1"/>
        <w:jc w:val="both"/>
      </w:pPr>
      <w:r>
        <w:t xml:space="preserve">Sve aktivnosti vezano uz realizaciju vodoopskrbe uskladiti sa nadležnim komunalnim poduzećem, a ovisno o planovima razvoja vodoopskrbnog podsustava. </w:t>
      </w:r>
    </w:p>
    <w:p w:rsidR="000650AB" w:rsidRDefault="000650AB" w:rsidP="000650AB">
      <w:pPr>
        <w:spacing w:after="18"/>
        <w:ind w:left="-4" w:right="1"/>
      </w:pPr>
      <w:r>
        <w:lastRenderedPageBreak/>
        <w:t xml:space="preserve">ODVODNJA OTPADNIH VODA </w:t>
      </w:r>
    </w:p>
    <w:p w:rsidR="000650AB" w:rsidRDefault="000650AB" w:rsidP="000650AB">
      <w:pPr>
        <w:spacing w:after="89"/>
        <w:ind w:left="10" w:right="118" w:hanging="10"/>
        <w:jc w:val="center"/>
      </w:pPr>
      <w:r>
        <w:rPr>
          <w:b/>
        </w:rPr>
        <w:t xml:space="preserve">Članak 68. </w:t>
      </w:r>
    </w:p>
    <w:p w:rsidR="000650AB" w:rsidRDefault="000650AB" w:rsidP="00D24D2F">
      <w:pPr>
        <w:ind w:left="-4" w:right="94"/>
        <w:jc w:val="both"/>
      </w:pPr>
      <w:r>
        <w:t xml:space="preserve">Na području obuhvata UPU-a planiran je razdjelni, odnosno </w:t>
      </w:r>
      <w:proofErr w:type="spellStart"/>
      <w:r>
        <w:t>polurazdjelni</w:t>
      </w:r>
      <w:proofErr w:type="spellEnd"/>
      <w:r>
        <w:t xml:space="preserve"> sustav odvodnje otpadnih voda. Kod toga prioritetno treba izgraditi kanalizacijsku mrežu za prihvat sanitarnih i tehnoloških otpadnih voda, dok oborinsku kanalizaciju treba izgrađivati samo prema stvarnim potrebama. </w:t>
      </w:r>
    </w:p>
    <w:p w:rsidR="000650AB" w:rsidRDefault="000650AB" w:rsidP="00D24D2F">
      <w:pPr>
        <w:ind w:left="-4" w:right="93"/>
        <w:jc w:val="both"/>
      </w:pPr>
      <w:r>
        <w:t xml:space="preserve">Sustav odvodnje otpadnih voda prikazan je na kartografskom prikazu 2d, u mjerilu 1:5.000. Prikaz je usmjeravajućeg značenja. Kod izgradnje objekata odvodnog sustava, trase, koridori, odnosno lokacije objekata određeni ovim planom mogu se mijenjati radi prilagodbe tehničkim rješenjima, imovinsko-pravnim odnosima i stanju na terenu. Promjene ne mogu biti takve da narušavaju opću koncepciju predviđenu ovim planom. </w:t>
      </w:r>
    </w:p>
    <w:p w:rsidR="000650AB" w:rsidRDefault="000650AB" w:rsidP="00D24D2F">
      <w:pPr>
        <w:ind w:left="-4" w:right="94"/>
        <w:jc w:val="both"/>
      </w:pPr>
      <w:r>
        <w:t xml:space="preserve">Tehnološke otpadne vode, koje su po sastavu različite od kućanskih odnosno sanitarnih otpadnih voda, moraju se prije priključenja na izgrađeni sustav odvodnje i pročišćavanja pročišćavati do stupnja koji je propisan važećim Pravilnikom o graničnim vrijednostima pokazatelja opasnih i drugih tvari u otpadnim vodama (NN 40/99 i 6/01). Iznimno, nadležna komunalna organizacija može propisati i druge uvjete pročišćavanja i/ili </w:t>
      </w:r>
      <w:proofErr w:type="spellStart"/>
      <w:r>
        <w:t>retencioniranja</w:t>
      </w:r>
      <w:proofErr w:type="spellEnd"/>
      <w:r>
        <w:t xml:space="preserve">, u skladu s prihvatnim mogućnostima izgrađenog sustava odvodnje i pročišćavanja otpadnih voda.  </w:t>
      </w:r>
    </w:p>
    <w:p w:rsidR="000650AB" w:rsidRDefault="000650AB" w:rsidP="00D24D2F">
      <w:pPr>
        <w:ind w:left="-4" w:right="1"/>
        <w:jc w:val="both"/>
      </w:pPr>
      <w:r>
        <w:t xml:space="preserve">Uvjete priključenja pojedinih građevina i čestica na izgrađeni sustav odvodnje i pročišćavanja otpadnih voda propisuje nadležna komunalna organizacija. </w:t>
      </w:r>
    </w:p>
    <w:p w:rsidR="000650AB" w:rsidRDefault="000650AB" w:rsidP="00D24D2F">
      <w:pPr>
        <w:ind w:left="-4" w:right="93"/>
        <w:jc w:val="both"/>
      </w:pPr>
      <w:r>
        <w:t xml:space="preserve">Zbrinjavanje odnosno odvodnju oborinskih voda u načelu treba osigurati prirodi bliskim načinima. Čiste odnosno neznatno onečišćene oborinske vode (oborinske vode krovnih površina, pješačkih staza i sl.) treba razlijevati po okolnom terenu odnosno ponirati u podzemlje.  </w:t>
      </w:r>
    </w:p>
    <w:p w:rsidR="000650AB" w:rsidRDefault="000650AB" w:rsidP="00D24D2F">
      <w:pPr>
        <w:ind w:left="-4" w:right="96"/>
        <w:jc w:val="both"/>
      </w:pPr>
      <w:r>
        <w:t xml:space="preserve">Za oborinske vode za koje postoji opasnost da su ili da će biti onečišćene (oborinske vode prometnica s velikim intenzitetom prometa, </w:t>
      </w:r>
      <w:proofErr w:type="spellStart"/>
      <w:r>
        <w:t>zauljene</w:t>
      </w:r>
      <w:proofErr w:type="spellEnd"/>
      <w:r>
        <w:t xml:space="preserve"> površine i sl.) izgrađuje se zaseban sustav otvorenih i/ili zatvorenih kanala. Prije ispuštanje takvih oborinskih voda u okoliš (podzemlje, prirodni vodotoci) potrebna je odgovarajuća obrada (</w:t>
      </w:r>
      <w:proofErr w:type="spellStart"/>
      <w:r>
        <w:t>pjeskolov</w:t>
      </w:r>
      <w:proofErr w:type="spellEnd"/>
      <w:r>
        <w:t>/</w:t>
      </w:r>
      <w:proofErr w:type="spellStart"/>
      <w:r>
        <w:t>mastolov</w:t>
      </w:r>
      <w:proofErr w:type="spellEnd"/>
      <w:r>
        <w:t xml:space="preserve"> odnosno </w:t>
      </w:r>
      <w:proofErr w:type="spellStart"/>
      <w:r>
        <w:t>odjeljivač</w:t>
      </w:r>
      <w:proofErr w:type="spellEnd"/>
      <w:r>
        <w:t xml:space="preserve"> ulja i benzina ili neka druga mjera). Mjera obrade utvrđuje se vodopravnim uvjetima.  </w:t>
      </w:r>
    </w:p>
    <w:p w:rsidR="000650AB" w:rsidRDefault="000650AB" w:rsidP="000650AB">
      <w:pPr>
        <w:spacing w:after="89"/>
        <w:ind w:left="10" w:right="118" w:hanging="10"/>
        <w:jc w:val="center"/>
      </w:pPr>
      <w:r>
        <w:rPr>
          <w:b/>
        </w:rPr>
        <w:t xml:space="preserve">Članak 69. </w:t>
      </w:r>
    </w:p>
    <w:p w:rsidR="000650AB" w:rsidRDefault="000650AB" w:rsidP="00D24D2F">
      <w:pPr>
        <w:ind w:left="-4" w:right="95"/>
        <w:jc w:val="both"/>
      </w:pPr>
      <w:r>
        <w:t xml:space="preserve">Za područje obuhvata UPU-a planira se izgradnja kanalizacijskog sustava. Do izgradnje istog dozvoljava se privremena izgradnja sabirnih jama uz uvjet redovitog pražnjenja i održavanja istih. Sabirna jama mora biti potpuno ukopana. Udaljenost sabirne jame od susjedne međe mora biti najmanje 1,00 metra od uređaja i građevina za opskrbu pitkom vodom (bunari ili cisterne) najmanje 5,00 metara, a od poslovnih zgrada također najmanje 5,00 metara. </w:t>
      </w:r>
    </w:p>
    <w:p w:rsidR="000650AB" w:rsidRDefault="000650AB" w:rsidP="00D24D2F">
      <w:pPr>
        <w:spacing w:after="224"/>
        <w:ind w:left="-4" w:right="1"/>
        <w:jc w:val="both"/>
      </w:pPr>
      <w:r>
        <w:t xml:space="preserve">Nakon dovršetka izgradnje cjelovitog sustava odvodnje, sve građevine i građevinske parcele moraju se priključiti na mrežu u roku od 6 mjeseci. </w:t>
      </w:r>
    </w:p>
    <w:p w:rsidR="000650AB" w:rsidRDefault="000650AB" w:rsidP="000650AB">
      <w:pPr>
        <w:spacing w:after="18"/>
        <w:ind w:left="-4" w:right="1"/>
      </w:pPr>
      <w:r>
        <w:t xml:space="preserve">UREĐENJE VODOTOKA I VODA </w:t>
      </w:r>
    </w:p>
    <w:p w:rsidR="000650AB" w:rsidRDefault="000650AB" w:rsidP="000650AB">
      <w:pPr>
        <w:spacing w:after="89"/>
        <w:ind w:left="10" w:right="117" w:hanging="10"/>
        <w:jc w:val="center"/>
      </w:pPr>
      <w:r>
        <w:rPr>
          <w:b/>
        </w:rPr>
        <w:t xml:space="preserve">Članak 70. </w:t>
      </w:r>
    </w:p>
    <w:p w:rsidR="000650AB" w:rsidRPr="00E676EB" w:rsidRDefault="000650AB" w:rsidP="00D24D2F">
      <w:pPr>
        <w:ind w:left="-4" w:right="1"/>
        <w:jc w:val="both"/>
        <w:rPr>
          <w:color w:val="FF0000"/>
        </w:rPr>
      </w:pPr>
      <w:r>
        <w:lastRenderedPageBreak/>
        <w:t xml:space="preserve">Na području obuhvata nalazi se izvor potoka Grabovca i on se, zajedno sa neposrednim okruženjem predlaže za zaštitu. Izvor potoka zadržava se u izvornom obliku, </w:t>
      </w:r>
      <w:r w:rsidRPr="00E676EB">
        <w:rPr>
          <w:color w:val="FF0000"/>
        </w:rPr>
        <w:t>a uz vodotok moguće je uređenje manjih površina na odmor i rekreaciju.</w:t>
      </w:r>
    </w:p>
    <w:p w:rsidR="000650AB" w:rsidRDefault="000650AB" w:rsidP="00D24D2F">
      <w:pPr>
        <w:pStyle w:val="Naslov3"/>
        <w:spacing w:after="123"/>
        <w:ind w:left="-2" w:hanging="2"/>
      </w:pPr>
      <w:r>
        <w:t xml:space="preserve">6.  UVJETI UREĐENJA ZELENIH POVRŠINA </w:t>
      </w:r>
    </w:p>
    <w:p w:rsidR="000650AB" w:rsidRDefault="000650AB" w:rsidP="000650AB">
      <w:pPr>
        <w:ind w:left="-4" w:right="1"/>
      </w:pPr>
      <w:r>
        <w:t xml:space="preserve">JAVNE ZELENE POVRŠINE </w:t>
      </w:r>
    </w:p>
    <w:p w:rsidR="000650AB" w:rsidRDefault="000650AB" w:rsidP="000650AB">
      <w:pPr>
        <w:spacing w:after="89"/>
        <w:ind w:left="10" w:right="118" w:hanging="10"/>
        <w:jc w:val="center"/>
      </w:pPr>
      <w:r>
        <w:rPr>
          <w:b/>
        </w:rPr>
        <w:t xml:space="preserve">Članak 71. </w:t>
      </w:r>
    </w:p>
    <w:p w:rsidR="000650AB" w:rsidRDefault="000650AB" w:rsidP="00D24D2F">
      <w:pPr>
        <w:ind w:left="-4" w:right="95"/>
        <w:jc w:val="both"/>
      </w:pPr>
      <w:r>
        <w:t xml:space="preserve">Javne zelene površine (Z1) su jedinstveno hortikulturno uređene </w:t>
      </w:r>
      <w:proofErr w:type="spellStart"/>
      <w:r>
        <w:t>parkovne</w:t>
      </w:r>
      <w:proofErr w:type="spellEnd"/>
      <w:r>
        <w:t xml:space="preserve"> površina gdje se ostvaruje boravak na otvorenom, odmor i rekreacija, oblikovane planski raspoređenom vegetacijom te sadržajima za rekreaciju i dječju igru. </w:t>
      </w:r>
      <w:r>
        <w:rPr>
          <w:rFonts w:eastAsia="Times New Roman"/>
          <w:sz w:val="23"/>
        </w:rPr>
        <w:t xml:space="preserve"> </w:t>
      </w:r>
    </w:p>
    <w:p w:rsidR="000650AB" w:rsidRDefault="000650AB" w:rsidP="00D24D2F">
      <w:pPr>
        <w:ind w:left="-4" w:right="93"/>
        <w:jc w:val="both"/>
      </w:pPr>
      <w:r>
        <w:t xml:space="preserve">Unutar površina javnog parka dozvoljava uređenje staza i šetnica, dječjih igrališta, odmorišta, postavljanje paviljona i zaklona te drugih elemenata </w:t>
      </w:r>
      <w:proofErr w:type="spellStart"/>
      <w:r>
        <w:t>parkovne</w:t>
      </w:r>
      <w:proofErr w:type="spellEnd"/>
      <w:r>
        <w:t xml:space="preserve"> i urbane opreme, iznimno mogu se graditi građevine koje su u funkciji korištenja parka; manje javne (ljetna pozornica, otvoreni paviljon, sjenice i sl.) ili komunalne građevine, građevine sanitarno-higijenskog standarda i trafostanice. </w:t>
      </w:r>
    </w:p>
    <w:p w:rsidR="000650AB" w:rsidRDefault="000650AB" w:rsidP="00D24D2F">
      <w:pPr>
        <w:spacing w:after="131"/>
        <w:ind w:left="-4" w:right="1"/>
        <w:jc w:val="both"/>
      </w:pPr>
      <w:r>
        <w:t>Građevine iz prethodnog stavka ovog članka moraju biti prizemne, i to ukupnoga BRP-a do 150 m</w:t>
      </w:r>
      <w:r>
        <w:rPr>
          <w:vertAlign w:val="superscript"/>
        </w:rPr>
        <w:t>2</w:t>
      </w:r>
      <w:r>
        <w:t xml:space="preserve">/ha cjelovite uređene </w:t>
      </w:r>
      <w:proofErr w:type="spellStart"/>
      <w:r>
        <w:t>parkovne</w:t>
      </w:r>
      <w:proofErr w:type="spellEnd"/>
      <w:r>
        <w:t xml:space="preserve"> površine. </w:t>
      </w:r>
    </w:p>
    <w:p w:rsidR="000650AB" w:rsidRDefault="000650AB" w:rsidP="00D24D2F">
      <w:pPr>
        <w:ind w:left="-4" w:right="94"/>
        <w:jc w:val="both"/>
      </w:pPr>
      <w:r>
        <w:t>Moguće je uređenje dječjih igrališta (za djecu do 12 godina). Minimalna površina dječjeg igrališta iznosi 40 m</w:t>
      </w:r>
      <w:r>
        <w:rPr>
          <w:vertAlign w:val="superscript"/>
        </w:rPr>
        <w:t>2</w:t>
      </w:r>
      <w:r>
        <w:t xml:space="preserve">. Dječja igrališta moraju biti ograđena ogradom visokom 1 m kako bi se osigurala sigurnost djece. Oprema koja se stavlja na igrališta mora biti sigurna za korištenje od strane djece. Preporučuje se što veći dio terena izvesti kao prirodni (tratina, pješčanici, sitni šljunak) ali moguće su i umjetne podloge (guma i sl.). Ne preporučuje se korištenje betona ili asfalta kao podloge.  </w:t>
      </w:r>
    </w:p>
    <w:p w:rsidR="000650AB" w:rsidRDefault="000650AB" w:rsidP="00D24D2F">
      <w:pPr>
        <w:ind w:left="-4" w:right="1"/>
        <w:jc w:val="both"/>
      </w:pPr>
      <w:r>
        <w:t xml:space="preserve">Dozvoljeno je </w:t>
      </w:r>
      <w:proofErr w:type="spellStart"/>
      <w:r>
        <w:t>popločanje</w:t>
      </w:r>
      <w:proofErr w:type="spellEnd"/>
      <w:r>
        <w:t xml:space="preserve"> dijela zelene površine do najviše 20% ukupne površine.  </w:t>
      </w:r>
    </w:p>
    <w:p w:rsidR="000650AB" w:rsidRDefault="000650AB" w:rsidP="000650AB">
      <w:pPr>
        <w:ind w:left="-4" w:right="1"/>
      </w:pPr>
      <w:r>
        <w:t xml:space="preserve">ZAŠTITNE ZELENE POVRŠINE </w:t>
      </w:r>
    </w:p>
    <w:p w:rsidR="000650AB" w:rsidRDefault="000650AB" w:rsidP="000650AB">
      <w:pPr>
        <w:spacing w:after="89"/>
        <w:ind w:left="10" w:right="117" w:hanging="10"/>
        <w:jc w:val="center"/>
      </w:pPr>
      <w:r>
        <w:rPr>
          <w:b/>
        </w:rPr>
        <w:t xml:space="preserve">Članak 72. </w:t>
      </w:r>
    </w:p>
    <w:p w:rsidR="000650AB" w:rsidRDefault="000650AB" w:rsidP="00B86CF1">
      <w:pPr>
        <w:spacing w:after="120" w:line="240" w:lineRule="auto"/>
        <w:ind w:left="-4" w:right="93"/>
        <w:jc w:val="both"/>
      </w:pPr>
      <w:r>
        <w:t xml:space="preserve">Zaštitne zelene površine (Z) su </w:t>
      </w:r>
      <w:proofErr w:type="spellStart"/>
      <w:r>
        <w:t>negradive</w:t>
      </w:r>
      <w:proofErr w:type="spellEnd"/>
      <w:r>
        <w:t xml:space="preserve"> površine izvornog prirodnog ili kultiviranog uređenog krajobraza unutar kojih je moguće uređenje staza i šetnica, odmorišta i dječjih igrališta te postavljanje paviljona (zaklona) u sklopu uređenja dječjih igrališta i odmorišta, tako da njihova ukupna površina ne prelazi 5% površine zahvata.</w:t>
      </w:r>
    </w:p>
    <w:p w:rsidR="00D24D2F" w:rsidRPr="00D24D2F" w:rsidRDefault="00D24D2F" w:rsidP="00B86CF1">
      <w:pPr>
        <w:spacing w:after="120" w:line="240" w:lineRule="auto"/>
        <w:ind w:left="-2" w:hanging="10"/>
        <w:rPr>
          <w:b/>
        </w:rPr>
      </w:pPr>
      <w:r w:rsidRPr="00D24D2F">
        <w:rPr>
          <w:b/>
        </w:rPr>
        <w:t>7.  MJERE ZAŠTITE PRIRODNIH I KULTURNO-POVIJESNIH CJELINA, GRAĐEVINA I AMBIJENTALNIH VRIJEDNOSTI</w:t>
      </w:r>
    </w:p>
    <w:p w:rsidR="000650AB" w:rsidRDefault="000650AB" w:rsidP="00B86CF1">
      <w:pPr>
        <w:spacing w:after="120" w:line="240" w:lineRule="auto"/>
        <w:ind w:left="10" w:right="118" w:hanging="10"/>
        <w:jc w:val="center"/>
      </w:pPr>
      <w:r>
        <w:rPr>
          <w:b/>
        </w:rPr>
        <w:t xml:space="preserve">Članak 73. </w:t>
      </w:r>
    </w:p>
    <w:p w:rsidR="000650AB" w:rsidRDefault="000650AB" w:rsidP="00B86CF1">
      <w:pPr>
        <w:ind w:left="-4" w:right="1"/>
        <w:jc w:val="both"/>
      </w:pPr>
      <w:r>
        <w:t xml:space="preserve">Mjere zaštite prirodnih vrijednosti i posebnosti, područja posebnih ograničenja u korištenju te kulturno - povijesnih cjelina propisane su zakonom i posebnim propisima. </w:t>
      </w:r>
    </w:p>
    <w:p w:rsidR="000650AB" w:rsidRDefault="000650AB" w:rsidP="00B86CF1">
      <w:pPr>
        <w:ind w:left="-4" w:right="1"/>
        <w:jc w:val="both"/>
      </w:pPr>
      <w:r>
        <w:t xml:space="preserve">Unutar područja obuhvata UPU-a nema kulturno - povijesnih cjelina i građevina koje bi se štitile mjerama ovog UPU-a. </w:t>
      </w:r>
    </w:p>
    <w:p w:rsidR="000650AB" w:rsidRDefault="000650AB" w:rsidP="00B86CF1">
      <w:pPr>
        <w:ind w:left="-4" w:right="94"/>
        <w:jc w:val="both"/>
      </w:pPr>
      <w:r>
        <w:lastRenderedPageBreak/>
        <w:t xml:space="preserve">Prema Uvjetima koje je izdalo Ministarstvo kulture, Uprava za zaštitu prirode, (kl: 612-07/0649/0756) , utvrđeno je da se unutar granica obuhvata UPU-a ne nalaze područja koja uživaju zaštitu temeljem odredbi Zakona o zaštiti prirode. </w:t>
      </w:r>
    </w:p>
    <w:p w:rsidR="000650AB" w:rsidRDefault="000650AB" w:rsidP="00B86CF1">
      <w:pPr>
        <w:ind w:left="-4" w:right="1"/>
        <w:jc w:val="both"/>
      </w:pPr>
      <w:r>
        <w:t xml:space="preserve">Mjerama ovog plana, kao prirodna vrijednost štiti se izvor potoka Grabovca sa neposrednim okruženjem. </w:t>
      </w:r>
    </w:p>
    <w:p w:rsidR="000650AB" w:rsidRDefault="000650AB" w:rsidP="00B86CF1">
      <w:pPr>
        <w:ind w:left="-4" w:right="94"/>
        <w:jc w:val="both"/>
      </w:pPr>
      <w:r>
        <w:t xml:space="preserve">U cilju očuvanja </w:t>
      </w:r>
      <w:r>
        <w:rPr>
          <w:u w:val="single" w:color="000000"/>
        </w:rPr>
        <w:t>krajobraznih vrijednosti</w:t>
      </w:r>
      <w:r>
        <w:t xml:space="preserve"> planirati izgradnju koja neće narušiti fizionomiju krajobraza. Pri oblikovanju građevina (posebno onih koje se mogu graditi izvan naselja) koristiti materijale i boje prilagođene prirodnim obilježjima okolnog prostora i tradicionalnoj arhitekturi, te unutar građevinske čestice propisati obvezu uređenja zelene površine. </w:t>
      </w:r>
    </w:p>
    <w:p w:rsidR="000650AB" w:rsidRDefault="000650AB" w:rsidP="00B86CF1">
      <w:pPr>
        <w:pStyle w:val="Naslov3"/>
        <w:spacing w:after="127"/>
        <w:ind w:left="-2" w:hanging="2"/>
      </w:pPr>
      <w:r>
        <w:t xml:space="preserve">8.  POSTUPANJE S OTPADOM </w:t>
      </w:r>
    </w:p>
    <w:p w:rsidR="000650AB" w:rsidRDefault="000650AB" w:rsidP="000650AB">
      <w:pPr>
        <w:spacing w:after="89"/>
        <w:ind w:left="10" w:right="118" w:hanging="10"/>
        <w:jc w:val="center"/>
      </w:pPr>
      <w:r>
        <w:rPr>
          <w:b/>
        </w:rPr>
        <w:t xml:space="preserve">Članak 74. </w:t>
      </w:r>
    </w:p>
    <w:p w:rsidR="000650AB" w:rsidRDefault="000650AB" w:rsidP="0000779E">
      <w:pPr>
        <w:ind w:left="-4" w:right="1"/>
        <w:jc w:val="both"/>
      </w:pPr>
      <w:r>
        <w:t xml:space="preserve">Na području obuhvata ovog UPU-a s otpadom se postupa u skladu sa cjelovitim sustavom gospodarenja otpadom Općine Rakovica. </w:t>
      </w:r>
    </w:p>
    <w:p w:rsidR="000650AB" w:rsidRDefault="000650AB" w:rsidP="0000779E">
      <w:pPr>
        <w:spacing w:after="89"/>
        <w:ind w:left="-4" w:right="1"/>
        <w:jc w:val="both"/>
      </w:pPr>
      <w:r>
        <w:t xml:space="preserve">Unutar područja obuhvata UPU-a pretpostavlja se nastanak komunalnog otpada koji treba uključiti u sustav izdvojenog skupljanja korisnog otpada. </w:t>
      </w:r>
    </w:p>
    <w:p w:rsidR="000650AB" w:rsidRDefault="000650AB" w:rsidP="000650AB">
      <w:pPr>
        <w:spacing w:after="92"/>
        <w:ind w:right="61"/>
        <w:jc w:val="center"/>
      </w:pPr>
      <w:r>
        <w:rPr>
          <w:b/>
        </w:rPr>
        <w:t xml:space="preserve"> </w:t>
      </w:r>
    </w:p>
    <w:p w:rsidR="000650AB" w:rsidRDefault="000650AB" w:rsidP="000650AB">
      <w:pPr>
        <w:spacing w:after="89"/>
        <w:ind w:left="10" w:right="118" w:hanging="10"/>
        <w:jc w:val="center"/>
      </w:pPr>
      <w:r>
        <w:rPr>
          <w:b/>
        </w:rPr>
        <w:t xml:space="preserve">Članak 75. </w:t>
      </w:r>
    </w:p>
    <w:p w:rsidR="000650AB" w:rsidRDefault="000650AB" w:rsidP="0000779E">
      <w:pPr>
        <w:ind w:left="-4" w:right="1"/>
        <w:jc w:val="both"/>
      </w:pPr>
      <w:r>
        <w:t xml:space="preserve">Komunalni otpad potrebno je prikupljati u tipizirane posude za otpad ili veće metalne kontejnere s poklopcem.  </w:t>
      </w:r>
    </w:p>
    <w:p w:rsidR="000650AB" w:rsidRDefault="000650AB" w:rsidP="0000779E">
      <w:pPr>
        <w:ind w:left="-4" w:right="1"/>
        <w:jc w:val="both"/>
      </w:pPr>
      <w:r>
        <w:t xml:space="preserve">Korisni dio komunalnog otpada treba sakupljati u posebne kontejnere (stari papir, staklo, istrošene baterije i sl.). </w:t>
      </w:r>
    </w:p>
    <w:p w:rsidR="000650AB" w:rsidRDefault="000650AB" w:rsidP="0000779E">
      <w:pPr>
        <w:ind w:left="-4" w:right="1"/>
        <w:jc w:val="both"/>
      </w:pPr>
      <w:r>
        <w:t xml:space="preserve">Kontejnere za papir i staklo potrebno je postaviti tako da se osigura nesmetani kolni i pješački promet. </w:t>
      </w:r>
    </w:p>
    <w:p w:rsidR="000650AB" w:rsidRDefault="000650AB" w:rsidP="0000779E">
      <w:pPr>
        <w:ind w:left="-4" w:right="94"/>
        <w:jc w:val="both"/>
      </w:pPr>
      <w:r>
        <w:t xml:space="preserve">Za postavljanje kontejnera iz stavka 1 i 2 ovog članka potrebno je osigurati odgovarajući prostor kojim se neće ometati kolni i pješački promet te koji će biti ograđen tamponom zelenila, ogradom ili sl.  </w:t>
      </w:r>
    </w:p>
    <w:p w:rsidR="000650AB" w:rsidRDefault="000650AB" w:rsidP="0000779E">
      <w:pPr>
        <w:ind w:left="-4" w:right="94"/>
        <w:jc w:val="both"/>
      </w:pPr>
      <w:r>
        <w:t xml:space="preserve">Posude/kontejnere za skupljanje komunalnog otpada kao i za prikupljanje korisnog otpada treba smjestiti na parcelu građevine za svaku građevinu pojedinačno ili skupno ovisno o projektu i posebnim uvjetima komunalnog poduzeća. </w:t>
      </w:r>
    </w:p>
    <w:p w:rsidR="000650AB" w:rsidRDefault="000650AB" w:rsidP="000650AB">
      <w:pPr>
        <w:spacing w:after="89"/>
        <w:ind w:left="10" w:right="117" w:hanging="10"/>
        <w:jc w:val="center"/>
      </w:pPr>
      <w:r>
        <w:rPr>
          <w:b/>
        </w:rPr>
        <w:t xml:space="preserve">Članak 76. </w:t>
      </w:r>
    </w:p>
    <w:p w:rsidR="000650AB" w:rsidRPr="0000779E" w:rsidRDefault="000650AB" w:rsidP="0000779E">
      <w:pPr>
        <w:spacing w:after="120" w:line="240" w:lineRule="auto"/>
        <w:ind w:left="-4" w:right="94"/>
        <w:jc w:val="both"/>
      </w:pPr>
      <w:r>
        <w:t xml:space="preserve">Postupanje s industrijskim, ambalažnim, građevnim, električkim i elektroničkim otpada, otpadnim vozila i otpadnim gumama te opasnim otpadom mora se provodi sukladno </w:t>
      </w:r>
      <w:r w:rsidR="0000779E">
        <w:t xml:space="preserve">važećem </w:t>
      </w:r>
      <w:proofErr w:type="spellStart"/>
      <w:r w:rsidR="0000779E" w:rsidRPr="0000779E">
        <w:rPr>
          <w:strike/>
          <w:color w:val="FF0000"/>
        </w:rPr>
        <w:t>Z</w:t>
      </w:r>
      <w:r w:rsidR="0000779E" w:rsidRPr="0000779E">
        <w:rPr>
          <w:color w:val="FF0000"/>
        </w:rPr>
        <w:t>z</w:t>
      </w:r>
      <w:r w:rsidRPr="0000779E">
        <w:t>akonu</w:t>
      </w:r>
      <w:proofErr w:type="spellEnd"/>
      <w:r w:rsidRPr="0000779E">
        <w:t xml:space="preserve"> o otpadu </w:t>
      </w:r>
      <w:r w:rsidRPr="0000779E">
        <w:rPr>
          <w:strike/>
          <w:color w:val="FF0000"/>
        </w:rPr>
        <w:t>(NN br. 151/03)</w:t>
      </w:r>
      <w:r w:rsidRPr="0000779E">
        <w:t xml:space="preserve">. </w:t>
      </w:r>
    </w:p>
    <w:p w:rsidR="000650AB" w:rsidRPr="0000779E" w:rsidRDefault="000650AB" w:rsidP="0000779E">
      <w:pPr>
        <w:pStyle w:val="Naslov3"/>
        <w:spacing w:before="0" w:after="120" w:line="240" w:lineRule="auto"/>
        <w:ind w:left="-2" w:hanging="2"/>
        <w:rPr>
          <w:rFonts w:ascii="Times New Roman" w:hAnsi="Times New Roman"/>
          <w:sz w:val="24"/>
          <w:szCs w:val="24"/>
        </w:rPr>
      </w:pPr>
      <w:r w:rsidRPr="0000779E">
        <w:rPr>
          <w:rFonts w:ascii="Times New Roman" w:hAnsi="Times New Roman"/>
          <w:sz w:val="24"/>
          <w:szCs w:val="24"/>
        </w:rPr>
        <w:t xml:space="preserve">9. MJERE SPRJEČAVANJA NEPOVOLJNOG UTJECAJA NA OKOLIŠ </w:t>
      </w:r>
    </w:p>
    <w:p w:rsidR="000650AB" w:rsidRPr="0000779E" w:rsidRDefault="000650AB" w:rsidP="0000779E">
      <w:pPr>
        <w:spacing w:after="120" w:line="240" w:lineRule="auto"/>
        <w:ind w:left="10" w:right="95" w:hanging="10"/>
        <w:jc w:val="center"/>
      </w:pPr>
      <w:r w:rsidRPr="0000779E">
        <w:rPr>
          <w:b/>
        </w:rPr>
        <w:t xml:space="preserve">Članak 77. </w:t>
      </w:r>
    </w:p>
    <w:p w:rsidR="000650AB" w:rsidRDefault="000650AB" w:rsidP="0000779E">
      <w:pPr>
        <w:ind w:left="-4" w:right="1"/>
        <w:jc w:val="both"/>
      </w:pPr>
      <w:r>
        <w:t xml:space="preserve">Mjere sanacije, očuvanja i unapređenja okoliša i njegovih ugroženih dijelova provodit će se u skladu s važećim zakonima, odlukama i propisima koji su relevantni za ovu problematiku. </w:t>
      </w:r>
    </w:p>
    <w:p w:rsidR="000650AB" w:rsidRDefault="000650AB" w:rsidP="00001238">
      <w:pPr>
        <w:ind w:left="-4" w:right="94"/>
      </w:pPr>
      <w:r>
        <w:lastRenderedPageBreak/>
        <w:t xml:space="preserve">Unutar područja obuhvata UPU-a, ne mogu se graditi građevine koje bi svojim postojanjem ili upotrebom, neposredno ili potencijalno, ugrožavale život i rad ljudi, odnosno vrijednosti iznad dozvoljenih granica utvrđenih posebnim propisima zaštite čovjekova okoliša u naselju. </w:t>
      </w:r>
    </w:p>
    <w:p w:rsidR="000650AB" w:rsidRDefault="000650AB" w:rsidP="00001238">
      <w:pPr>
        <w:ind w:left="-4" w:right="1"/>
        <w:jc w:val="both"/>
      </w:pPr>
      <w:r>
        <w:t xml:space="preserve">Unutar područja obuhvata ne može se uređivati ili koristiti zemljište na način koji bi mogao izazvati posljedice u smislu prethodnog stavka ovoga članka. </w:t>
      </w:r>
    </w:p>
    <w:p w:rsidR="000650AB" w:rsidRDefault="000650AB" w:rsidP="000650AB">
      <w:pPr>
        <w:spacing w:after="89"/>
        <w:ind w:left="10" w:right="95" w:hanging="10"/>
        <w:jc w:val="center"/>
      </w:pPr>
      <w:r>
        <w:rPr>
          <w:b/>
        </w:rPr>
        <w:t xml:space="preserve">Članak 78. </w:t>
      </w:r>
    </w:p>
    <w:p w:rsidR="000650AB" w:rsidRDefault="000650AB" w:rsidP="00001238">
      <w:pPr>
        <w:spacing w:after="54"/>
        <w:ind w:left="-4" w:right="1"/>
        <w:jc w:val="both"/>
      </w:pPr>
      <w:r>
        <w:t xml:space="preserve">Ovim Planom utvrđene su mjere koje se na području obuhvata trebaju ostvariti sa svrhom sanacije, zaštite i unaprjeđenje stanja okoliša: </w:t>
      </w:r>
    </w:p>
    <w:p w:rsidR="000650AB" w:rsidRDefault="000650AB" w:rsidP="000650AB">
      <w:pPr>
        <w:numPr>
          <w:ilvl w:val="0"/>
          <w:numId w:val="27"/>
        </w:numPr>
        <w:spacing w:after="50" w:line="238" w:lineRule="auto"/>
        <w:ind w:left="776" w:right="1" w:hanging="268"/>
        <w:jc w:val="both"/>
      </w:pPr>
      <w:r>
        <w:t xml:space="preserve">provedba mjera zaštite zraka, </w:t>
      </w:r>
    </w:p>
    <w:p w:rsidR="000650AB" w:rsidRDefault="000650AB" w:rsidP="000650AB">
      <w:pPr>
        <w:numPr>
          <w:ilvl w:val="0"/>
          <w:numId w:val="27"/>
        </w:numPr>
        <w:spacing w:after="50" w:line="238" w:lineRule="auto"/>
        <w:ind w:left="776" w:right="1" w:hanging="268"/>
        <w:jc w:val="both"/>
      </w:pPr>
      <w:r>
        <w:t xml:space="preserve">provedba mjera zaštite tla, </w:t>
      </w:r>
    </w:p>
    <w:p w:rsidR="000650AB" w:rsidRDefault="000650AB" w:rsidP="000650AB">
      <w:pPr>
        <w:numPr>
          <w:ilvl w:val="0"/>
          <w:numId w:val="27"/>
        </w:numPr>
        <w:spacing w:after="50" w:line="238" w:lineRule="auto"/>
        <w:ind w:left="776" w:right="1" w:hanging="268"/>
        <w:jc w:val="both"/>
      </w:pPr>
      <w:r>
        <w:t xml:space="preserve">provedba mjera zaštite voda, </w:t>
      </w:r>
    </w:p>
    <w:p w:rsidR="000650AB" w:rsidRDefault="000650AB" w:rsidP="000650AB">
      <w:pPr>
        <w:numPr>
          <w:ilvl w:val="0"/>
          <w:numId w:val="27"/>
        </w:numPr>
        <w:spacing w:after="49" w:line="238" w:lineRule="auto"/>
        <w:ind w:left="776" w:right="1" w:hanging="268"/>
        <w:jc w:val="both"/>
      </w:pPr>
      <w:r>
        <w:t xml:space="preserve">provedba mjera zaštite od buke, </w:t>
      </w:r>
    </w:p>
    <w:p w:rsidR="000650AB" w:rsidRDefault="000650AB" w:rsidP="000650AB">
      <w:pPr>
        <w:numPr>
          <w:ilvl w:val="0"/>
          <w:numId w:val="27"/>
        </w:numPr>
        <w:spacing w:after="110" w:line="238" w:lineRule="auto"/>
        <w:ind w:left="776" w:right="1" w:hanging="268"/>
        <w:jc w:val="both"/>
      </w:pPr>
      <w:r>
        <w:t xml:space="preserve">provedba mjera posebne zaštite. </w:t>
      </w:r>
    </w:p>
    <w:p w:rsidR="000650AB" w:rsidRPr="00001238" w:rsidRDefault="000650AB" w:rsidP="000650AB">
      <w:pPr>
        <w:tabs>
          <w:tab w:val="center" w:pos="1796"/>
        </w:tabs>
        <w:spacing w:after="85"/>
        <w:ind w:left="-14"/>
      </w:pPr>
      <w:r w:rsidRPr="00001238">
        <w:rPr>
          <w:b/>
        </w:rPr>
        <w:t xml:space="preserve">9.1.  </w:t>
      </w:r>
      <w:r w:rsidRPr="00001238">
        <w:rPr>
          <w:b/>
        </w:rPr>
        <w:tab/>
        <w:t xml:space="preserve">ZAŠTITA ZRAKA  </w:t>
      </w:r>
    </w:p>
    <w:p w:rsidR="000650AB" w:rsidRDefault="000650AB" w:rsidP="000650AB">
      <w:pPr>
        <w:spacing w:after="89"/>
        <w:ind w:left="10" w:right="95" w:hanging="10"/>
        <w:jc w:val="center"/>
      </w:pPr>
      <w:r>
        <w:rPr>
          <w:b/>
        </w:rPr>
        <w:t xml:space="preserve">Članak 79. </w:t>
      </w:r>
    </w:p>
    <w:p w:rsidR="000650AB" w:rsidRDefault="000650AB" w:rsidP="00001238">
      <w:pPr>
        <w:ind w:left="-4" w:right="94"/>
        <w:jc w:val="both"/>
      </w:pPr>
      <w:r>
        <w:t xml:space="preserve">Zaštita zraka provodi se sukladno </w:t>
      </w:r>
      <w:r w:rsidR="002D75D5">
        <w:t xml:space="preserve">važećem </w:t>
      </w:r>
      <w:r>
        <w:t xml:space="preserve">Zakonu o zaštiti zraka </w:t>
      </w:r>
      <w:r w:rsidRPr="002D75D5">
        <w:rPr>
          <w:color w:val="FF0000"/>
        </w:rPr>
        <w:t>(NN 178/04)</w:t>
      </w:r>
      <w:r>
        <w:t>, uz obvezno provođenje mjera za sprečavanje i smanjivanje onečišćenja zraka. Nije dozvoljeno prekoračenje preporučene vrijednosti kakvoće zraka propisane Uredbom o preporučenim i graničnim vrijednostima kakvoće zraka (NN 101/96 i 2/97), niti ispuštanje u zrak onečiš</w:t>
      </w:r>
      <w:r w:rsidR="002D75D5">
        <w:t>ć</w:t>
      </w:r>
      <w:r>
        <w:t>ujuće tvari u količini i koncentraciji višoj od propisane Uredbom o graničnim vrijednostima emisije onečiš</w:t>
      </w:r>
      <w:r w:rsidR="002D75D5">
        <w:t>ć</w:t>
      </w:r>
      <w:r>
        <w:t xml:space="preserve">ujućih tvari u zrak iz </w:t>
      </w:r>
      <w:r w:rsidR="002D75D5">
        <w:t xml:space="preserve">nepokretnih </w:t>
      </w:r>
      <w:r>
        <w:t xml:space="preserve">izvora (NN </w:t>
      </w:r>
      <w:r w:rsidR="002D75D5" w:rsidRPr="002D75D5">
        <w:rPr>
          <w:color w:val="FF0000"/>
        </w:rPr>
        <w:t>87/17</w:t>
      </w:r>
      <w:r w:rsidR="002D75D5">
        <w:t xml:space="preserve"> </w:t>
      </w:r>
      <w:r w:rsidRPr="002D75D5">
        <w:rPr>
          <w:strike/>
          <w:color w:val="FF0000"/>
        </w:rPr>
        <w:t>140/97, 100/04</w:t>
      </w:r>
      <w:r>
        <w:t xml:space="preserve">). </w:t>
      </w:r>
    </w:p>
    <w:p w:rsidR="000650AB" w:rsidRDefault="000650AB" w:rsidP="00001238">
      <w:pPr>
        <w:ind w:left="-4" w:right="93"/>
        <w:jc w:val="both"/>
      </w:pPr>
      <w:r>
        <w:t xml:space="preserve">Negativni utjecaj na kakvoću zraka od gospodarskih aktivnosti mora se spriječiti izborom i načinom rada gospodarskih namjena te oblikovanjem gospodarskih namjena. Visokom tehnologijom i kontrolom gospodarskih aktivnosti treba zadovoljiti standarde kakvoće zraka sukladno Zakonu o zaštiti zraka. </w:t>
      </w:r>
    </w:p>
    <w:p w:rsidR="000650AB" w:rsidRDefault="000650AB" w:rsidP="00001238">
      <w:pPr>
        <w:ind w:left="-4" w:right="95"/>
        <w:jc w:val="both"/>
      </w:pPr>
      <w:r>
        <w:t xml:space="preserve">Oblikovanjem sustava prometnica, orijentacije na javni prijevoz i bezolovna goriva osigurati će se rasterećenje od intenzivnog prometa i negativnog utjecaja onečišćavanja zraka prometom. Poticanjem gradnje i korištenja biciklističke mreže i pješačkih putova dodatno će se umanjiti negativni utjecaj sustava mobilnosti na kakvoću zraka u urbanom području. </w:t>
      </w:r>
    </w:p>
    <w:p w:rsidR="000650AB" w:rsidRDefault="000650AB" w:rsidP="00001238">
      <w:pPr>
        <w:spacing w:after="382"/>
        <w:ind w:left="-4" w:right="1"/>
        <w:jc w:val="both"/>
      </w:pPr>
      <w:r>
        <w:t xml:space="preserve">Zaštita zraka osigurat će se i proširivanjem plinske mreže te sustavnom kontrolom rada malih kotlovnica. </w:t>
      </w:r>
    </w:p>
    <w:p w:rsidR="000650AB" w:rsidRPr="00001238" w:rsidRDefault="000650AB" w:rsidP="000650AB">
      <w:pPr>
        <w:tabs>
          <w:tab w:val="center" w:pos="1657"/>
        </w:tabs>
        <w:spacing w:after="85"/>
        <w:ind w:left="-14"/>
      </w:pPr>
      <w:r w:rsidRPr="00001238">
        <w:rPr>
          <w:b/>
        </w:rPr>
        <w:t xml:space="preserve">9.2.  </w:t>
      </w:r>
      <w:r w:rsidRPr="00001238">
        <w:rPr>
          <w:b/>
        </w:rPr>
        <w:tab/>
        <w:t xml:space="preserve">ZAŠTITA TLA  </w:t>
      </w:r>
    </w:p>
    <w:p w:rsidR="000650AB" w:rsidRDefault="000650AB" w:rsidP="000650AB">
      <w:pPr>
        <w:spacing w:after="89"/>
        <w:ind w:left="10" w:right="95" w:hanging="10"/>
        <w:jc w:val="center"/>
      </w:pPr>
      <w:r>
        <w:rPr>
          <w:b/>
        </w:rPr>
        <w:t xml:space="preserve">Članak 80. </w:t>
      </w:r>
    </w:p>
    <w:p w:rsidR="000650AB" w:rsidRDefault="000650AB" w:rsidP="00001238">
      <w:pPr>
        <w:ind w:left="-4" w:right="95"/>
        <w:jc w:val="both"/>
      </w:pPr>
      <w:r>
        <w:t xml:space="preserve">Racionalnim korištenjem prostora namijenjenog gradnji, uz ograničavanja u korištenju neizgrađenih površina i izgrađenosti parcela, a posebno javnih zelenih i zaštitnih površina, sačuvat će se tlo neizgrađenim, a time i ukupna kvaliteta prostora. </w:t>
      </w:r>
    </w:p>
    <w:p w:rsidR="000650AB" w:rsidRDefault="000650AB" w:rsidP="00001238">
      <w:pPr>
        <w:ind w:left="-4" w:right="93"/>
        <w:jc w:val="both"/>
      </w:pPr>
      <w:r>
        <w:t xml:space="preserve">Tlo se onečišćuje neadekvatnom odvodnjom i neprimjerenim odlaganjem otpadate. Naročitu pažnju treba posvetiti rješenju tih problema (modernizacija i proširivanje mreže odvodnje otpadnih voda, u gospodarstvu izgradnjom sustava odvodnje i </w:t>
      </w:r>
      <w:proofErr w:type="spellStart"/>
      <w:r>
        <w:t>predtretmana</w:t>
      </w:r>
      <w:proofErr w:type="spellEnd"/>
      <w:r>
        <w:t xml:space="preserve"> sukladno </w:t>
      </w:r>
      <w:r>
        <w:lastRenderedPageBreak/>
        <w:t xml:space="preserve">tehnološkom procesu, kontrolirati cjeloviti sustav zbrinjavanja otpada; fizičke i pravne osobe dužne su s otpadom postupati u suglasju s pozitivnim propisima). </w:t>
      </w:r>
    </w:p>
    <w:p w:rsidR="000650AB" w:rsidRDefault="000650AB" w:rsidP="00001238">
      <w:pPr>
        <w:spacing w:after="383"/>
        <w:ind w:left="-4" w:right="94"/>
        <w:jc w:val="both"/>
      </w:pPr>
      <w:r>
        <w:t xml:space="preserve">Planom namjena površina u sklopu UPU-a Grabovac – cestovno selo, definirana je planska namjena svih površina, što pridonosi postupnom potpunom uređenju svih prostora i tako onemogućiti neadekvatnu uporabu (npr. odlaganje otpada). </w:t>
      </w:r>
    </w:p>
    <w:p w:rsidR="000650AB" w:rsidRPr="00001238" w:rsidRDefault="000650AB" w:rsidP="000650AB">
      <w:pPr>
        <w:tabs>
          <w:tab w:val="center" w:pos="1743"/>
        </w:tabs>
        <w:spacing w:after="85"/>
        <w:ind w:left="-14"/>
      </w:pPr>
      <w:r w:rsidRPr="00001238">
        <w:rPr>
          <w:b/>
        </w:rPr>
        <w:t xml:space="preserve">9.3.  </w:t>
      </w:r>
      <w:r w:rsidRPr="00001238">
        <w:rPr>
          <w:b/>
        </w:rPr>
        <w:tab/>
        <w:t xml:space="preserve">ZAŠTITA VODA  </w:t>
      </w:r>
    </w:p>
    <w:p w:rsidR="000650AB" w:rsidRDefault="000650AB" w:rsidP="000650AB">
      <w:pPr>
        <w:spacing w:after="89"/>
        <w:ind w:left="10" w:right="95" w:hanging="10"/>
        <w:jc w:val="center"/>
      </w:pPr>
      <w:r>
        <w:rPr>
          <w:b/>
        </w:rPr>
        <w:t xml:space="preserve">Članak 81. </w:t>
      </w:r>
    </w:p>
    <w:p w:rsidR="000650AB" w:rsidRDefault="000650AB" w:rsidP="00001238">
      <w:pPr>
        <w:ind w:left="-4" w:right="1"/>
        <w:jc w:val="both"/>
      </w:pPr>
      <w:r>
        <w:t xml:space="preserve">Zaštita voda provodi se sukladno </w:t>
      </w:r>
      <w:r w:rsidR="00406C8C" w:rsidRPr="00406C8C">
        <w:rPr>
          <w:color w:val="FF0000"/>
        </w:rPr>
        <w:t xml:space="preserve">važećem </w:t>
      </w:r>
      <w:r>
        <w:t xml:space="preserve">Zakonu o vodama </w:t>
      </w:r>
      <w:r w:rsidRPr="00406C8C">
        <w:rPr>
          <w:strike/>
          <w:color w:val="FF0000"/>
        </w:rPr>
        <w:t>(NN 107/95150/05 )</w:t>
      </w:r>
      <w:r>
        <w:t xml:space="preserve">. </w:t>
      </w:r>
    </w:p>
    <w:p w:rsidR="000650AB" w:rsidRDefault="000650AB" w:rsidP="00001238">
      <w:pPr>
        <w:ind w:left="-4" w:right="1"/>
        <w:jc w:val="both"/>
      </w:pPr>
      <w:r>
        <w:t xml:space="preserve">Otpadne vode moraju se ispuštati u javni odvodni sustav s uređajem za pročišćavanje otpadnih voda i na način propisan od nadležnog distributera.  </w:t>
      </w:r>
    </w:p>
    <w:p w:rsidR="000650AB" w:rsidRDefault="000650AB" w:rsidP="00001238">
      <w:pPr>
        <w:ind w:left="-4" w:right="94"/>
        <w:jc w:val="both"/>
      </w:pPr>
      <w:r>
        <w:t xml:space="preserve">Otpadne vode gospodarskih pogona koje ne odgovaraju propisima o sastavu i kvaliteti voda, prije upuštanja u javni odvodni sustav moraju se pročistiti </w:t>
      </w:r>
      <w:proofErr w:type="spellStart"/>
      <w:r>
        <w:t>predtretmanom</w:t>
      </w:r>
      <w:proofErr w:type="spellEnd"/>
      <w:r>
        <w:t xml:space="preserve"> do propisanog  stupnja. </w:t>
      </w:r>
    </w:p>
    <w:p w:rsidR="000650AB" w:rsidRDefault="000650AB" w:rsidP="00001238">
      <w:pPr>
        <w:spacing w:after="352"/>
        <w:ind w:left="-4" w:right="1"/>
        <w:jc w:val="both"/>
      </w:pPr>
      <w:r>
        <w:t xml:space="preserve">Odvodnja i pročišćavanje oborinskih i otpadnih voda s planiranih sabirnih prometnica mora biti riješena izvedbenim projektom sukladno važećim pozitivnim propisima. </w:t>
      </w:r>
    </w:p>
    <w:p w:rsidR="000650AB" w:rsidRPr="00001238" w:rsidRDefault="000650AB" w:rsidP="00001238">
      <w:pPr>
        <w:spacing w:after="311"/>
      </w:pPr>
      <w:r w:rsidRPr="00001238">
        <w:rPr>
          <w:b/>
        </w:rPr>
        <w:t xml:space="preserve"> 9.4.  </w:t>
      </w:r>
      <w:r w:rsidRPr="00001238">
        <w:rPr>
          <w:b/>
        </w:rPr>
        <w:tab/>
        <w:t xml:space="preserve">ZAŠTITA OD BUKE  </w:t>
      </w:r>
    </w:p>
    <w:p w:rsidR="000650AB" w:rsidRDefault="000650AB" w:rsidP="000650AB">
      <w:pPr>
        <w:spacing w:after="89"/>
        <w:ind w:left="10" w:right="95" w:hanging="10"/>
        <w:jc w:val="center"/>
      </w:pPr>
      <w:r>
        <w:rPr>
          <w:b/>
        </w:rPr>
        <w:t xml:space="preserve">Članak 82. </w:t>
      </w:r>
    </w:p>
    <w:p w:rsidR="000650AB" w:rsidRDefault="000650AB" w:rsidP="00001238">
      <w:pPr>
        <w:ind w:left="-4" w:right="94"/>
        <w:jc w:val="both"/>
      </w:pPr>
      <w:r>
        <w:t xml:space="preserve">Na području obuhvata UPU-a, mjere zaštite od buke potrebno je provoditi sukladno </w:t>
      </w:r>
      <w:r w:rsidR="00700346" w:rsidRPr="00700346">
        <w:rPr>
          <w:color w:val="FF0000"/>
        </w:rPr>
        <w:t>važećem</w:t>
      </w:r>
      <w:r w:rsidR="00700346">
        <w:t xml:space="preserve"> </w:t>
      </w:r>
      <w:r>
        <w:t xml:space="preserve">Zakonu o zaštiti od buke </w:t>
      </w:r>
      <w:r w:rsidRPr="00700346">
        <w:rPr>
          <w:strike/>
          <w:color w:val="FF0000"/>
        </w:rPr>
        <w:t>(NN 20/03)</w:t>
      </w:r>
      <w:r>
        <w:t xml:space="preserve"> i Pravilniku o najvišim dopuštenim razinama buke u sredini u kojoj ljudi borave i rade (NN </w:t>
      </w:r>
      <w:r w:rsidR="00700346" w:rsidRPr="00700346">
        <w:rPr>
          <w:color w:val="FF0000"/>
        </w:rPr>
        <w:t>145</w:t>
      </w:r>
      <w:r w:rsidRPr="00700346">
        <w:rPr>
          <w:strike/>
          <w:color w:val="FF0000"/>
        </w:rPr>
        <w:t>154</w:t>
      </w:r>
      <w:r>
        <w:t xml:space="preserve">/04) </w:t>
      </w:r>
    </w:p>
    <w:p w:rsidR="000650AB" w:rsidRDefault="000650AB" w:rsidP="00001238">
      <w:pPr>
        <w:spacing w:after="69"/>
        <w:ind w:left="-4" w:right="1"/>
        <w:jc w:val="both"/>
      </w:pPr>
      <w:r>
        <w:t xml:space="preserve">Mjere zaštite od prekomjerne buke provode se: </w:t>
      </w:r>
    </w:p>
    <w:p w:rsidR="000650AB" w:rsidRDefault="000650AB" w:rsidP="00001238">
      <w:pPr>
        <w:numPr>
          <w:ilvl w:val="0"/>
          <w:numId w:val="28"/>
        </w:numPr>
        <w:spacing w:after="110" w:line="238" w:lineRule="auto"/>
        <w:ind w:right="1" w:hanging="170"/>
        <w:jc w:val="both"/>
      </w:pPr>
      <w:r>
        <w:t xml:space="preserve">lociranjem objekata i postrojenja koji mogu biti izvor prekomjerne buke na odgovarajuću udaljenost od stambenih i javnih građevina, </w:t>
      </w:r>
    </w:p>
    <w:p w:rsidR="000650AB" w:rsidRDefault="000650AB" w:rsidP="00001238">
      <w:pPr>
        <w:numPr>
          <w:ilvl w:val="0"/>
          <w:numId w:val="28"/>
        </w:numPr>
        <w:spacing w:after="110" w:line="238" w:lineRule="auto"/>
        <w:ind w:right="1" w:hanging="170"/>
        <w:jc w:val="both"/>
      </w:pPr>
      <w:r>
        <w:t xml:space="preserve">ograničavanjem ili zabranom rada objekata i postrojenja koja su izvor buke ili utvrđivanjem posebnih mjera i uvjeta za njihov rad, </w:t>
      </w:r>
    </w:p>
    <w:p w:rsidR="000650AB" w:rsidRDefault="000650AB" w:rsidP="00001238">
      <w:pPr>
        <w:numPr>
          <w:ilvl w:val="0"/>
          <w:numId w:val="28"/>
        </w:numPr>
        <w:spacing w:after="383" w:line="238" w:lineRule="auto"/>
        <w:ind w:right="1" w:hanging="170"/>
        <w:jc w:val="both"/>
      </w:pPr>
      <w:r>
        <w:t xml:space="preserve">regulacijom prometa u svrhu zabrane ili ograničenja protoka vozila ili isključenjem iz prometa određenih vrsta vozila. </w:t>
      </w:r>
    </w:p>
    <w:p w:rsidR="000650AB" w:rsidRPr="00001238" w:rsidRDefault="000650AB" w:rsidP="000650AB">
      <w:pPr>
        <w:numPr>
          <w:ilvl w:val="1"/>
          <w:numId w:val="29"/>
        </w:numPr>
        <w:spacing w:after="85"/>
        <w:ind w:hanging="1067"/>
      </w:pPr>
      <w:r w:rsidRPr="00001238">
        <w:rPr>
          <w:b/>
        </w:rPr>
        <w:t xml:space="preserve">ZAŠTITA PROSTORA  </w:t>
      </w:r>
    </w:p>
    <w:p w:rsidR="000650AB" w:rsidRDefault="000650AB" w:rsidP="000650AB">
      <w:pPr>
        <w:spacing w:after="89"/>
        <w:ind w:left="10" w:right="95" w:hanging="10"/>
        <w:jc w:val="center"/>
      </w:pPr>
      <w:r>
        <w:rPr>
          <w:b/>
        </w:rPr>
        <w:t xml:space="preserve">Članak 83. </w:t>
      </w:r>
    </w:p>
    <w:p w:rsidR="000650AB" w:rsidRDefault="000650AB" w:rsidP="00001238">
      <w:pPr>
        <w:ind w:left="-4" w:right="95"/>
        <w:jc w:val="both"/>
      </w:pPr>
      <w:r>
        <w:t xml:space="preserve">Potrebno je održavati kvalitetu uređenja svih prostora, pri čemu je naročito potrebno štititi dijelove naselja koji još nisu privedeni planskoj namjeni te planirane </w:t>
      </w:r>
      <w:proofErr w:type="spellStart"/>
      <w:r>
        <w:t>parkovne</w:t>
      </w:r>
      <w:proofErr w:type="spellEnd"/>
      <w:r>
        <w:t xml:space="preserve"> i zaštitne zelene površine.  </w:t>
      </w:r>
    </w:p>
    <w:p w:rsidR="000650AB" w:rsidRDefault="000650AB" w:rsidP="00001238">
      <w:pPr>
        <w:spacing w:after="499"/>
        <w:ind w:left="-4" w:right="1"/>
        <w:jc w:val="both"/>
      </w:pPr>
      <w:r>
        <w:t xml:space="preserve">Provođenjem plana korištenja i namjene prostora na području UPU-a racionalizirati će se korištenje građevnog zemljišta te sačuvati prirodne karakteristike prostora.  </w:t>
      </w:r>
    </w:p>
    <w:p w:rsidR="000650AB" w:rsidRPr="00700346" w:rsidRDefault="000650AB" w:rsidP="000650AB">
      <w:pPr>
        <w:numPr>
          <w:ilvl w:val="1"/>
          <w:numId w:val="29"/>
        </w:numPr>
        <w:spacing w:after="195"/>
        <w:ind w:hanging="1067"/>
      </w:pPr>
      <w:r w:rsidRPr="00700346">
        <w:rPr>
          <w:b/>
        </w:rPr>
        <w:lastRenderedPageBreak/>
        <w:t xml:space="preserve">MJERE POSEBNE ZAŠTITE </w:t>
      </w:r>
    </w:p>
    <w:p w:rsidR="000650AB" w:rsidRDefault="000650AB" w:rsidP="000650AB">
      <w:pPr>
        <w:ind w:left="-4" w:right="1"/>
      </w:pPr>
      <w:r>
        <w:t xml:space="preserve">MJERE ZAŠTITE OD ELEMENTARNIH NEPOGODA I RATNIH OPASNOSTI </w:t>
      </w:r>
    </w:p>
    <w:p w:rsidR="000650AB" w:rsidRDefault="000650AB" w:rsidP="000650AB">
      <w:pPr>
        <w:spacing w:after="89"/>
        <w:ind w:left="10" w:right="95" w:hanging="10"/>
        <w:jc w:val="center"/>
      </w:pPr>
      <w:r>
        <w:rPr>
          <w:b/>
        </w:rPr>
        <w:t xml:space="preserve">Članak 84. </w:t>
      </w:r>
    </w:p>
    <w:p w:rsidR="000650AB" w:rsidRDefault="000650AB" w:rsidP="00001238">
      <w:pPr>
        <w:spacing w:after="77"/>
        <w:ind w:left="-4" w:right="95"/>
        <w:jc w:val="both"/>
      </w:pPr>
      <w:r>
        <w:t xml:space="preserve">Mjere zaštite određene su UPU-om, a temelje se na polazištima i ciljevima Plana, pri čemu je organizacija i namjena prostora planirana integralno s planiranjem zaštite, a što se posebno ističe u sljedećim planiranim elementima: </w:t>
      </w:r>
    </w:p>
    <w:p w:rsidR="000650AB" w:rsidRDefault="000650AB" w:rsidP="00001238">
      <w:pPr>
        <w:spacing w:after="36"/>
        <w:ind w:left="276" w:right="1"/>
        <w:jc w:val="both"/>
      </w:pPr>
      <w:r>
        <w:rPr>
          <w:rFonts w:ascii="Segoe UI Symbol" w:eastAsia="Segoe UI Symbol" w:hAnsi="Segoe UI Symbol" w:cs="Segoe UI Symbol"/>
        </w:rPr>
        <w:t>−</w:t>
      </w:r>
      <w:r>
        <w:t xml:space="preserve"> načinom gradnje i gustoćom izgrađenosti; </w:t>
      </w:r>
    </w:p>
    <w:p w:rsidR="000650AB" w:rsidRDefault="000650AB" w:rsidP="00001238">
      <w:pPr>
        <w:spacing w:after="34"/>
        <w:ind w:left="276" w:right="1"/>
        <w:jc w:val="both"/>
      </w:pPr>
      <w:r>
        <w:rPr>
          <w:rFonts w:ascii="Segoe UI Symbol" w:eastAsia="Segoe UI Symbol" w:hAnsi="Segoe UI Symbol" w:cs="Segoe UI Symbol"/>
        </w:rPr>
        <w:t>−</w:t>
      </w:r>
      <w:r>
        <w:t xml:space="preserve"> gradnjom gušće ulične mreže; </w:t>
      </w:r>
    </w:p>
    <w:p w:rsidR="000650AB" w:rsidRDefault="000650AB" w:rsidP="00001238">
      <w:pPr>
        <w:spacing w:after="35"/>
        <w:ind w:left="277" w:right="1"/>
        <w:jc w:val="both"/>
      </w:pPr>
      <w:r>
        <w:rPr>
          <w:rFonts w:ascii="Segoe UI Symbol" w:eastAsia="Segoe UI Symbol" w:hAnsi="Segoe UI Symbol" w:cs="Segoe UI Symbol"/>
        </w:rPr>
        <w:t>−</w:t>
      </w:r>
      <w:r>
        <w:t xml:space="preserve"> povećavanjem broja ulazno-izlaznih cestovnih priključaka; </w:t>
      </w:r>
    </w:p>
    <w:p w:rsidR="000650AB" w:rsidRDefault="000650AB" w:rsidP="00001238">
      <w:pPr>
        <w:spacing w:after="34"/>
        <w:ind w:left="277" w:right="1"/>
        <w:jc w:val="both"/>
      </w:pPr>
      <w:r>
        <w:rPr>
          <w:rFonts w:ascii="Segoe UI Symbol" w:eastAsia="Segoe UI Symbol" w:hAnsi="Segoe UI Symbol" w:cs="Segoe UI Symbol"/>
        </w:rPr>
        <w:t>−</w:t>
      </w:r>
      <w:r>
        <w:t xml:space="preserve"> planiranom visinom građevina; </w:t>
      </w:r>
    </w:p>
    <w:p w:rsidR="000650AB" w:rsidRDefault="000650AB" w:rsidP="00001238">
      <w:pPr>
        <w:spacing w:after="32"/>
        <w:ind w:left="277" w:right="1"/>
        <w:jc w:val="both"/>
      </w:pPr>
      <w:r>
        <w:rPr>
          <w:rFonts w:ascii="Segoe UI Symbol" w:eastAsia="Segoe UI Symbol" w:hAnsi="Segoe UI Symbol" w:cs="Segoe UI Symbol"/>
        </w:rPr>
        <w:t>−</w:t>
      </w:r>
      <w:r>
        <w:t xml:space="preserve"> određivanjem površina za gradnju prema stupnju ugroženosti od potresa (VI. zona); </w:t>
      </w:r>
    </w:p>
    <w:p w:rsidR="000650AB" w:rsidRDefault="000650AB" w:rsidP="00001238">
      <w:pPr>
        <w:spacing w:after="74"/>
        <w:ind w:left="536" w:right="1" w:hanging="267"/>
        <w:jc w:val="both"/>
      </w:pPr>
      <w:r>
        <w:rPr>
          <w:rFonts w:ascii="Segoe UI Symbol" w:eastAsia="Segoe UI Symbol" w:hAnsi="Segoe UI Symbol" w:cs="Segoe UI Symbol"/>
        </w:rPr>
        <w:t>−</w:t>
      </w:r>
      <w:r>
        <w:t xml:space="preserve"> mjerama za zaštitu i sklanjanje stanovništva, uz obveznu gradnju skloništa prema posebnim propisima i normativima koji uređuju ovo područje; </w:t>
      </w:r>
    </w:p>
    <w:p w:rsidR="000650AB" w:rsidRDefault="000650AB" w:rsidP="00001238">
      <w:pPr>
        <w:ind w:left="536" w:right="94" w:hanging="267"/>
        <w:jc w:val="both"/>
      </w:pPr>
      <w:r>
        <w:rPr>
          <w:rFonts w:ascii="Segoe UI Symbol" w:eastAsia="Segoe UI Symbol" w:hAnsi="Segoe UI Symbol" w:cs="Segoe UI Symbol"/>
        </w:rPr>
        <w:t>−</w:t>
      </w:r>
      <w:r>
        <w:t xml:space="preserve"> mjerama za zaštitu od požara, uz obvezno osiguravanje svih elemenata koji su nužni za učinkovitu zaštitu od požara prema posebnim propisima i normativima koji uređuju ovo područje. </w:t>
      </w:r>
    </w:p>
    <w:p w:rsidR="000650AB" w:rsidRDefault="000650AB" w:rsidP="00001238">
      <w:pPr>
        <w:ind w:left="-4" w:right="93"/>
        <w:jc w:val="both"/>
      </w:pPr>
      <w:r>
        <w:t xml:space="preserve">Za cijelo naselje izvest će se prometna i komunalna infrastruktura. Predviđenim širinama koridora ulica i visinama objekata osigurana je prohodnost ulica u svim uvjetima te je bitno smanjena povredivost prostora. </w:t>
      </w:r>
    </w:p>
    <w:p w:rsidR="000650AB" w:rsidRDefault="000650AB" w:rsidP="00001238">
      <w:pPr>
        <w:ind w:left="-4" w:right="1"/>
        <w:jc w:val="both"/>
      </w:pPr>
      <w:r>
        <w:t xml:space="preserve">Zone i domet ruševina moraju biti u skladu s posebnim propisima.  </w:t>
      </w:r>
    </w:p>
    <w:p w:rsidR="000650AB" w:rsidRDefault="000650AB" w:rsidP="00001238">
      <w:pPr>
        <w:ind w:left="-4" w:right="93"/>
        <w:jc w:val="both"/>
      </w:pPr>
      <w:r>
        <w:t xml:space="preserve">Projektnom dokumentacijom treba dokazati da je konstrukcija objekata otporna na rušenje od elementarnih nepogoda i da u slučaju ratnih razaranja rušenje objekata neće u većem opsegu ugroziti živote ljudi i izazvati oštećenja na drugim objektima. </w:t>
      </w:r>
    </w:p>
    <w:p w:rsidR="000650AB" w:rsidRDefault="000650AB" w:rsidP="00001238">
      <w:pPr>
        <w:spacing w:after="132"/>
        <w:ind w:left="-4" w:right="93"/>
        <w:jc w:val="both"/>
      </w:pPr>
      <w:r>
        <w:t xml:space="preserve">Mjere zaštite od ratnih opasnosti planiraju se da bi se otklonile ili umanjile posljedice ratnih djelovanja. Prema Pravilniku o kriterijima za određivanje gradova i naseljenih mjesta u kojima se moraju graditi skloništa i drugi objekti za zaštitu (NN br. 2/91 i 74/93), Općina Rakovica ulazi u kategoriju naselja IV. stupnja ugroženosti, odnosno na području UPU-a zaštita stanovništva osigurava se u zaklonima.  </w:t>
      </w:r>
    </w:p>
    <w:p w:rsidR="000650AB" w:rsidRDefault="000650AB" w:rsidP="00001238">
      <w:pPr>
        <w:spacing w:after="75"/>
        <w:ind w:left="673" w:right="1" w:hanging="336"/>
        <w:jc w:val="both"/>
      </w:pPr>
      <w:r>
        <w:rPr>
          <w:rFonts w:ascii="Segoe UI Symbol" w:eastAsia="Segoe UI Symbol" w:hAnsi="Segoe UI Symbol" w:cs="Segoe UI Symbol"/>
        </w:rPr>
        <w:t>−</w:t>
      </w:r>
      <w:r>
        <w:t xml:space="preserve"> Porodična skloništa otpornosti od 30 </w:t>
      </w:r>
      <w:proofErr w:type="spellStart"/>
      <w:r>
        <w:t>kPa</w:t>
      </w:r>
      <w:proofErr w:type="spellEnd"/>
      <w:r>
        <w:t xml:space="preserve"> grade se u svim zonama u kojima je obvezna izgradnja skloništa bilo koje otpornosti.  </w:t>
      </w:r>
    </w:p>
    <w:p w:rsidR="000650AB" w:rsidRDefault="000650AB" w:rsidP="00001238">
      <w:pPr>
        <w:spacing w:after="75"/>
        <w:ind w:left="673" w:right="1" w:hanging="336"/>
        <w:jc w:val="both"/>
      </w:pPr>
      <w:r>
        <w:rPr>
          <w:rFonts w:ascii="Segoe UI Symbol" w:eastAsia="Segoe UI Symbol" w:hAnsi="Segoe UI Symbol" w:cs="Segoe UI Symbol"/>
        </w:rPr>
        <w:t>−</w:t>
      </w:r>
      <w:r>
        <w:t xml:space="preserve"> Skloništa se ne grade u neposrednoj blizini skladišta zapaljivih materija, u razini nižoj od podruma zgrade i u plavnim područjima.  </w:t>
      </w:r>
    </w:p>
    <w:p w:rsidR="000650AB" w:rsidRDefault="000650AB" w:rsidP="00001238">
      <w:pPr>
        <w:ind w:left="678" w:right="94" w:hanging="339"/>
        <w:jc w:val="both"/>
      </w:pPr>
      <w:r>
        <w:rPr>
          <w:rFonts w:ascii="Segoe UI Symbol" w:eastAsia="Segoe UI Symbol" w:hAnsi="Segoe UI Symbol" w:cs="Segoe UI Symbol"/>
        </w:rPr>
        <w:t>−</w:t>
      </w:r>
      <w:r>
        <w:t xml:space="preserve"> U gusto naseljenim dijelovima mogu se graditi i skloništa za zaštitu od radijacije koja štite od zračenja radioaktivnih padavina </w:t>
      </w:r>
      <w:proofErr w:type="spellStart"/>
      <w:r>
        <w:t>gustinom</w:t>
      </w:r>
      <w:proofErr w:type="spellEnd"/>
      <w:r>
        <w:t xml:space="preserve"> zbijenog materijala na stropnoj ploči ukupne težine ploče 750 kg/m</w:t>
      </w:r>
      <w:r>
        <w:rPr>
          <w:vertAlign w:val="superscript"/>
        </w:rPr>
        <w:t>2</w:t>
      </w:r>
      <w:r>
        <w:t xml:space="preserve"> ako se grade izvan zgrade ili 500 kg/m</w:t>
      </w:r>
      <w:r>
        <w:rPr>
          <w:vertAlign w:val="superscript"/>
        </w:rPr>
        <w:t>2</w:t>
      </w:r>
      <w:r>
        <w:t xml:space="preserve"> ako se grade u zgradi.  </w:t>
      </w:r>
    </w:p>
    <w:p w:rsidR="000650AB" w:rsidRDefault="000650AB" w:rsidP="00001238">
      <w:pPr>
        <w:spacing w:after="222"/>
        <w:ind w:left="-4" w:right="95"/>
        <w:jc w:val="both"/>
      </w:pPr>
      <w:r>
        <w:t xml:space="preserve">Zone ugroženosti određuje Općina, na određenoj daljini omeđenoj krivuljama drugog reda od građevina koje bi mogle biti cilj napada u ratu i od građevina kod kojih bi veliki kvarovi </w:t>
      </w:r>
      <w:r>
        <w:lastRenderedPageBreak/>
        <w:t xml:space="preserve">(havarije) na postrojenjima mogli uzrokovati kontaminaciju zraka i okoliša, a prema procjenama ugroženosti i stupnju ugroženosti područja.  </w:t>
      </w:r>
    </w:p>
    <w:p w:rsidR="000650AB" w:rsidRDefault="000650AB" w:rsidP="000650AB">
      <w:pPr>
        <w:spacing w:after="18"/>
        <w:ind w:left="-4" w:right="1"/>
      </w:pPr>
      <w:r>
        <w:t xml:space="preserve">MJERE ZAŠTITE OD POŽARA  </w:t>
      </w:r>
    </w:p>
    <w:p w:rsidR="000650AB" w:rsidRDefault="000650AB" w:rsidP="000650AB">
      <w:pPr>
        <w:spacing w:after="89"/>
        <w:ind w:left="10" w:right="95" w:hanging="10"/>
        <w:jc w:val="center"/>
      </w:pPr>
      <w:r>
        <w:rPr>
          <w:b/>
        </w:rPr>
        <w:t xml:space="preserve">Članak 85. </w:t>
      </w:r>
    </w:p>
    <w:p w:rsidR="000650AB" w:rsidRDefault="000650AB" w:rsidP="00001238">
      <w:pPr>
        <w:spacing w:after="76"/>
        <w:ind w:left="-4" w:right="1"/>
        <w:jc w:val="both"/>
      </w:pPr>
      <w:r>
        <w:t>Mjere zaštite od požara predložene su na temelju odredbi Zakona o zaštiti od požara (NN</w:t>
      </w:r>
      <w:r w:rsidR="004067D0">
        <w:t xml:space="preserve"> 92/10</w:t>
      </w:r>
      <w:r>
        <w:t xml:space="preserve"> </w:t>
      </w:r>
      <w:r w:rsidRPr="004067D0">
        <w:rPr>
          <w:strike/>
          <w:color w:val="FF0000"/>
        </w:rPr>
        <w:t>br. 58/93</w:t>
      </w:r>
      <w:r>
        <w:t xml:space="preserve">). </w:t>
      </w:r>
    </w:p>
    <w:p w:rsidR="000650AB" w:rsidRDefault="000650AB" w:rsidP="00001238">
      <w:pPr>
        <w:spacing w:after="75"/>
        <w:ind w:left="507" w:right="1" w:hanging="336"/>
        <w:jc w:val="both"/>
      </w:pPr>
      <w:r>
        <w:rPr>
          <w:rFonts w:ascii="Segoe UI Symbol" w:eastAsia="Segoe UI Symbol" w:hAnsi="Segoe UI Symbol" w:cs="Segoe UI Symbol"/>
        </w:rPr>
        <w:t>−</w:t>
      </w:r>
      <w:r>
        <w:t xml:space="preserve"> pri projektiranju voditi računa da građevina bude udaljena od susjednih građevina najmanje 4 m, </w:t>
      </w:r>
    </w:p>
    <w:p w:rsidR="000650AB" w:rsidRDefault="000650AB" w:rsidP="00001238">
      <w:pPr>
        <w:spacing w:after="75"/>
        <w:ind w:left="507" w:right="94" w:hanging="336"/>
        <w:jc w:val="both"/>
      </w:pPr>
      <w:r>
        <w:rPr>
          <w:rFonts w:ascii="Segoe UI Symbol" w:eastAsia="Segoe UI Symbol" w:hAnsi="Segoe UI Symbol" w:cs="Segoe UI Symbol"/>
        </w:rPr>
        <w:t>−</w:t>
      </w:r>
      <w:r>
        <w:t xml:space="preserve"> ova udaljenost može iznimno biti i manja ako se može dokazati da se požar ne može prenijeti na susjedne građevine (uzimajući u obzir požarno opterećenje, brzinu širenja požara, požarne karakteristike materijala građevine i dr.), ali građevine moraju biti međusobno odvojene požarnim zidom vatrootpornosti najmanje 90 minuta, koji u slučaju da građevina ima krovnu konstrukciju  ( ne odnosi se na ravni krov vatrootpornosti najmanje 90 minuta) nadvisuje krov najmanje 0,5 metara ili završava dvostranom konzolom iste vatrootpornosti dužine najmanje 1 metar neposredno ispod pokrova krovišta, koji mora biti od negorivog materijala najmanje na dužini konzole. </w:t>
      </w:r>
    </w:p>
    <w:p w:rsidR="000650AB" w:rsidRDefault="000650AB" w:rsidP="00001238">
      <w:pPr>
        <w:spacing w:after="74"/>
        <w:ind w:left="507" w:right="1" w:hanging="336"/>
        <w:jc w:val="both"/>
      </w:pPr>
      <w:r>
        <w:rPr>
          <w:rFonts w:ascii="Segoe UI Symbol" w:eastAsia="Segoe UI Symbol" w:hAnsi="Segoe UI Symbol" w:cs="Segoe UI Symbol"/>
        </w:rPr>
        <w:t>−</w:t>
      </w:r>
      <w:r>
        <w:t xml:space="preserve"> građevina mora imati vatrogasni prilaz i površinu za operativni rad vatrogasaca određenu Pravilnikom o uvjetima za vatrogasne pristupe ( NN br. 35/94, 142/03).  </w:t>
      </w:r>
    </w:p>
    <w:p w:rsidR="000650AB" w:rsidRDefault="000650AB" w:rsidP="00001238">
      <w:pPr>
        <w:spacing w:after="75"/>
        <w:ind w:left="508" w:right="93" w:hanging="336"/>
        <w:jc w:val="both"/>
      </w:pPr>
      <w:r>
        <w:rPr>
          <w:rFonts w:ascii="Segoe UI Symbol" w:eastAsia="Segoe UI Symbol" w:hAnsi="Segoe UI Symbol" w:cs="Segoe UI Symbol"/>
        </w:rPr>
        <w:t>−</w:t>
      </w:r>
      <w:r>
        <w:t xml:space="preserve"> Prilikom gradnje ili rekonstrukcije vodoopskrbnih mreža mora se, ukoliko ne postoji, predvidjeti vanjska hidrantska mreža s osiguranim potrebnim pritiskom vode i profilom cjevovoda.  </w:t>
      </w:r>
    </w:p>
    <w:p w:rsidR="000650AB" w:rsidRDefault="000650AB" w:rsidP="00001238">
      <w:pPr>
        <w:spacing w:after="75"/>
        <w:ind w:left="508" w:right="1" w:hanging="336"/>
        <w:jc w:val="both"/>
      </w:pPr>
      <w:r>
        <w:rPr>
          <w:rFonts w:ascii="Segoe UI Symbol" w:eastAsia="Segoe UI Symbol" w:hAnsi="Segoe UI Symbol" w:cs="Segoe UI Symbol"/>
        </w:rPr>
        <w:t>−</w:t>
      </w:r>
      <w:r>
        <w:t xml:space="preserve"> Za protupožarnu zaštitu potrebno je osigurati uvjete opskrbe vodom i druge uvjete prema važećim zakonskim i drugim propisima. </w:t>
      </w:r>
    </w:p>
    <w:p w:rsidR="000650AB" w:rsidRDefault="000650AB" w:rsidP="00001238">
      <w:pPr>
        <w:ind w:left="509" w:right="94" w:hanging="338"/>
        <w:jc w:val="both"/>
      </w:pPr>
      <w:r>
        <w:rPr>
          <w:rFonts w:ascii="Segoe UI Symbol" w:eastAsia="Segoe UI Symbol" w:hAnsi="Segoe UI Symbol" w:cs="Segoe UI Symbol"/>
        </w:rPr>
        <w:t>−</w:t>
      </w:r>
      <w:r>
        <w:t xml:space="preserve"> Ostale potrebne mjere zaštite od požara (crpilišta, mjesta smještaja sredstava i opreme za gašenje požara i dr.) bit će određene</w:t>
      </w:r>
      <w:r w:rsidR="005C16E8">
        <w:t xml:space="preserve"> </w:t>
      </w:r>
      <w:r w:rsidR="005C16E8" w:rsidRPr="005C16E8">
        <w:rPr>
          <w:color w:val="FF0000"/>
        </w:rPr>
        <w:t>planovima zaštite od požara izrađenih temeljem procjene ugroženosti za razmatrano područje.</w:t>
      </w:r>
      <w:r w:rsidRPr="005C16E8">
        <w:rPr>
          <w:color w:val="FF0000"/>
        </w:rPr>
        <w:t xml:space="preserve"> </w:t>
      </w:r>
      <w:r w:rsidRPr="005C16E8">
        <w:rPr>
          <w:strike/>
          <w:color w:val="FF0000"/>
        </w:rPr>
        <w:t xml:space="preserve">Planom zaštite od požara i tehnoloških eksplozija za područje Općine (Pravilnik o sadržaju plana zaštite od požara i tehnoloških eksplozija, NN br. 35/94, </w:t>
      </w:r>
      <w:proofErr w:type="spellStart"/>
      <w:r w:rsidRPr="005C16E8">
        <w:rPr>
          <w:strike/>
          <w:color w:val="FF0000"/>
        </w:rPr>
        <w:t>ispr</w:t>
      </w:r>
      <w:proofErr w:type="spellEnd"/>
      <w:r w:rsidRPr="005C16E8">
        <w:rPr>
          <w:strike/>
          <w:color w:val="FF0000"/>
        </w:rPr>
        <w:t>. 55/94) koji se temelji na Procjeni ugroženosti od požara i tehnoloških eksplozija za područje (Pravilnik o izradi procjene ugroženosti od požara i tehnološke eksplozije, NN br. 35/94).</w:t>
      </w:r>
      <w:r>
        <w:t xml:space="preserve"> </w:t>
      </w:r>
    </w:p>
    <w:p w:rsidR="000650AB" w:rsidRDefault="000650AB" w:rsidP="00001238">
      <w:pPr>
        <w:spacing w:after="223"/>
        <w:ind w:left="-4" w:right="91"/>
        <w:jc w:val="both"/>
      </w:pPr>
      <w:r>
        <w:t xml:space="preserve">Sukladno posebnim propisima potrebno je ishoditi suglasnost nadležne Policijske uprave za mjere zaštite od požara primijenjene projektnom dokumentacijom za zahvate u prostoru na građevinama, određenim prema tim popisima. </w:t>
      </w:r>
    </w:p>
    <w:p w:rsidR="000650AB" w:rsidRDefault="000650AB" w:rsidP="00001238">
      <w:pPr>
        <w:spacing w:after="0"/>
        <w:jc w:val="both"/>
      </w:pPr>
      <w:r>
        <w:t xml:space="preserve"> </w:t>
      </w:r>
    </w:p>
    <w:p w:rsidR="000650AB" w:rsidRDefault="000650AB" w:rsidP="000650AB">
      <w:pPr>
        <w:spacing w:after="18"/>
        <w:ind w:left="-4" w:right="1"/>
      </w:pPr>
      <w:r>
        <w:t xml:space="preserve">MJERE ZAŠTITE OD EKSPLOZIJA </w:t>
      </w:r>
    </w:p>
    <w:p w:rsidR="000650AB" w:rsidRDefault="000650AB" w:rsidP="000650AB">
      <w:pPr>
        <w:spacing w:after="89"/>
        <w:ind w:left="10" w:right="95" w:hanging="10"/>
        <w:jc w:val="center"/>
      </w:pPr>
      <w:r>
        <w:rPr>
          <w:b/>
        </w:rPr>
        <w:t xml:space="preserve">Članak 86. </w:t>
      </w:r>
    </w:p>
    <w:p w:rsidR="000650AB" w:rsidRDefault="000650AB" w:rsidP="005C16E8">
      <w:pPr>
        <w:ind w:left="-4" w:right="94"/>
        <w:jc w:val="both"/>
      </w:pPr>
      <w:r>
        <w:t xml:space="preserve">Za provedbu mjera zaštite od eksplozija pri projektiranju i izgradnji novih građevina te niskotlačnog plinovoda i priključaka moraju se poštovati minimalne sigurnosne udaljenosti (svijetli razmak postojećih i planiranih instalacija i građevina).  </w:t>
      </w:r>
    </w:p>
    <w:p w:rsidR="000650AB" w:rsidRDefault="000650AB" w:rsidP="005C16E8">
      <w:pPr>
        <w:ind w:left="-4" w:right="93"/>
        <w:jc w:val="both"/>
      </w:pPr>
      <w:r>
        <w:lastRenderedPageBreak/>
        <w:t xml:space="preserve">Za priključke građevina na plinovode vrijedi isto što i za pripadajuće plinovode s tim da je kod paralelnog vođenja uz zgrade minimalna udaljenost 1,0 m. Iznimno, kod križanja plinovoda i priključaka građevina s ostalim instalacijama dopušteno je da udaljenost po vertikali (svijetli razmak) bude minimalno 0,15 m, ali uz primjenu zaštite jedne od instalacija (plastična ili čelična cijev, barijera od opeka ili betonskih cijevi ili </w:t>
      </w:r>
      <w:proofErr w:type="spellStart"/>
      <w:r>
        <w:t>polucijevi</w:t>
      </w:r>
      <w:proofErr w:type="spellEnd"/>
      <w:r>
        <w:t xml:space="preserve">) i uz suglasnost vlasnika druge instalacije. </w:t>
      </w:r>
    </w:p>
    <w:p w:rsidR="000650AB" w:rsidRDefault="000650AB" w:rsidP="005C16E8">
      <w:pPr>
        <w:spacing w:after="71"/>
        <w:ind w:left="-4" w:right="94"/>
        <w:jc w:val="both"/>
      </w:pPr>
      <w:proofErr w:type="spellStart"/>
      <w:r>
        <w:t>Plinoopskrbni</w:t>
      </w:r>
      <w:proofErr w:type="spellEnd"/>
      <w:r>
        <w:t xml:space="preserve"> cjevovodi načelno trebaju biti ukopani minimalno 1,0 m ispod </w:t>
      </w:r>
      <w:proofErr w:type="spellStart"/>
      <w:r>
        <w:t>nivelete</w:t>
      </w:r>
      <w:proofErr w:type="spellEnd"/>
      <w:r>
        <w:t xml:space="preserve"> kolnika prometnice. Krajevi zaštitne cijevi ili zaštitne barijere moraju biti na udaljenosti od instalacija, okana ili objekata određenih kao minimalne sigurnosne udaljenosti. </w:t>
      </w:r>
    </w:p>
    <w:p w:rsidR="000650AB" w:rsidRDefault="000650AB" w:rsidP="005C16E8">
      <w:pPr>
        <w:spacing w:after="536"/>
        <w:ind w:left="-4" w:right="1"/>
        <w:jc w:val="both"/>
      </w:pPr>
      <w:r>
        <w:t xml:space="preserve">Sve mjere sigurnosti i zaštite predviđene posebnim zakonom i drugim propisima treba u cijelosti primijeniti pri izradi glavnog i izvedbenog projekta plinovoda. </w:t>
      </w:r>
    </w:p>
    <w:p w:rsidR="000650AB" w:rsidRDefault="000650AB" w:rsidP="005C16E8">
      <w:pPr>
        <w:pStyle w:val="Naslov3"/>
        <w:spacing w:after="129"/>
        <w:ind w:left="-2" w:hanging="2"/>
      </w:pPr>
      <w:r>
        <w:t xml:space="preserve">10.  MJERE PROVEDBE PLANA </w:t>
      </w:r>
    </w:p>
    <w:p w:rsidR="000650AB" w:rsidRDefault="000650AB" w:rsidP="000650AB">
      <w:pPr>
        <w:spacing w:after="89"/>
        <w:ind w:left="10" w:right="95" w:hanging="10"/>
        <w:jc w:val="center"/>
      </w:pPr>
      <w:r>
        <w:rPr>
          <w:b/>
        </w:rPr>
        <w:t xml:space="preserve">Članak 87. </w:t>
      </w:r>
    </w:p>
    <w:p w:rsidR="000650AB" w:rsidRDefault="000650AB" w:rsidP="000650AB">
      <w:pPr>
        <w:spacing w:after="73"/>
        <w:ind w:left="-4" w:right="1"/>
      </w:pPr>
      <w:r>
        <w:t xml:space="preserve">Provedba UPU-a primjenjuju se neposrednim provođenjem sukladno Odredbama za provođenje. </w:t>
      </w:r>
    </w:p>
    <w:p w:rsidR="005C16E8" w:rsidRDefault="000650AB" w:rsidP="000A0DAB">
      <w:pPr>
        <w:spacing w:after="120" w:line="240" w:lineRule="auto"/>
        <w:ind w:left="-4" w:right="93"/>
      </w:pPr>
      <w:r>
        <w:t xml:space="preserve">Za provedbu UPU-a, osim ovih Odredbi, služe i odnosni tekstualni i grafički dijelovi UPU-a, Odredbe Odluke o donošenju Prostornog plana uređenja Općine Rakovica, Odredbe Zakona o prostornom uređenju, u mjeri i na način kako je to predviđeno Zakonom o prostornom uređenju. </w:t>
      </w:r>
    </w:p>
    <w:p w:rsidR="00951C5F" w:rsidRPr="004A3F12" w:rsidRDefault="005C16E8" w:rsidP="000A0DAB">
      <w:pPr>
        <w:spacing w:after="120" w:line="240" w:lineRule="auto"/>
        <w:ind w:left="708" w:right="93" w:hanging="708"/>
        <w:jc w:val="both"/>
        <w:rPr>
          <w:b/>
          <w:color w:val="FF0000"/>
          <w:sz w:val="18"/>
        </w:rPr>
      </w:pPr>
      <w:r w:rsidRPr="005C16E8">
        <w:rPr>
          <w:b/>
        </w:rPr>
        <w:t xml:space="preserve">10.1.  OBVEZA IZRADE PROCJENE UTJECAJA NA OKOLIŠ </w:t>
      </w:r>
      <w:r w:rsidRPr="005C16E8">
        <w:rPr>
          <w:b/>
          <w:color w:val="FF0000"/>
        </w:rPr>
        <w:t>I EKOLOŠKU MREŽU</w:t>
      </w:r>
    </w:p>
    <w:p w:rsidR="000650AB" w:rsidRDefault="000650AB" w:rsidP="000A0DAB">
      <w:pPr>
        <w:spacing w:after="120" w:line="240" w:lineRule="auto"/>
        <w:ind w:left="3873" w:right="2521" w:hanging="2457"/>
        <w:jc w:val="center"/>
      </w:pPr>
      <w:r>
        <w:rPr>
          <w:b/>
        </w:rPr>
        <w:t>Članak 88.</w:t>
      </w:r>
    </w:p>
    <w:p w:rsidR="004A3F12" w:rsidRDefault="000650AB" w:rsidP="000A0DAB">
      <w:pPr>
        <w:spacing w:after="120" w:line="240" w:lineRule="auto"/>
        <w:ind w:left="-6" w:right="96"/>
        <w:jc w:val="both"/>
        <w:rPr>
          <w:strike/>
          <w:color w:val="FF0000"/>
        </w:rPr>
      </w:pPr>
      <w:r w:rsidRPr="004A3F12">
        <w:rPr>
          <w:strike/>
          <w:color w:val="FF0000"/>
        </w:rPr>
        <w:t xml:space="preserve">Procjenu utjecaja na okoliš potrebno je izraditi za građevine i zahvate u prostoru koji su određeni Pravilnikom o izmjenama i dopunama pravilnikom o procjeni utjecaja na okoliš (NN 136/04) i odrednicama Prostornog plana Karlovačke županije. </w:t>
      </w:r>
    </w:p>
    <w:p w:rsidR="000650AB" w:rsidRPr="004A3F12" w:rsidRDefault="004A3F12" w:rsidP="000A0DAB">
      <w:pPr>
        <w:spacing w:after="120" w:line="240" w:lineRule="auto"/>
        <w:ind w:left="-6" w:right="96"/>
        <w:jc w:val="both"/>
        <w:rPr>
          <w:strike/>
          <w:color w:val="FF0000"/>
        </w:rPr>
      </w:pPr>
      <w:r w:rsidRPr="004A3F12">
        <w:rPr>
          <w:rFonts w:ascii="Minion Pro" w:hAnsi="Minion Pro"/>
          <w:color w:val="FF0000"/>
        </w:rPr>
        <w:t xml:space="preserve">Zahvati za koje je obvezna procjena utjecaja na okoliš </w:t>
      </w:r>
      <w:r w:rsidR="006F3DC7">
        <w:rPr>
          <w:rFonts w:ascii="Minion Pro" w:hAnsi="Minion Pro"/>
          <w:color w:val="FF0000"/>
        </w:rPr>
        <w:t xml:space="preserve">i ocjena o potrebi procjene utjecaja na okoliš </w:t>
      </w:r>
      <w:r w:rsidRPr="004A3F12">
        <w:rPr>
          <w:rFonts w:ascii="Minion Pro" w:hAnsi="Minion Pro"/>
          <w:color w:val="FF0000"/>
        </w:rPr>
        <w:t xml:space="preserve">određeni su </w:t>
      </w:r>
      <w:r w:rsidR="006F3DC7">
        <w:rPr>
          <w:rFonts w:ascii="Minion Pro" w:hAnsi="Minion Pro"/>
          <w:color w:val="FF0000"/>
        </w:rPr>
        <w:t xml:space="preserve">važećom </w:t>
      </w:r>
      <w:r w:rsidRPr="004A3F12">
        <w:rPr>
          <w:rFonts w:ascii="Minion Pro" w:hAnsi="Minion Pro"/>
          <w:color w:val="FF0000"/>
        </w:rPr>
        <w:t>Uredb</w:t>
      </w:r>
      <w:r w:rsidR="006F3DC7">
        <w:rPr>
          <w:rFonts w:ascii="Minion Pro" w:hAnsi="Minion Pro"/>
          <w:color w:val="FF0000"/>
        </w:rPr>
        <w:t>om</w:t>
      </w:r>
      <w:r w:rsidRPr="004A3F12">
        <w:rPr>
          <w:rFonts w:ascii="Minion Pro" w:hAnsi="Minion Pro"/>
          <w:color w:val="FF0000"/>
        </w:rPr>
        <w:t xml:space="preserve"> o procjeni utjecaja zahvata na okoliš.</w:t>
      </w:r>
    </w:p>
    <w:p w:rsidR="000A0DAB" w:rsidRDefault="004A3F12" w:rsidP="000A0DAB">
      <w:pPr>
        <w:spacing w:after="120" w:line="240" w:lineRule="auto"/>
        <w:ind w:left="-6" w:right="96"/>
        <w:jc w:val="both"/>
        <w:rPr>
          <w:color w:val="FF0000"/>
        </w:rPr>
      </w:pPr>
      <w:r>
        <w:rPr>
          <w:color w:val="FF0000"/>
        </w:rPr>
        <w:t xml:space="preserve">Za građevine i zahvate planirane ovim planom, a koji bi mogli imati značajan negativan utjecaj na ciljeve očuvanja i cjelovitost područja ekološke mreže, potrebno je provesti </w:t>
      </w:r>
      <w:r w:rsidR="006E31E9">
        <w:rPr>
          <w:color w:val="FF0000"/>
        </w:rPr>
        <w:t xml:space="preserve">postupak prethodne ocjene i/ili glavne ocjene </w:t>
      </w:r>
      <w:r>
        <w:rPr>
          <w:color w:val="FF0000"/>
        </w:rPr>
        <w:t xml:space="preserve">prihvatljivosti </w:t>
      </w:r>
      <w:r w:rsidR="006E31E9">
        <w:rPr>
          <w:color w:val="FF0000"/>
        </w:rPr>
        <w:t xml:space="preserve">zahvata </w:t>
      </w:r>
      <w:r>
        <w:rPr>
          <w:color w:val="FF0000"/>
        </w:rPr>
        <w:t>za ekološku mrežu</w:t>
      </w:r>
      <w:r w:rsidR="006E31E9">
        <w:rPr>
          <w:color w:val="FF0000"/>
        </w:rPr>
        <w:t>, a sukladno važećem Pravilniku o ocjeni prihvatljivosti za ekološku mrežu</w:t>
      </w:r>
      <w:r>
        <w:rPr>
          <w:color w:val="FF0000"/>
        </w:rPr>
        <w:t xml:space="preserve">. </w:t>
      </w:r>
    </w:p>
    <w:p w:rsidR="00951C5F" w:rsidRPr="000A0DAB" w:rsidRDefault="000650AB" w:rsidP="000A0DAB">
      <w:pPr>
        <w:spacing w:after="120" w:line="240" w:lineRule="auto"/>
        <w:ind w:left="-6" w:right="96"/>
        <w:jc w:val="both"/>
        <w:rPr>
          <w:color w:val="FF0000"/>
        </w:rPr>
      </w:pPr>
      <w:r w:rsidRPr="000A0DAB">
        <w:rPr>
          <w:b/>
        </w:rPr>
        <w:t>10.2.  PROGRAM OPREMANJA ZEMLJIŠTA KOMUNALNOM INFRASTRUKTUROM</w:t>
      </w:r>
    </w:p>
    <w:p w:rsidR="000650AB" w:rsidRDefault="000650AB" w:rsidP="000A0DAB">
      <w:pPr>
        <w:spacing w:after="0" w:line="367" w:lineRule="auto"/>
        <w:ind w:left="3873" w:right="640" w:hanging="3887"/>
        <w:jc w:val="center"/>
      </w:pPr>
      <w:r>
        <w:rPr>
          <w:b/>
        </w:rPr>
        <w:t>Članak 89.</w:t>
      </w:r>
    </w:p>
    <w:p w:rsidR="000650AB" w:rsidRDefault="000650AB" w:rsidP="000A0DAB">
      <w:pPr>
        <w:ind w:left="-4" w:right="93"/>
        <w:jc w:val="both"/>
      </w:pPr>
      <w:r>
        <w:t xml:space="preserve">Program opremanja zemljišta komunalnom infrastrukturo u granicama obuhvata UPU-a mora utvrditi mrežu infrastrukturnih koridora, prethodne uvijete za izradu idejnih rješenja, faze izgradnje te rokove realizacije, a treba se utvrditi po nadležnom tijelu Općine.  </w:t>
      </w:r>
    </w:p>
    <w:p w:rsidR="000650AB" w:rsidRDefault="000650AB" w:rsidP="000A0DAB">
      <w:pPr>
        <w:spacing w:after="506"/>
        <w:ind w:left="-4" w:right="1"/>
        <w:jc w:val="both"/>
      </w:pPr>
      <w:r>
        <w:t xml:space="preserve">Smjernice za izradu Programa određene su Odredbama za provođenje ovog UPU-a i njegovim odnosnim tekstualnim i grafičkim dijelovima. </w:t>
      </w:r>
    </w:p>
    <w:p w:rsidR="00951C5F" w:rsidRPr="000A0DAB" w:rsidRDefault="000650AB" w:rsidP="000A0DAB">
      <w:pPr>
        <w:spacing w:after="0" w:line="365" w:lineRule="auto"/>
        <w:ind w:left="-14"/>
        <w:jc w:val="both"/>
        <w:rPr>
          <w:b/>
        </w:rPr>
      </w:pPr>
      <w:r w:rsidRPr="000A0DAB">
        <w:rPr>
          <w:b/>
        </w:rPr>
        <w:lastRenderedPageBreak/>
        <w:t xml:space="preserve">10.3. REKONSTRUKCIJA GRAĐEVINA ČIJA JE NAMJENA PROTIVNA PLANIRANOJ NAMJENI </w:t>
      </w:r>
    </w:p>
    <w:p w:rsidR="000650AB" w:rsidRDefault="000650AB" w:rsidP="00951C5F">
      <w:pPr>
        <w:spacing w:after="0" w:line="365" w:lineRule="auto"/>
        <w:ind w:left="3873" w:hanging="3887"/>
        <w:jc w:val="center"/>
      </w:pPr>
      <w:r>
        <w:rPr>
          <w:b/>
        </w:rPr>
        <w:t>Članak 90.</w:t>
      </w:r>
    </w:p>
    <w:p w:rsidR="000650AB" w:rsidRDefault="000650AB" w:rsidP="000A0DAB">
      <w:pPr>
        <w:ind w:left="-4" w:right="95"/>
        <w:jc w:val="both"/>
      </w:pPr>
      <w:r>
        <w:t xml:space="preserve">Sve legalno izgrađene građevine koje se nalaze na površinama predviđenim UPU-om za drugu namjenu mogu se, do privođenja planiranoj namjeni, rekonstruirati u opsegu neophodnom za poboljšanje uvjeta života i rada u skladu sa smjernicama ovog UPU-a. </w:t>
      </w:r>
    </w:p>
    <w:p w:rsidR="000650AB" w:rsidRDefault="000650AB" w:rsidP="000A0DAB">
      <w:pPr>
        <w:ind w:left="-4" w:right="1"/>
        <w:jc w:val="both"/>
      </w:pPr>
      <w:r>
        <w:t xml:space="preserve">Neophodnim obimom rekonstrukcije za poboljšanje uvjeta života građana smatra se: </w:t>
      </w:r>
    </w:p>
    <w:p w:rsidR="000650AB" w:rsidRDefault="000650AB" w:rsidP="000A0DAB">
      <w:pPr>
        <w:numPr>
          <w:ilvl w:val="0"/>
          <w:numId w:val="30"/>
        </w:numPr>
        <w:spacing w:after="110" w:line="238" w:lineRule="auto"/>
        <w:ind w:right="92" w:hanging="395"/>
        <w:jc w:val="both"/>
      </w:pPr>
      <w:r>
        <w:t xml:space="preserve">sanacija postojeće stambene ili stambeno-poslovne građevine u istim gabaritima, </w:t>
      </w:r>
    </w:p>
    <w:p w:rsidR="000650AB" w:rsidRDefault="000650AB" w:rsidP="000A0DAB">
      <w:pPr>
        <w:numPr>
          <w:ilvl w:val="0"/>
          <w:numId w:val="30"/>
        </w:numPr>
        <w:spacing w:after="147" w:line="238" w:lineRule="auto"/>
        <w:ind w:right="92" w:hanging="395"/>
        <w:jc w:val="both"/>
      </w:pPr>
      <w:r>
        <w:t>dogradnja sanitarnih prostorija (WC, kupaonica) uz postojeće stambene građevine, koje iste u svom sastavu ili na istoj građevnoj čestici nemaju izgrađene i to u najvećoj bruto površini od 6 m</w:t>
      </w:r>
      <w:r>
        <w:rPr>
          <w:vertAlign w:val="superscript"/>
        </w:rPr>
        <w:t>2</w:t>
      </w:r>
      <w:r>
        <w:t xml:space="preserve">, </w:t>
      </w:r>
    </w:p>
    <w:p w:rsidR="000650AB" w:rsidRDefault="000650AB" w:rsidP="000A0DAB">
      <w:pPr>
        <w:numPr>
          <w:ilvl w:val="0"/>
          <w:numId w:val="30"/>
        </w:numPr>
        <w:spacing w:after="110" w:line="238" w:lineRule="auto"/>
        <w:ind w:right="92" w:hanging="395"/>
        <w:jc w:val="both"/>
      </w:pPr>
      <w:r>
        <w:t>izgradnja ili adaptacija manjih pomoćnih građevina neophodnih uz postojeće stambene građevine, ako nisu sagrađene ili su u takvom stanju da je potrebna adaptacija (spremište, drvarnica) i to u najvećoj bruto površini od 12 m</w:t>
      </w:r>
      <w:r>
        <w:rPr>
          <w:vertAlign w:val="superscript"/>
        </w:rPr>
        <w:t>2</w:t>
      </w:r>
      <w:r>
        <w:t xml:space="preserve"> te izgradnja ograda, </w:t>
      </w:r>
    </w:p>
    <w:p w:rsidR="000650AB" w:rsidRDefault="000650AB" w:rsidP="000A0DAB">
      <w:pPr>
        <w:numPr>
          <w:ilvl w:val="0"/>
          <w:numId w:val="30"/>
        </w:numPr>
        <w:spacing w:after="110" w:line="238" w:lineRule="auto"/>
        <w:ind w:right="92" w:hanging="395"/>
        <w:jc w:val="both"/>
      </w:pPr>
      <w:r>
        <w:t xml:space="preserve">adaptacija tavanskog ili drugog prostora unutar postojećeg gabarita stambene građevine u stambeni prostor, </w:t>
      </w:r>
    </w:p>
    <w:p w:rsidR="000650AB" w:rsidRDefault="000650AB" w:rsidP="000A0DAB">
      <w:pPr>
        <w:numPr>
          <w:ilvl w:val="0"/>
          <w:numId w:val="30"/>
        </w:numPr>
        <w:spacing w:after="110" w:line="238" w:lineRule="auto"/>
        <w:ind w:right="92" w:hanging="395"/>
        <w:jc w:val="both"/>
      </w:pPr>
      <w:r>
        <w:t xml:space="preserve">rekonstrukcija svih vrsta instalacija, </w:t>
      </w:r>
    </w:p>
    <w:p w:rsidR="000650AB" w:rsidRDefault="000650AB" w:rsidP="000A0DAB">
      <w:pPr>
        <w:numPr>
          <w:ilvl w:val="0"/>
          <w:numId w:val="30"/>
        </w:numPr>
        <w:spacing w:after="110" w:line="238" w:lineRule="auto"/>
        <w:ind w:right="92" w:hanging="395"/>
        <w:jc w:val="both"/>
      </w:pPr>
      <w:r>
        <w:t xml:space="preserve">priključak na građevine i uređaje komunalne infrastrukture. </w:t>
      </w:r>
    </w:p>
    <w:p w:rsidR="000650AB" w:rsidRDefault="000650AB" w:rsidP="000A0DAB">
      <w:pPr>
        <w:ind w:left="-4" w:right="1"/>
        <w:jc w:val="both"/>
      </w:pPr>
      <w:r>
        <w:t xml:space="preserve">Neophodnim obimom rekonstrukcije za poboljšanje uvjeta rada smatra se: </w:t>
      </w:r>
    </w:p>
    <w:p w:rsidR="000650AB" w:rsidRDefault="000650AB" w:rsidP="000A0DAB">
      <w:pPr>
        <w:numPr>
          <w:ilvl w:val="0"/>
          <w:numId w:val="30"/>
        </w:numPr>
        <w:spacing w:after="110" w:line="238" w:lineRule="auto"/>
        <w:ind w:right="92" w:hanging="395"/>
        <w:jc w:val="both"/>
      </w:pPr>
      <w:r>
        <w:t xml:space="preserve">izmjena uređaja i instalacija vezanih za promjenu tehnoloških rješenja s tim da se građevine u tu svrhu mogu dograđivati do najviše 5% bruto površine postojeće građevine, </w:t>
      </w:r>
    </w:p>
    <w:p w:rsidR="000650AB" w:rsidRDefault="000650AB" w:rsidP="000A0DAB">
      <w:pPr>
        <w:numPr>
          <w:ilvl w:val="0"/>
          <w:numId w:val="30"/>
        </w:numPr>
        <w:spacing w:after="110" w:line="238" w:lineRule="auto"/>
        <w:ind w:right="92" w:hanging="395"/>
        <w:jc w:val="both"/>
      </w:pPr>
      <w:r>
        <w:t xml:space="preserve">promjena namjene poslovnih prostora pod uvjetom da </w:t>
      </w:r>
      <w:proofErr w:type="spellStart"/>
      <w:r>
        <w:t>novoplanirana</w:t>
      </w:r>
      <w:proofErr w:type="spellEnd"/>
      <w:r>
        <w:t xml:space="preserve"> namjena ne pogoršava stanje okoliša i svojim korištenjem ne utječe na zdravlje ljudi u okolnim stambenim prostorima, ali samo unutar postojećih gabarita, </w:t>
      </w:r>
    </w:p>
    <w:p w:rsidR="000650AB" w:rsidRDefault="000650AB" w:rsidP="000A0DAB">
      <w:pPr>
        <w:numPr>
          <w:ilvl w:val="0"/>
          <w:numId w:val="30"/>
        </w:numPr>
        <w:spacing w:after="110" w:line="238" w:lineRule="auto"/>
        <w:ind w:right="92" w:hanging="395"/>
        <w:jc w:val="both"/>
      </w:pPr>
      <w:r>
        <w:t xml:space="preserve">prenamjena dijela postojeće stambene građevine u poslovni prostor unutar postojećih gabarita, ako svojim korištenjem ne utječe na zdravlje ljudi i okolne stambene objekte odnosno da se isti zaštite od buke. </w:t>
      </w:r>
    </w:p>
    <w:p w:rsidR="000650AB" w:rsidRDefault="000650AB" w:rsidP="000A0DAB">
      <w:pPr>
        <w:ind w:left="-4" w:right="93"/>
        <w:jc w:val="both"/>
      </w:pPr>
      <w:r>
        <w:t xml:space="preserve">Povećanje koeficijenta izgrađenosti adaptacijom građevina iz stavka 2. i 3. ove točke, kao i proširenje drugih postojećih građevina ili izgradnjom nove građevine, ne može biti veće nego što je obzirom na način i vrstu izgradnje utvrđeno ovim odredbama za provođenje. </w:t>
      </w:r>
    </w:p>
    <w:p w:rsidR="00491EAB" w:rsidRDefault="00491EAB" w:rsidP="001402DC">
      <w:pPr>
        <w:ind w:left="-4" w:right="1"/>
        <w:jc w:val="both"/>
      </w:pPr>
    </w:p>
    <w:p w:rsidR="0075239F" w:rsidRDefault="0075239F">
      <w:r>
        <w:br w:type="page"/>
      </w:r>
    </w:p>
    <w:p w:rsidR="00ED4AAB" w:rsidRDefault="00336B2E" w:rsidP="00ED4AAB">
      <w:pPr>
        <w:pStyle w:val="Naslov2"/>
        <w:spacing w:after="9"/>
        <w:ind w:left="-2" w:firstLine="710"/>
        <w:rPr>
          <w:i w:val="0"/>
          <w:lang w:val="hr-HR"/>
        </w:rPr>
      </w:pPr>
      <w:r>
        <w:rPr>
          <w:i w:val="0"/>
          <w:lang w:val="hr-HR"/>
        </w:rPr>
        <w:lastRenderedPageBreak/>
        <w:t xml:space="preserve">CI </w:t>
      </w:r>
      <w:r w:rsidR="00ED4AAB" w:rsidRPr="00ED4AAB">
        <w:rPr>
          <w:i w:val="0"/>
          <w:lang w:val="hr-HR"/>
        </w:rPr>
        <w:t>OBRAZLOŽENJE</w:t>
      </w:r>
    </w:p>
    <w:p w:rsidR="00ED4AAB" w:rsidRPr="00ED4AAB" w:rsidRDefault="00ED4AAB" w:rsidP="00ED4AAB"/>
    <w:p w:rsidR="004B025C" w:rsidRDefault="004B025C" w:rsidP="004B025C">
      <w:pPr>
        <w:spacing w:after="0" w:line="256" w:lineRule="auto"/>
        <w:ind w:firstLine="708"/>
        <w:jc w:val="both"/>
      </w:pPr>
      <w:r>
        <w:t xml:space="preserve">Na temelju čl. 86. i 89. Zakona o prostornom uređenju (NN 153/13) Općinsko vijeće Općine Rakovica je na 2. sjednici, održanoj 28. srpnja 2017. godine, donijelo Odluku o izradi Izmjena i dopuna Urbanističkog plana uređenja „Grabovac“ cestovno selo. </w:t>
      </w:r>
    </w:p>
    <w:p w:rsidR="004B025C" w:rsidRDefault="004B025C" w:rsidP="004B025C">
      <w:pPr>
        <w:spacing w:after="0" w:line="256" w:lineRule="auto"/>
        <w:ind w:firstLine="708"/>
        <w:jc w:val="both"/>
      </w:pPr>
      <w:r>
        <w:t>Navedenom Odlukom, objavljenoj u Službenom glasniku Općine Rakovica broj 03/17, utvrđen je obuhvat, ciljevi i programska polazišta izmjene Plana, popis potrebnih stručnih podloga, način pribavljanja stručnih rješenja plana i strateške procjene utjecaja na okoliš te popis javnopravnih tijela određenih posebnim propisima koja daju zahtjeve za izradu plana iz svog djelokruga te drugih sudionika koji trebaju sudjelovati u izradi Plana, kao i izvori financiranja Izmjena Plana.</w:t>
      </w:r>
    </w:p>
    <w:p w:rsidR="004B025C" w:rsidRDefault="004B025C" w:rsidP="004B025C">
      <w:pPr>
        <w:spacing w:after="0" w:line="256" w:lineRule="auto"/>
        <w:ind w:firstLine="708"/>
        <w:jc w:val="both"/>
      </w:pPr>
      <w:r>
        <w:t xml:space="preserve">Ugovorom za izradu Izmjena Plana, dalje su određene odgovorne osobe Naručitelja i Izrađivača, kao zakonski predstavnici tijekom postupka Izmjene Plana. </w:t>
      </w:r>
    </w:p>
    <w:p w:rsidR="004B025C" w:rsidRDefault="004B025C" w:rsidP="004B025C">
      <w:pPr>
        <w:spacing w:after="0" w:line="256" w:lineRule="auto"/>
        <w:ind w:firstLine="708"/>
        <w:jc w:val="both"/>
      </w:pPr>
      <w:r>
        <w:t>Prostorni plan koji se mijenja je Urbanistički plan uređenja „Grabovac“ cestovno selo (Glasnik Karlovačke županije 09/08), kojim je za područje obuhvata utvrđena organizacija prostora te način i oblici korištenja prostora i namjene površina, prometna i komunalna mreža te smjernice za oblikovanje, korištenje uređenje i zaštitu prostora, a sve unutar osnovne namjene prostora – turizam.</w:t>
      </w:r>
    </w:p>
    <w:p w:rsidR="0075239F" w:rsidRDefault="004B025C" w:rsidP="004B025C">
      <w:pPr>
        <w:spacing w:after="0" w:line="256" w:lineRule="auto"/>
        <w:ind w:firstLine="708"/>
        <w:jc w:val="both"/>
      </w:pPr>
      <w:r>
        <w:t>Osnovni razlog pokretanja postupka Izmjena Plana je</w:t>
      </w:r>
      <w:r w:rsidR="0075239F">
        <w:t>:</w:t>
      </w:r>
    </w:p>
    <w:p w:rsidR="0075239F" w:rsidRDefault="004B025C" w:rsidP="0075239F">
      <w:pPr>
        <w:pStyle w:val="Odlomakpopisa"/>
        <w:numPr>
          <w:ilvl w:val="0"/>
          <w:numId w:val="37"/>
        </w:numPr>
        <w:spacing w:after="0" w:line="256" w:lineRule="auto"/>
        <w:jc w:val="both"/>
      </w:pPr>
      <w:r>
        <w:t>potreba za usklađenjem sa novim zakonima, programima i strategijama te projektima donesenim od 2008. godine naovamo,</w:t>
      </w:r>
    </w:p>
    <w:p w:rsidR="0075239F" w:rsidRDefault="004B025C" w:rsidP="0075239F">
      <w:pPr>
        <w:pStyle w:val="Odlomakpopisa"/>
        <w:numPr>
          <w:ilvl w:val="0"/>
          <w:numId w:val="37"/>
        </w:numPr>
        <w:spacing w:after="0" w:line="256" w:lineRule="auto"/>
        <w:jc w:val="both"/>
      </w:pPr>
      <w:r>
        <w:t>usklađenje s nedavno donesenim izmjenama PPUO Rakovica,</w:t>
      </w:r>
    </w:p>
    <w:p w:rsidR="0075239F" w:rsidRDefault="004B025C" w:rsidP="0075239F">
      <w:pPr>
        <w:pStyle w:val="Odlomakpopisa"/>
        <w:numPr>
          <w:ilvl w:val="0"/>
          <w:numId w:val="37"/>
        </w:numPr>
        <w:spacing w:after="0" w:line="256" w:lineRule="auto"/>
        <w:jc w:val="both"/>
      </w:pPr>
      <w:r>
        <w:t>razmatranj</w:t>
      </w:r>
      <w:r w:rsidR="0075239F">
        <w:t>e</w:t>
      </w:r>
      <w:r>
        <w:t xml:space="preserve"> pokrenutih inicijativa od strane stanovnika i gospodarskih subjekata koji žive ili posluju unutar obuhvata Plana.</w:t>
      </w:r>
    </w:p>
    <w:p w:rsidR="004B025C" w:rsidRDefault="004B025C" w:rsidP="0075239F">
      <w:pPr>
        <w:spacing w:after="0" w:line="256" w:lineRule="auto"/>
        <w:ind w:firstLine="708"/>
        <w:jc w:val="both"/>
      </w:pPr>
      <w:r>
        <w:t xml:space="preserve">Važnost </w:t>
      </w:r>
      <w:r w:rsidR="0075239F">
        <w:t xml:space="preserve">ovoga </w:t>
      </w:r>
      <w:r>
        <w:t>prostora dodatno je naglašena stalnim višegodišnjim porastom broja noćenja na području Općine Rako</w:t>
      </w:r>
      <w:bookmarkStart w:id="4" w:name="_GoBack"/>
      <w:bookmarkEnd w:id="4"/>
      <w:r>
        <w:t>vica, a koje ukupno predstavlja područje s najvećim brojem noćenja na području kontinentalnog dijela RH, izuzev Grada Zagreba.</w:t>
      </w:r>
    </w:p>
    <w:p w:rsidR="004B025C" w:rsidRDefault="00ED013E" w:rsidP="004B025C">
      <w:pPr>
        <w:spacing w:after="0" w:line="256" w:lineRule="auto"/>
        <w:ind w:firstLine="708"/>
        <w:jc w:val="both"/>
      </w:pPr>
      <w:r>
        <w:t>Ciljevi i programska polazišta I</w:t>
      </w:r>
      <w:r w:rsidR="004B025C">
        <w:t>zmjen</w:t>
      </w:r>
      <w:r>
        <w:t>e</w:t>
      </w:r>
      <w:r w:rsidR="004B025C">
        <w:t xml:space="preserve"> Plana, u skladu sa člankom 4., 5. i 6. Odluke o izradi, odnos</w:t>
      </w:r>
      <w:r>
        <w:t xml:space="preserve">e se na usklađenje potreba održivog gospodarskog rasta i razvoja područja sa prostornom i funkcionalnom namjenom te </w:t>
      </w:r>
      <w:r w:rsidR="00A62EC8">
        <w:t xml:space="preserve">usklađenja provedbenih odredbi s odredbama PPUO Rakovica. To se prvenstveno odnosi na </w:t>
      </w:r>
      <w:r w:rsidR="004B025C">
        <w:t>utvrđivanje mogućnosti izmjene i dopune tekstualnog i grafičkog dijela Plana u dijelu:</w:t>
      </w:r>
    </w:p>
    <w:p w:rsidR="004B025C" w:rsidRDefault="004B025C" w:rsidP="004B025C">
      <w:pPr>
        <w:numPr>
          <w:ilvl w:val="0"/>
          <w:numId w:val="6"/>
        </w:numPr>
        <w:spacing w:after="78" w:line="247" w:lineRule="auto"/>
        <w:ind w:right="53" w:hanging="356"/>
        <w:jc w:val="both"/>
      </w:pPr>
      <w:r>
        <w:t>Usklađenja provedbenih odredbi sa PPUO Rakovica i zakonskim odredbama</w:t>
      </w:r>
    </w:p>
    <w:p w:rsidR="004B025C" w:rsidRDefault="004B025C" w:rsidP="004B025C">
      <w:pPr>
        <w:numPr>
          <w:ilvl w:val="0"/>
          <w:numId w:val="6"/>
        </w:numPr>
        <w:spacing w:after="78" w:line="247" w:lineRule="auto"/>
        <w:ind w:right="53" w:hanging="356"/>
        <w:jc w:val="both"/>
      </w:pPr>
      <w:r>
        <w:t>Preispitivanja i usklađenje postojećih granica zona T3 i K2,</w:t>
      </w:r>
    </w:p>
    <w:p w:rsidR="004B025C" w:rsidRDefault="004B025C" w:rsidP="004B025C">
      <w:pPr>
        <w:numPr>
          <w:ilvl w:val="0"/>
          <w:numId w:val="6"/>
        </w:numPr>
        <w:spacing w:after="78" w:line="247" w:lineRule="auto"/>
        <w:ind w:right="53" w:hanging="356"/>
        <w:jc w:val="both"/>
      </w:pPr>
      <w:r>
        <w:t>Prenamjena dijela zona K2 u turističku namjenu,</w:t>
      </w:r>
    </w:p>
    <w:p w:rsidR="004B025C" w:rsidRDefault="004B025C" w:rsidP="004B025C">
      <w:pPr>
        <w:numPr>
          <w:ilvl w:val="0"/>
          <w:numId w:val="6"/>
        </w:numPr>
        <w:spacing w:after="78" w:line="247" w:lineRule="auto"/>
        <w:ind w:right="53" w:hanging="356"/>
        <w:jc w:val="both"/>
      </w:pPr>
      <w:r>
        <w:t>Korekcije u granicama pojedinih namjena</w:t>
      </w:r>
      <w:r w:rsidR="0075239F">
        <w:t>,</w:t>
      </w:r>
    </w:p>
    <w:p w:rsidR="004B025C" w:rsidRDefault="004B025C" w:rsidP="004B025C">
      <w:pPr>
        <w:numPr>
          <w:ilvl w:val="0"/>
          <w:numId w:val="6"/>
        </w:numPr>
        <w:spacing w:after="78" w:line="247" w:lineRule="auto"/>
        <w:ind w:right="53" w:hanging="356"/>
        <w:jc w:val="both"/>
      </w:pPr>
      <w:r>
        <w:t>Ucrtavanje novih i redefiniranje već planiranih trasa infrastrukture, posebice planiranih prometnica unutar obuhvata  Plana, s naglaskom na obilaznicu planiranu PPUO Rakovica</w:t>
      </w:r>
      <w:r w:rsidR="0075239F">
        <w:t>.</w:t>
      </w:r>
    </w:p>
    <w:p w:rsidR="004B025C" w:rsidRDefault="004B025C" w:rsidP="0075239F">
      <w:pPr>
        <w:ind w:right="287" w:firstLine="708"/>
        <w:jc w:val="both"/>
      </w:pPr>
      <w:r>
        <w:t xml:space="preserve">U postupku izrade i donošenja Izmjena i dopuna Plana je iz razloga osiguranja </w:t>
      </w:r>
      <w:r w:rsidR="0075239F">
        <w:t xml:space="preserve">kasnije </w:t>
      </w:r>
      <w:r>
        <w:t xml:space="preserve">provedbe </w:t>
      </w:r>
      <w:r w:rsidR="0075239F">
        <w:t xml:space="preserve">UPU-a </w:t>
      </w:r>
      <w:r>
        <w:t xml:space="preserve">bilo potrebno provjeriti usklađenost sa Prostornim planom Karlovačke županije te su izvršena potrebna usklađenja kojima se osigurava provedivost Plana sukladno planiranoj namjeni i propisima koji istu reguliraju. </w:t>
      </w:r>
    </w:p>
    <w:p w:rsidR="004B025C" w:rsidRDefault="004B025C" w:rsidP="004B025C">
      <w:pPr>
        <w:spacing w:after="17" w:line="256" w:lineRule="auto"/>
      </w:pPr>
      <w:r>
        <w:t xml:space="preserve">Izmjene i dopune UPU „Grabovac“ cestovno selo izrađene su sukladno odredbama: </w:t>
      </w:r>
    </w:p>
    <w:p w:rsidR="004B025C" w:rsidRDefault="004B025C" w:rsidP="004B025C">
      <w:pPr>
        <w:numPr>
          <w:ilvl w:val="0"/>
          <w:numId w:val="7"/>
        </w:numPr>
        <w:spacing w:after="62" w:line="247" w:lineRule="auto"/>
        <w:ind w:left="640" w:right="170" w:hanging="356"/>
        <w:jc w:val="both"/>
      </w:pPr>
      <w:r>
        <w:t xml:space="preserve">Zakona o prostornom uređenju (NN 153/13 i 65/17) </w:t>
      </w:r>
    </w:p>
    <w:p w:rsidR="004B025C" w:rsidRDefault="004B025C" w:rsidP="004B025C">
      <w:pPr>
        <w:numPr>
          <w:ilvl w:val="0"/>
          <w:numId w:val="7"/>
        </w:numPr>
        <w:spacing w:after="5" w:line="247" w:lineRule="auto"/>
        <w:ind w:left="640" w:right="170" w:hanging="356"/>
        <w:jc w:val="both"/>
      </w:pPr>
      <w:r>
        <w:lastRenderedPageBreak/>
        <w:t>Pravilnika o sadržaju, mjerilima kartografskih prikaza, obveznim prostornim pokazateljima i standardu elaborata prostornih planova (NN 106/98, 39/04, 45/04, 163/04 i 9/11),</w:t>
      </w:r>
    </w:p>
    <w:p w:rsidR="004B025C" w:rsidRDefault="004B025C" w:rsidP="004B025C">
      <w:pPr>
        <w:numPr>
          <w:ilvl w:val="0"/>
          <w:numId w:val="7"/>
        </w:numPr>
        <w:spacing w:after="5" w:line="247" w:lineRule="auto"/>
        <w:ind w:left="640" w:right="170" w:hanging="356"/>
        <w:jc w:val="both"/>
      </w:pPr>
      <w:r>
        <w:t xml:space="preserve">drugih zakona i propisa koji reguliraju problematiku gradnje i uređenja prostora.  </w:t>
      </w:r>
    </w:p>
    <w:p w:rsidR="004B025C" w:rsidRDefault="004B025C" w:rsidP="004B025C">
      <w:pPr>
        <w:spacing w:after="63" w:line="256" w:lineRule="auto"/>
        <w:rPr>
          <w:sz w:val="16"/>
        </w:rPr>
      </w:pPr>
      <w:r>
        <w:rPr>
          <w:sz w:val="16"/>
        </w:rPr>
        <w:t xml:space="preserve"> </w:t>
      </w:r>
    </w:p>
    <w:p w:rsidR="004B025C" w:rsidRDefault="004B025C" w:rsidP="0075239F">
      <w:pPr>
        <w:spacing w:after="63" w:line="256" w:lineRule="auto"/>
        <w:ind w:firstLine="569"/>
        <w:jc w:val="both"/>
      </w:pPr>
      <w:r>
        <w:t>U skladu s obvezom iz članka 90. Zakona o prostornom uređenju Jedinstveni upravni odjel Općine Rakovica je, kao Nositelj izrade Izmjena Plana, javnopravnim tijelima određenim posebnim propisima iz članka 10. Odluke o izradi dostavio Odluku o izradi Izmjena i dopuna UPU „Grabovac“ cestovno selo, s pozivom za dostavu zahtjeva (podaci, planske smjernice i propisani dokumenti), kako slijedi:</w:t>
      </w:r>
    </w:p>
    <w:p w:rsidR="004B025C" w:rsidRDefault="004B025C" w:rsidP="004B025C">
      <w:pPr>
        <w:numPr>
          <w:ilvl w:val="0"/>
          <w:numId w:val="8"/>
        </w:numPr>
        <w:spacing w:after="44" w:line="247" w:lineRule="auto"/>
        <w:ind w:right="53" w:hanging="569"/>
        <w:jc w:val="both"/>
      </w:pPr>
      <w:r>
        <w:t>Ministarstvo kulture, Uprava za zaštitu kulturne baštine, Konzervatorski odjel u Karlovcu,</w:t>
      </w:r>
    </w:p>
    <w:p w:rsidR="004B025C" w:rsidRDefault="004B025C" w:rsidP="004B025C">
      <w:pPr>
        <w:numPr>
          <w:ilvl w:val="0"/>
          <w:numId w:val="8"/>
        </w:numPr>
        <w:spacing w:after="44" w:line="247" w:lineRule="auto"/>
        <w:ind w:right="53" w:hanging="569"/>
        <w:jc w:val="both"/>
      </w:pPr>
      <w:r>
        <w:t>Ministarstvo zaštite okoliša i energetike, Uprava za zaštitu prirode</w:t>
      </w:r>
    </w:p>
    <w:p w:rsidR="004B025C" w:rsidRDefault="004B025C" w:rsidP="004B025C">
      <w:pPr>
        <w:numPr>
          <w:ilvl w:val="0"/>
          <w:numId w:val="8"/>
        </w:numPr>
        <w:spacing w:after="44" w:line="247" w:lineRule="auto"/>
        <w:ind w:right="53" w:hanging="569"/>
        <w:jc w:val="both"/>
      </w:pPr>
      <w:r>
        <w:t>Ministarstvo poljoprivrede, Uprava vodnog gospodarstva</w:t>
      </w:r>
    </w:p>
    <w:p w:rsidR="004B025C" w:rsidRDefault="004B025C" w:rsidP="004B025C">
      <w:pPr>
        <w:numPr>
          <w:ilvl w:val="0"/>
          <w:numId w:val="8"/>
        </w:numPr>
        <w:spacing w:after="44" w:line="247" w:lineRule="auto"/>
        <w:ind w:right="53" w:hanging="569"/>
        <w:jc w:val="both"/>
      </w:pPr>
      <w:r>
        <w:t>Ministarstvo poljoprivrede, Uprava poljoprivrede i prehrambene industrije</w:t>
      </w:r>
    </w:p>
    <w:p w:rsidR="004B025C" w:rsidRDefault="004B025C" w:rsidP="004B025C">
      <w:pPr>
        <w:numPr>
          <w:ilvl w:val="0"/>
          <w:numId w:val="8"/>
        </w:numPr>
        <w:spacing w:after="44" w:line="247" w:lineRule="auto"/>
        <w:ind w:right="53" w:hanging="569"/>
        <w:jc w:val="both"/>
      </w:pPr>
      <w:r>
        <w:t>Ministarstvo poljoprivrede, Uprava šumarstva, lovstva i drvne industrije</w:t>
      </w:r>
    </w:p>
    <w:p w:rsidR="004B025C" w:rsidRDefault="004B025C" w:rsidP="004B025C">
      <w:pPr>
        <w:numPr>
          <w:ilvl w:val="0"/>
          <w:numId w:val="8"/>
        </w:numPr>
        <w:spacing w:after="44" w:line="247" w:lineRule="auto"/>
        <w:ind w:right="53" w:hanging="569"/>
        <w:jc w:val="both"/>
      </w:pPr>
      <w:r>
        <w:t>Ministarstvo obrane, uprava za materijalne resurse, Sektor za nekretnine, graditeljstvo i zaštitu okoliša</w:t>
      </w:r>
    </w:p>
    <w:p w:rsidR="004B025C" w:rsidRDefault="004B025C" w:rsidP="004B025C">
      <w:pPr>
        <w:numPr>
          <w:ilvl w:val="0"/>
          <w:numId w:val="8"/>
        </w:numPr>
        <w:spacing w:after="44" w:line="247" w:lineRule="auto"/>
        <w:ind w:right="53" w:hanging="569"/>
        <w:jc w:val="both"/>
      </w:pPr>
      <w:r>
        <w:t>Ministarstvo pomorstva, prometa i infrastrukture</w:t>
      </w:r>
    </w:p>
    <w:p w:rsidR="004B025C" w:rsidRDefault="004B025C" w:rsidP="004B025C">
      <w:pPr>
        <w:numPr>
          <w:ilvl w:val="0"/>
          <w:numId w:val="8"/>
        </w:numPr>
        <w:spacing w:after="44" w:line="247" w:lineRule="auto"/>
        <w:ind w:right="53" w:hanging="569"/>
        <w:jc w:val="both"/>
      </w:pPr>
      <w:r>
        <w:t>Ministarstvo regionalnog razvoja i fondova EU</w:t>
      </w:r>
    </w:p>
    <w:p w:rsidR="004B025C" w:rsidRDefault="004B025C" w:rsidP="004B025C">
      <w:pPr>
        <w:numPr>
          <w:ilvl w:val="0"/>
          <w:numId w:val="8"/>
        </w:numPr>
        <w:spacing w:after="44" w:line="247" w:lineRule="auto"/>
        <w:ind w:right="53" w:hanging="569"/>
        <w:jc w:val="both"/>
      </w:pPr>
      <w:r>
        <w:t>Ministarstvo zdravlja, Uprava za sanitarnu inspekciju</w:t>
      </w:r>
    </w:p>
    <w:p w:rsidR="004B025C" w:rsidRDefault="004B025C" w:rsidP="004B025C">
      <w:pPr>
        <w:numPr>
          <w:ilvl w:val="0"/>
          <w:numId w:val="8"/>
        </w:numPr>
        <w:spacing w:after="44" w:line="247" w:lineRule="auto"/>
        <w:ind w:right="53" w:hanging="569"/>
        <w:jc w:val="both"/>
      </w:pPr>
      <w:r>
        <w:t>Ministarstvo državne imovine</w:t>
      </w:r>
    </w:p>
    <w:p w:rsidR="004B025C" w:rsidRDefault="004B025C" w:rsidP="004B025C">
      <w:pPr>
        <w:numPr>
          <w:ilvl w:val="0"/>
          <w:numId w:val="8"/>
        </w:numPr>
        <w:spacing w:after="44" w:line="247" w:lineRule="auto"/>
        <w:ind w:right="53" w:hanging="569"/>
        <w:jc w:val="both"/>
      </w:pPr>
      <w:r>
        <w:t>Karlovačka županija, UO za prostorno ređenje, građenje i zaštitu okoliša</w:t>
      </w:r>
    </w:p>
    <w:p w:rsidR="004B025C" w:rsidRDefault="004B025C" w:rsidP="004B025C">
      <w:pPr>
        <w:numPr>
          <w:ilvl w:val="0"/>
          <w:numId w:val="8"/>
        </w:numPr>
        <w:spacing w:after="44" w:line="247" w:lineRule="auto"/>
        <w:ind w:right="53" w:hanging="569"/>
        <w:jc w:val="both"/>
      </w:pPr>
      <w:r>
        <w:t xml:space="preserve">HEP ODS </w:t>
      </w:r>
      <w:proofErr w:type="spellStart"/>
      <w:r>
        <w:t>Elektrolika</w:t>
      </w:r>
      <w:proofErr w:type="spellEnd"/>
      <w:r>
        <w:t xml:space="preserve"> Gospić</w:t>
      </w:r>
    </w:p>
    <w:p w:rsidR="004B025C" w:rsidRDefault="004B025C" w:rsidP="004B025C">
      <w:pPr>
        <w:numPr>
          <w:ilvl w:val="0"/>
          <w:numId w:val="8"/>
        </w:numPr>
        <w:spacing w:after="44" w:line="247" w:lineRule="auto"/>
        <w:ind w:right="53" w:hanging="569"/>
        <w:jc w:val="both"/>
      </w:pPr>
      <w:r>
        <w:t>HEP Prijenos električne energije</w:t>
      </w:r>
    </w:p>
    <w:p w:rsidR="004B025C" w:rsidRDefault="004B025C" w:rsidP="004B025C">
      <w:pPr>
        <w:numPr>
          <w:ilvl w:val="0"/>
          <w:numId w:val="8"/>
        </w:numPr>
        <w:spacing w:after="44" w:line="247" w:lineRule="auto"/>
        <w:ind w:right="53" w:hanging="569"/>
        <w:jc w:val="both"/>
      </w:pPr>
      <w:r>
        <w:t>Hrvatska regulatorna agencija za mrežne djelatnosti</w:t>
      </w:r>
    </w:p>
    <w:p w:rsidR="004B025C" w:rsidRDefault="004B025C" w:rsidP="004B025C">
      <w:pPr>
        <w:numPr>
          <w:ilvl w:val="0"/>
          <w:numId w:val="8"/>
        </w:numPr>
        <w:spacing w:after="44" w:line="247" w:lineRule="auto"/>
        <w:ind w:right="53" w:hanging="569"/>
        <w:jc w:val="both"/>
      </w:pPr>
      <w:r>
        <w:t>Hrvatski telekom d.d., Odjel za tehničko planiranje Regije 3</w:t>
      </w:r>
    </w:p>
    <w:p w:rsidR="004B025C" w:rsidRDefault="004B025C" w:rsidP="004B025C">
      <w:pPr>
        <w:numPr>
          <w:ilvl w:val="0"/>
          <w:numId w:val="8"/>
        </w:numPr>
        <w:spacing w:after="44" w:line="247" w:lineRule="auto"/>
        <w:ind w:right="53" w:hanging="569"/>
        <w:jc w:val="both"/>
      </w:pPr>
      <w:r>
        <w:t>MUP PU Karlovačka</w:t>
      </w:r>
    </w:p>
    <w:p w:rsidR="004B025C" w:rsidRDefault="004B025C" w:rsidP="004B025C">
      <w:pPr>
        <w:numPr>
          <w:ilvl w:val="0"/>
          <w:numId w:val="8"/>
        </w:numPr>
        <w:spacing w:after="44" w:line="247" w:lineRule="auto"/>
        <w:ind w:right="53" w:hanging="569"/>
        <w:jc w:val="both"/>
      </w:pPr>
      <w:r>
        <w:t>Državna uprava za zaštitu i spašavanje, PU za zaštitu i spašavanje Karlovac</w:t>
      </w:r>
    </w:p>
    <w:p w:rsidR="004B025C" w:rsidRDefault="004B025C" w:rsidP="004B025C">
      <w:pPr>
        <w:numPr>
          <w:ilvl w:val="0"/>
          <w:numId w:val="8"/>
        </w:numPr>
        <w:spacing w:after="44" w:line="247" w:lineRule="auto"/>
        <w:ind w:right="53" w:hanging="569"/>
        <w:jc w:val="both"/>
      </w:pPr>
      <w:r>
        <w:t>Županijska uprava za ceste, Karlovac</w:t>
      </w:r>
    </w:p>
    <w:p w:rsidR="004B025C" w:rsidRDefault="004B025C" w:rsidP="004B025C">
      <w:pPr>
        <w:numPr>
          <w:ilvl w:val="0"/>
          <w:numId w:val="8"/>
        </w:numPr>
        <w:spacing w:after="44" w:line="247" w:lineRule="auto"/>
        <w:ind w:right="53" w:hanging="569"/>
        <w:jc w:val="both"/>
      </w:pPr>
      <w:r>
        <w:t>Hrvatske ceste, Sektor za razvoj i strateško planiranje</w:t>
      </w:r>
    </w:p>
    <w:p w:rsidR="004B025C" w:rsidRDefault="004B025C" w:rsidP="004B025C">
      <w:pPr>
        <w:numPr>
          <w:ilvl w:val="0"/>
          <w:numId w:val="8"/>
        </w:numPr>
        <w:spacing w:after="44" w:line="247" w:lineRule="auto"/>
        <w:ind w:right="53" w:hanging="569"/>
        <w:jc w:val="both"/>
      </w:pPr>
      <w:r>
        <w:t xml:space="preserve">Hrvatske vode, </w:t>
      </w:r>
      <w:proofErr w:type="spellStart"/>
      <w:r>
        <w:t>Vodnogospodarski</w:t>
      </w:r>
      <w:proofErr w:type="spellEnd"/>
      <w:r>
        <w:t xml:space="preserve"> odjel za sliv Save, Služba zaštite od štetnog djelovanja voda</w:t>
      </w:r>
    </w:p>
    <w:p w:rsidR="004B025C" w:rsidRDefault="004B025C" w:rsidP="004B025C">
      <w:pPr>
        <w:numPr>
          <w:ilvl w:val="0"/>
          <w:numId w:val="8"/>
        </w:numPr>
        <w:spacing w:after="44" w:line="247" w:lineRule="auto"/>
        <w:ind w:right="53" w:hanging="569"/>
        <w:jc w:val="both"/>
      </w:pPr>
      <w:r>
        <w:t>Hrvatske vode VGO za vodno područje Save, Kupa Karlovac</w:t>
      </w:r>
    </w:p>
    <w:p w:rsidR="004B025C" w:rsidRDefault="004B025C" w:rsidP="004B025C">
      <w:pPr>
        <w:numPr>
          <w:ilvl w:val="0"/>
          <w:numId w:val="8"/>
        </w:numPr>
        <w:spacing w:after="44" w:line="247" w:lineRule="auto"/>
        <w:ind w:right="53" w:hanging="569"/>
        <w:jc w:val="both"/>
      </w:pPr>
      <w:r>
        <w:t>Hrvatske šume, Uprava šuma Karlovac</w:t>
      </w:r>
    </w:p>
    <w:p w:rsidR="004B025C" w:rsidRDefault="004B025C" w:rsidP="004B025C">
      <w:pPr>
        <w:numPr>
          <w:ilvl w:val="0"/>
          <w:numId w:val="8"/>
        </w:numPr>
        <w:spacing w:after="44" w:line="247" w:lineRule="auto"/>
        <w:ind w:right="53" w:hanging="569"/>
        <w:jc w:val="both"/>
      </w:pPr>
      <w:r>
        <w:t>JU za upravljanje zaštićenim prirodnim vrijednostima Karlovačke županije</w:t>
      </w:r>
    </w:p>
    <w:p w:rsidR="004B025C" w:rsidRDefault="004B025C" w:rsidP="004B025C">
      <w:pPr>
        <w:numPr>
          <w:ilvl w:val="0"/>
          <w:numId w:val="8"/>
        </w:numPr>
        <w:spacing w:after="44" w:line="247" w:lineRule="auto"/>
        <w:ind w:right="53" w:hanging="569"/>
        <w:jc w:val="both"/>
      </w:pPr>
      <w:r>
        <w:t>Karlovačka županija, Ispostava Slunj, Odsjek za prostorno uređenje i gradnju</w:t>
      </w:r>
    </w:p>
    <w:p w:rsidR="004B025C" w:rsidRDefault="004B025C" w:rsidP="004B025C">
      <w:pPr>
        <w:numPr>
          <w:ilvl w:val="0"/>
          <w:numId w:val="8"/>
        </w:numPr>
        <w:spacing w:after="44" w:line="247" w:lineRule="auto"/>
        <w:ind w:right="53" w:hanging="569"/>
        <w:jc w:val="both"/>
      </w:pPr>
      <w:r>
        <w:t>DGU Ispostava Slunj, Područni ured za katastar Slunj</w:t>
      </w:r>
    </w:p>
    <w:p w:rsidR="004B025C" w:rsidRDefault="004B025C" w:rsidP="004B025C">
      <w:pPr>
        <w:numPr>
          <w:ilvl w:val="0"/>
          <w:numId w:val="8"/>
        </w:numPr>
        <w:spacing w:after="44" w:line="247" w:lineRule="auto"/>
        <w:ind w:right="53" w:hanging="569"/>
        <w:jc w:val="both"/>
      </w:pPr>
      <w:r>
        <w:t>Hrvatski zavod za prostorni razvoj</w:t>
      </w:r>
    </w:p>
    <w:p w:rsidR="004B025C" w:rsidRDefault="004B025C" w:rsidP="004B025C">
      <w:pPr>
        <w:numPr>
          <w:ilvl w:val="0"/>
          <w:numId w:val="8"/>
        </w:numPr>
        <w:spacing w:after="44" w:line="247" w:lineRule="auto"/>
        <w:ind w:right="53" w:hanging="569"/>
        <w:jc w:val="both"/>
      </w:pPr>
      <w:r>
        <w:t>Hrvatska agencija za okoliš i prirodu</w:t>
      </w:r>
    </w:p>
    <w:p w:rsidR="004B025C" w:rsidRDefault="004B025C" w:rsidP="004B025C">
      <w:pPr>
        <w:numPr>
          <w:ilvl w:val="0"/>
          <w:numId w:val="8"/>
        </w:numPr>
        <w:spacing w:after="44" w:line="247" w:lineRule="auto"/>
        <w:ind w:right="53" w:hanging="569"/>
        <w:jc w:val="both"/>
      </w:pPr>
      <w:proofErr w:type="spellStart"/>
      <w:r>
        <w:t>Spelekom</w:t>
      </w:r>
      <w:proofErr w:type="spellEnd"/>
      <w:r>
        <w:t xml:space="preserve"> d.o.o.</w:t>
      </w:r>
    </w:p>
    <w:p w:rsidR="004B025C" w:rsidRDefault="004B025C" w:rsidP="004B025C">
      <w:pPr>
        <w:numPr>
          <w:ilvl w:val="0"/>
          <w:numId w:val="8"/>
        </w:numPr>
        <w:spacing w:after="44" w:line="247" w:lineRule="auto"/>
        <w:ind w:right="53" w:hanging="569"/>
        <w:jc w:val="both"/>
      </w:pPr>
      <w:r>
        <w:t>Plinacro d.o.o., Operator plinskog transportnog sustava</w:t>
      </w:r>
    </w:p>
    <w:p w:rsidR="004B025C" w:rsidRDefault="004B025C" w:rsidP="004B025C">
      <w:pPr>
        <w:numPr>
          <w:ilvl w:val="0"/>
          <w:numId w:val="8"/>
        </w:numPr>
        <w:spacing w:after="44" w:line="247" w:lineRule="auto"/>
        <w:ind w:right="53" w:hanging="569"/>
        <w:jc w:val="both"/>
      </w:pPr>
      <w:r>
        <w:t>Turistička zajednica Općine rakovica</w:t>
      </w:r>
    </w:p>
    <w:p w:rsidR="004B025C" w:rsidRDefault="004B025C" w:rsidP="004B025C">
      <w:pPr>
        <w:numPr>
          <w:ilvl w:val="0"/>
          <w:numId w:val="8"/>
        </w:numPr>
        <w:spacing w:after="44" w:line="247" w:lineRule="auto"/>
        <w:ind w:right="53" w:hanging="569"/>
        <w:jc w:val="both"/>
      </w:pPr>
      <w:r>
        <w:lastRenderedPageBreak/>
        <w:t xml:space="preserve">Mjesni odbor </w:t>
      </w:r>
      <w:proofErr w:type="spellStart"/>
      <w:r>
        <w:t>Drežnik</w:t>
      </w:r>
      <w:proofErr w:type="spellEnd"/>
      <w:r>
        <w:t xml:space="preserve"> Grad</w:t>
      </w:r>
    </w:p>
    <w:p w:rsidR="004B025C" w:rsidRDefault="004B025C" w:rsidP="004B025C">
      <w:pPr>
        <w:numPr>
          <w:ilvl w:val="0"/>
          <w:numId w:val="8"/>
        </w:numPr>
        <w:spacing w:after="44" w:line="247" w:lineRule="auto"/>
        <w:ind w:right="53" w:hanging="569"/>
        <w:jc w:val="both"/>
      </w:pPr>
      <w:r>
        <w:t>Grad Slunj</w:t>
      </w:r>
    </w:p>
    <w:p w:rsidR="004B025C" w:rsidRDefault="004B025C" w:rsidP="004B025C">
      <w:pPr>
        <w:numPr>
          <w:ilvl w:val="0"/>
          <w:numId w:val="8"/>
        </w:numPr>
        <w:spacing w:after="44" w:line="247" w:lineRule="auto"/>
        <w:ind w:right="53" w:hanging="569"/>
        <w:jc w:val="both"/>
      </w:pPr>
      <w:r>
        <w:t>Općina Plitvička Jezera</w:t>
      </w:r>
    </w:p>
    <w:p w:rsidR="004B025C" w:rsidRDefault="004B025C" w:rsidP="004B025C">
      <w:pPr>
        <w:numPr>
          <w:ilvl w:val="0"/>
          <w:numId w:val="8"/>
        </w:numPr>
        <w:spacing w:after="44" w:line="247" w:lineRule="auto"/>
        <w:ind w:right="53" w:hanging="569"/>
        <w:jc w:val="both"/>
      </w:pPr>
      <w:r>
        <w:t>Općina Saborsko</w:t>
      </w:r>
    </w:p>
    <w:p w:rsidR="004B025C" w:rsidRDefault="004B025C" w:rsidP="004B025C">
      <w:pPr>
        <w:numPr>
          <w:ilvl w:val="0"/>
          <w:numId w:val="8"/>
        </w:numPr>
        <w:spacing w:after="44" w:line="247" w:lineRule="auto"/>
        <w:ind w:right="53" w:hanging="569"/>
        <w:jc w:val="both"/>
      </w:pPr>
      <w:r>
        <w:t>Nacionalni park Plitvička Jezera</w:t>
      </w:r>
    </w:p>
    <w:p w:rsidR="004B025C" w:rsidRDefault="004B025C" w:rsidP="004B025C">
      <w:pPr>
        <w:numPr>
          <w:ilvl w:val="0"/>
          <w:numId w:val="8"/>
        </w:numPr>
        <w:spacing w:after="44" w:line="247" w:lineRule="auto"/>
        <w:ind w:right="53" w:hanging="569"/>
        <w:jc w:val="both"/>
      </w:pPr>
      <w:r>
        <w:t>Agencija za poljoprivredno zemljište</w:t>
      </w:r>
    </w:p>
    <w:p w:rsidR="004B025C" w:rsidRDefault="004B025C" w:rsidP="004B025C">
      <w:pPr>
        <w:spacing w:after="5" w:line="247" w:lineRule="auto"/>
        <w:ind w:right="53"/>
        <w:jc w:val="both"/>
      </w:pPr>
      <w:r>
        <w:t xml:space="preserve"> </w:t>
      </w:r>
    </w:p>
    <w:p w:rsidR="004B025C" w:rsidRDefault="004B025C" w:rsidP="004B025C">
      <w:r>
        <w:t>Od dostavljenih upita, zaprimljeni su odgovori slijedećih javnopravnih tijela:</w:t>
      </w:r>
    </w:p>
    <w:p w:rsidR="004B025C" w:rsidRDefault="004B025C" w:rsidP="004B025C">
      <w:pPr>
        <w:pStyle w:val="Odlomakpopisa"/>
        <w:numPr>
          <w:ilvl w:val="0"/>
          <w:numId w:val="3"/>
        </w:numPr>
      </w:pPr>
      <w:r>
        <w:t>Državna geodetska uprava, Područni ured za katastar Karlovac, Ispostava Slunj (bez posebnih zahtjeva)</w:t>
      </w:r>
    </w:p>
    <w:p w:rsidR="004B025C" w:rsidRDefault="004B025C" w:rsidP="004B025C">
      <w:pPr>
        <w:pStyle w:val="Odlomakpopisa"/>
        <w:numPr>
          <w:ilvl w:val="0"/>
          <w:numId w:val="3"/>
        </w:numPr>
      </w:pPr>
      <w:r>
        <w:t>Hrvatski zavod za prostorni razvoj</w:t>
      </w:r>
    </w:p>
    <w:p w:rsidR="004B025C" w:rsidRDefault="004B025C" w:rsidP="004B025C">
      <w:pPr>
        <w:pStyle w:val="Odlomakpopisa"/>
        <w:numPr>
          <w:ilvl w:val="0"/>
          <w:numId w:val="3"/>
        </w:numPr>
      </w:pPr>
      <w:r>
        <w:t xml:space="preserve">HEP Operator distribucijskog sustava d.o.o., </w:t>
      </w:r>
      <w:proofErr w:type="spellStart"/>
      <w:r>
        <w:t>Elektrolika</w:t>
      </w:r>
      <w:proofErr w:type="spellEnd"/>
      <w:r>
        <w:t xml:space="preserve"> Gospić</w:t>
      </w:r>
    </w:p>
    <w:p w:rsidR="004B025C" w:rsidRDefault="004B025C" w:rsidP="004B025C">
      <w:pPr>
        <w:pStyle w:val="Odlomakpopisa"/>
        <w:numPr>
          <w:ilvl w:val="0"/>
          <w:numId w:val="3"/>
        </w:numPr>
      </w:pPr>
      <w:r>
        <w:t>MUP PU Karlovačka, Služba upravnih i inspekcijskih poslova</w:t>
      </w:r>
    </w:p>
    <w:p w:rsidR="004B025C" w:rsidRDefault="004B025C" w:rsidP="004B025C">
      <w:pPr>
        <w:pStyle w:val="Odlomakpopisa"/>
        <w:numPr>
          <w:ilvl w:val="0"/>
          <w:numId w:val="3"/>
        </w:numPr>
      </w:pPr>
      <w:r>
        <w:t>Ministarstvo poljoprivrede (bez posebnih zahtjeva)</w:t>
      </w:r>
    </w:p>
    <w:p w:rsidR="004B025C" w:rsidRDefault="004B025C" w:rsidP="004B025C">
      <w:pPr>
        <w:pStyle w:val="Odlomakpopisa"/>
        <w:numPr>
          <w:ilvl w:val="0"/>
          <w:numId w:val="3"/>
        </w:numPr>
      </w:pPr>
      <w:r>
        <w:t xml:space="preserve">JU „Nacionalni park Plitvička Jezera“ </w:t>
      </w:r>
    </w:p>
    <w:p w:rsidR="004B025C" w:rsidRDefault="004B025C" w:rsidP="004B025C">
      <w:pPr>
        <w:pStyle w:val="Odlomakpopisa"/>
        <w:numPr>
          <w:ilvl w:val="0"/>
          <w:numId w:val="3"/>
        </w:numPr>
        <w:jc w:val="both"/>
      </w:pPr>
      <w:r>
        <w:t>Hrvatska regulatorna agencija za mrežne djelatnosti (HAKOM)</w:t>
      </w:r>
    </w:p>
    <w:p w:rsidR="004B025C" w:rsidRDefault="004B025C" w:rsidP="004B025C">
      <w:pPr>
        <w:pStyle w:val="Odlomakpopisa"/>
        <w:numPr>
          <w:ilvl w:val="0"/>
          <w:numId w:val="3"/>
        </w:numPr>
      </w:pPr>
      <w:r>
        <w:t>Ministarstvo obrane, Uprava za materijalne resurse, Sektor za vojnu infrastrukturu, Služba za vojno graditeljstvo i energetsku učinkovitost (nema posebnih zahtjeva)</w:t>
      </w:r>
    </w:p>
    <w:p w:rsidR="004B025C" w:rsidRDefault="004B025C" w:rsidP="004B025C">
      <w:pPr>
        <w:pStyle w:val="Odlomakpopisa"/>
        <w:numPr>
          <w:ilvl w:val="0"/>
          <w:numId w:val="3"/>
        </w:numPr>
      </w:pPr>
      <w:r>
        <w:t>Hrvatske šume, Uprava šuma podružnica Karlovac (bez posebnih zahtjeva)</w:t>
      </w:r>
    </w:p>
    <w:p w:rsidR="004B025C" w:rsidRDefault="004B025C" w:rsidP="004B025C">
      <w:pPr>
        <w:pStyle w:val="Odlomakpopisa"/>
        <w:numPr>
          <w:ilvl w:val="0"/>
          <w:numId w:val="3"/>
        </w:numPr>
      </w:pPr>
      <w:r>
        <w:t>Ministarstvo državne imovine</w:t>
      </w:r>
    </w:p>
    <w:p w:rsidR="004B025C" w:rsidRDefault="004B025C" w:rsidP="004B025C">
      <w:pPr>
        <w:pStyle w:val="Odlomakpopisa"/>
        <w:numPr>
          <w:ilvl w:val="0"/>
          <w:numId w:val="3"/>
        </w:numPr>
      </w:pPr>
      <w:r>
        <w:t xml:space="preserve">Hrvatske vode, </w:t>
      </w:r>
      <w:proofErr w:type="spellStart"/>
      <w:r>
        <w:t>Vodnogospodarski</w:t>
      </w:r>
      <w:proofErr w:type="spellEnd"/>
      <w:r>
        <w:t xml:space="preserve"> odjel za srednju i donju Savu</w:t>
      </w:r>
    </w:p>
    <w:p w:rsidR="004B025C" w:rsidRDefault="004B025C" w:rsidP="004B025C">
      <w:pPr>
        <w:pStyle w:val="Odlomakpopisa"/>
        <w:numPr>
          <w:ilvl w:val="0"/>
          <w:numId w:val="3"/>
        </w:numPr>
      </w:pPr>
      <w:r>
        <w:t>Ministarstvo zaštite okoliša i energetike</w:t>
      </w:r>
    </w:p>
    <w:p w:rsidR="004B025C" w:rsidRDefault="004B025C" w:rsidP="004B025C">
      <w:pPr>
        <w:pStyle w:val="Odlomakpopisa"/>
        <w:numPr>
          <w:ilvl w:val="0"/>
          <w:numId w:val="3"/>
        </w:numPr>
      </w:pPr>
      <w:r>
        <w:t xml:space="preserve">Hrvatska agencija za okoliš i prirodu </w:t>
      </w:r>
    </w:p>
    <w:p w:rsidR="004B025C" w:rsidRDefault="0078302B" w:rsidP="000650AB">
      <w:pPr>
        <w:jc w:val="both"/>
        <w:rPr>
          <w:color w:val="231F20"/>
        </w:rPr>
      </w:pPr>
      <w:r>
        <w:rPr>
          <w:color w:val="231F20"/>
        </w:rPr>
        <w:t xml:space="preserve">Iz zahtjeva javnopravnih tijela kroz Izmjene Plana </w:t>
      </w:r>
      <w:r w:rsidR="006E31E9">
        <w:rPr>
          <w:color w:val="231F20"/>
        </w:rPr>
        <w:t>proizlazi:</w:t>
      </w:r>
      <w:r>
        <w:rPr>
          <w:color w:val="231F20"/>
        </w:rPr>
        <w:t xml:space="preserve"> </w:t>
      </w:r>
    </w:p>
    <w:p w:rsidR="00193C8A" w:rsidRDefault="00193C8A" w:rsidP="00193C8A">
      <w:pPr>
        <w:pStyle w:val="Odlomakpopisa"/>
        <w:numPr>
          <w:ilvl w:val="0"/>
          <w:numId w:val="38"/>
        </w:numPr>
        <w:jc w:val="both"/>
      </w:pPr>
      <w:r>
        <w:t xml:space="preserve">Kako na području obuhvata Izmjena Plana nema zaštićenih područja niti područja predviđenih za zaštitu temeljem Zakona o zaštiti prirode niti područja Ekološke mreže RH, potrebno je kroz Izmjene Plana voditi brigu o ugroženim i rijetkim stanišnim tipovima. </w:t>
      </w:r>
    </w:p>
    <w:p w:rsidR="006D0E85" w:rsidRDefault="00193C8A" w:rsidP="00193C8A">
      <w:pPr>
        <w:pStyle w:val="Odlomakpopisa"/>
        <w:numPr>
          <w:ilvl w:val="0"/>
          <w:numId w:val="38"/>
        </w:numPr>
        <w:jc w:val="both"/>
      </w:pPr>
      <w:r>
        <w:t>Zahvati planirani Izmjenama Plana, a koji mogu imati značajan negativan utjeca</w:t>
      </w:r>
      <w:r w:rsidR="006E31E9">
        <w:t>j</w:t>
      </w:r>
      <w:r>
        <w:t xml:space="preserve"> na ciljeve očuvanja</w:t>
      </w:r>
      <w:r w:rsidR="006E31E9">
        <w:t xml:space="preserve"> i cjelovitost područja ekološke mreže moraju proći postupak ocjene prihvatljivosti za ekološku mrežu.</w:t>
      </w:r>
    </w:p>
    <w:p w:rsidR="006E31E9" w:rsidRDefault="006D0E85" w:rsidP="00193C8A">
      <w:pPr>
        <w:pStyle w:val="Odlomakpopisa"/>
        <w:numPr>
          <w:ilvl w:val="0"/>
          <w:numId w:val="38"/>
        </w:numPr>
        <w:jc w:val="both"/>
      </w:pPr>
      <w:r>
        <w:t xml:space="preserve">Očuvati područja prekrivena autohtonom vegetacijom, post. šumske površine i šumske rubove, štititi područja prirodnih vodotoka i vlažnih livada te očuvati vodena i močvarna staništa, elemente autohtone flore sačuvati i integrirati u krajobrazno uređenje, a kod ozelenjivanja koristiti autohtone biljne vrste, očuvati </w:t>
      </w:r>
      <w:proofErr w:type="spellStart"/>
      <w:r>
        <w:t>mezofilne</w:t>
      </w:r>
      <w:proofErr w:type="spellEnd"/>
      <w:r>
        <w:t xml:space="preserve"> i </w:t>
      </w:r>
      <w:proofErr w:type="spellStart"/>
      <w:r>
        <w:t>neutrofilne</w:t>
      </w:r>
      <w:proofErr w:type="spellEnd"/>
      <w:r>
        <w:t xml:space="preserve"> čiste bukove šume na južnom dijelu obuhvata plana, očuvati </w:t>
      </w:r>
      <w:proofErr w:type="spellStart"/>
      <w:r>
        <w:t>mezofilne</w:t>
      </w:r>
      <w:proofErr w:type="spellEnd"/>
      <w:r>
        <w:t xml:space="preserve"> livade </w:t>
      </w:r>
      <w:proofErr w:type="spellStart"/>
      <w:r>
        <w:t>košanice</w:t>
      </w:r>
      <w:proofErr w:type="spellEnd"/>
      <w:r>
        <w:t xml:space="preserve"> i brdske livade uspravnog </w:t>
      </w:r>
      <w:proofErr w:type="spellStart"/>
      <w:r>
        <w:t>ovsika</w:t>
      </w:r>
      <w:proofErr w:type="spellEnd"/>
      <w:r>
        <w:t xml:space="preserve"> na karbonatnoj podlozi u središnjem dijelu obuhvata Plana</w:t>
      </w:r>
      <w:r w:rsidR="006E31E9">
        <w:t xml:space="preserve"> </w:t>
      </w:r>
    </w:p>
    <w:p w:rsidR="0078302B" w:rsidRDefault="00193C8A" w:rsidP="00193C8A">
      <w:pPr>
        <w:pStyle w:val="Odlomakpopisa"/>
        <w:numPr>
          <w:ilvl w:val="0"/>
          <w:numId w:val="38"/>
        </w:numPr>
        <w:jc w:val="both"/>
      </w:pPr>
      <w:r>
        <w:t xml:space="preserve"> </w:t>
      </w:r>
      <w:r w:rsidR="0078302B">
        <w:t>Prije donošenja</w:t>
      </w:r>
      <w:r w:rsidR="006E31E9">
        <w:t xml:space="preserve"> Plana</w:t>
      </w:r>
      <w:r w:rsidR="0078302B">
        <w:t xml:space="preserve">, </w:t>
      </w:r>
      <w:r w:rsidR="006E31E9">
        <w:t xml:space="preserve">po potrebi </w:t>
      </w:r>
      <w:r w:rsidR="0078302B">
        <w:t>pribaviti prethodno mišljenje sukladno posebnim zakonima kojima se uređuje zaštita okoliša i prirode</w:t>
      </w:r>
    </w:p>
    <w:p w:rsidR="006E31E9" w:rsidRDefault="006E31E9" w:rsidP="00193C8A">
      <w:pPr>
        <w:pStyle w:val="Odlomakpopisa"/>
        <w:numPr>
          <w:ilvl w:val="0"/>
          <w:numId w:val="38"/>
        </w:numPr>
        <w:jc w:val="both"/>
      </w:pPr>
      <w:r>
        <w:t xml:space="preserve">Sustav odvodnje uskladiti sa planiranim javnim </w:t>
      </w:r>
      <w:proofErr w:type="spellStart"/>
      <w:r>
        <w:t>sustavo</w:t>
      </w:r>
      <w:proofErr w:type="spellEnd"/>
      <w:r>
        <w:t xml:space="preserve"> odvodnje otpadnih voda prema zahtjevu Hrvatskih voda</w:t>
      </w:r>
    </w:p>
    <w:p w:rsidR="006E31E9" w:rsidRDefault="006E31E9" w:rsidP="006E31E9">
      <w:pPr>
        <w:pStyle w:val="Odlomakpopisa"/>
        <w:numPr>
          <w:ilvl w:val="0"/>
          <w:numId w:val="38"/>
        </w:numPr>
        <w:jc w:val="both"/>
      </w:pPr>
      <w:r>
        <w:t xml:space="preserve">Potrebno je propisati minimalnu udaljenost građevina od 4 m ili odvojenost građevina požarnim zidom vatrootpornosti najmanje 90 min, a zbog ispunjenja zahtjeva zaštite od požara. Isto tako, propisati obvezu izvedbe vatrogasnog pristupa prema posebnom propisu te izvođenje </w:t>
      </w:r>
      <w:r>
        <w:lastRenderedPageBreak/>
        <w:t>hidrantske mreže prema posebnom propisu prilikom gradnje nove ili rekonstrukcije postojeće vodoopskrbne mreže</w:t>
      </w:r>
    </w:p>
    <w:p w:rsidR="006E31E9" w:rsidRDefault="006E31E9" w:rsidP="00193C8A">
      <w:pPr>
        <w:pStyle w:val="Odlomakpopisa"/>
        <w:numPr>
          <w:ilvl w:val="0"/>
          <w:numId w:val="38"/>
        </w:numPr>
        <w:jc w:val="both"/>
      </w:pPr>
      <w:r>
        <w:t>Ministarstvo državne imovine daje mišljenje, odnosno suglasnost na prostorne planove uređenja gradova i općina</w:t>
      </w:r>
    </w:p>
    <w:p w:rsidR="000C7F8D" w:rsidRDefault="00166992" w:rsidP="00193C8A">
      <w:pPr>
        <w:pStyle w:val="Odlomakpopisa"/>
        <w:numPr>
          <w:ilvl w:val="0"/>
          <w:numId w:val="38"/>
        </w:numPr>
        <w:jc w:val="both"/>
      </w:pPr>
      <w:r>
        <w:t>Utvrditi trase za buduću elektroničku komunikacijsku infrastrukturu za postavljanje nepokretne zemaljske mreže</w:t>
      </w:r>
    </w:p>
    <w:p w:rsidR="00166992" w:rsidRDefault="00166992" w:rsidP="00193C8A">
      <w:pPr>
        <w:pStyle w:val="Odlomakpopisa"/>
        <w:numPr>
          <w:ilvl w:val="0"/>
          <w:numId w:val="38"/>
        </w:numPr>
        <w:jc w:val="both"/>
      </w:pPr>
      <w:r>
        <w:t>Odrediti mjesta konekcije na postojeću elektroničku komunikacijsku mrežu</w:t>
      </w:r>
    </w:p>
    <w:p w:rsidR="00166992" w:rsidRDefault="00166992" w:rsidP="00193C8A">
      <w:pPr>
        <w:pStyle w:val="Odlomakpopisa"/>
        <w:numPr>
          <w:ilvl w:val="0"/>
          <w:numId w:val="38"/>
        </w:numPr>
        <w:jc w:val="both"/>
      </w:pPr>
      <w:r>
        <w:t>Pribaviti mišljenje HAKOM-a na UPU</w:t>
      </w:r>
    </w:p>
    <w:p w:rsidR="00166992" w:rsidRDefault="00166992" w:rsidP="00193C8A">
      <w:pPr>
        <w:pStyle w:val="Odlomakpopisa"/>
        <w:numPr>
          <w:ilvl w:val="0"/>
          <w:numId w:val="38"/>
        </w:numPr>
        <w:jc w:val="both"/>
      </w:pPr>
      <w:r>
        <w:t>Promijeniti namjenu čestica uz hotel Grabovac za hostel i kongresni centar</w:t>
      </w:r>
    </w:p>
    <w:p w:rsidR="00166992" w:rsidRDefault="00166992" w:rsidP="00193C8A">
      <w:pPr>
        <w:pStyle w:val="Odlomakpopisa"/>
        <w:numPr>
          <w:ilvl w:val="0"/>
          <w:numId w:val="38"/>
        </w:numPr>
        <w:jc w:val="both"/>
      </w:pPr>
      <w:r>
        <w:t>Osigurati postavljanje VN nadzemnih i podzemnih kablova s pripadajućim trafostanicama, prema pravilnicima i normativima za njihovu izgradnju, omogućiti građenje elektroenergetskih objekata na cijelom obuhvatu Plana, dati mogućnost odstupanja od planiranih lokacija obzirom na vlasničke odnose i tehničke zahtjeve</w:t>
      </w:r>
    </w:p>
    <w:p w:rsidR="006D0E85" w:rsidRDefault="006D0E85" w:rsidP="00193C8A">
      <w:pPr>
        <w:pStyle w:val="Odlomakpopisa"/>
        <w:numPr>
          <w:ilvl w:val="0"/>
          <w:numId w:val="38"/>
        </w:numPr>
        <w:jc w:val="both"/>
      </w:pPr>
      <w:r>
        <w:t>Utvrditi eventualnu potrebu usklađenja UPU-a sa Strategijom prostornog razvoja RH</w:t>
      </w:r>
    </w:p>
    <w:p w:rsidR="0078302B" w:rsidRDefault="006D0E85" w:rsidP="006D0E85">
      <w:pPr>
        <w:jc w:val="both"/>
      </w:pPr>
      <w:r>
        <w:t>Nadalje, od strane Općine Rakovica</w:t>
      </w:r>
      <w:r w:rsidR="00670355">
        <w:t>, Izrađivaču su</w:t>
      </w:r>
      <w:r>
        <w:t xml:space="preserve"> dostavljeni zahtjevi više korisnika prostora na području obuhvata UPU-a, a koji su bili razmatrani od strane Općine i kao takovi su poslužili za izradu Odluke o izmjeni plana</w:t>
      </w:r>
      <w:r w:rsidR="007137C7">
        <w:t>, kako slijedi</w:t>
      </w:r>
      <w:r>
        <w:t>:</w:t>
      </w:r>
    </w:p>
    <w:p w:rsidR="00613896" w:rsidRDefault="00613896" w:rsidP="00613896">
      <w:pPr>
        <w:pStyle w:val="Odlomakpopisa"/>
        <w:numPr>
          <w:ilvl w:val="0"/>
          <w:numId w:val="38"/>
        </w:numPr>
        <w:jc w:val="both"/>
      </w:pPr>
      <w:r>
        <w:t xml:space="preserve">Izmjenama Plana omogućiti izgradnju u T3 zoni prema odredbama pravilnika iz domene turizma, odnosno </w:t>
      </w:r>
      <w:proofErr w:type="spellStart"/>
      <w:r>
        <w:t>glamping</w:t>
      </w:r>
      <w:proofErr w:type="spellEnd"/>
      <w:r>
        <w:t xml:space="preserve"> kućica, trgovina i dr. Izvršiti korekcije granica T3 zone prema podlogama i stvarnom stanju na terenu te korekcija uvjeta gradnje i uređenja unutar T3 zone u dijelu visina zgrada osnovne namjene, veličina pomoćnih građevina, udaljenosti od građevinskog područja i sl. </w:t>
      </w:r>
    </w:p>
    <w:p w:rsidR="00613896" w:rsidRDefault="00613896" w:rsidP="007137C7">
      <w:pPr>
        <w:pStyle w:val="Odlomakpopisa"/>
        <w:numPr>
          <w:ilvl w:val="0"/>
          <w:numId w:val="38"/>
        </w:numPr>
        <w:jc w:val="both"/>
      </w:pPr>
      <w:r>
        <w:t xml:space="preserve">Omogućiti izgradnju hotelskog kompleksa u Grabovcu na </w:t>
      </w:r>
      <w:proofErr w:type="spellStart"/>
      <w:r>
        <w:t>k.č</w:t>
      </w:r>
      <w:proofErr w:type="spellEnd"/>
      <w:r>
        <w:t xml:space="preserve">. 151, 152, 154/3, 154/23, 154/24 i *29/1, sve K.O. </w:t>
      </w:r>
      <w:proofErr w:type="spellStart"/>
      <w:r>
        <w:t>Sadilovac</w:t>
      </w:r>
      <w:proofErr w:type="spellEnd"/>
    </w:p>
    <w:p w:rsidR="00613896" w:rsidRDefault="00613896" w:rsidP="007137C7">
      <w:pPr>
        <w:pStyle w:val="Odlomakpopisa"/>
        <w:numPr>
          <w:ilvl w:val="0"/>
          <w:numId w:val="38"/>
        </w:numPr>
        <w:jc w:val="both"/>
      </w:pPr>
      <w:r>
        <w:t xml:space="preserve">Za </w:t>
      </w:r>
      <w:proofErr w:type="spellStart"/>
      <w:r>
        <w:t>k.č</w:t>
      </w:r>
      <w:proofErr w:type="spellEnd"/>
      <w:r>
        <w:t xml:space="preserve">. 147/1 i 147/2 K.O. </w:t>
      </w:r>
      <w:proofErr w:type="spellStart"/>
      <w:r>
        <w:t>Sadilovac</w:t>
      </w:r>
      <w:proofErr w:type="spellEnd"/>
      <w:r>
        <w:t xml:space="preserve"> te </w:t>
      </w:r>
      <w:proofErr w:type="spellStart"/>
      <w:r>
        <w:t>k.č</w:t>
      </w:r>
      <w:proofErr w:type="spellEnd"/>
      <w:r>
        <w:t xml:space="preserve">. 73/1 i 73/2 K.O. </w:t>
      </w:r>
      <w:proofErr w:type="spellStart"/>
      <w:r>
        <w:t>Drežnik</w:t>
      </w:r>
      <w:proofErr w:type="spellEnd"/>
      <w:r>
        <w:t xml:space="preserve"> grad razmotriti prijedlog da se osim namjene K2 ista proširi i sa T5 – ugostiteljsko uslužna sa smještajem i T1 Hotel – čime bi se dobilo na </w:t>
      </w:r>
      <w:proofErr w:type="spellStart"/>
      <w:r>
        <w:t>profitnosti</w:t>
      </w:r>
      <w:proofErr w:type="spellEnd"/>
      <w:r>
        <w:t xml:space="preserve"> ulaganja. Zaštititi izvor Grabovac, koji se nalazi uz te parcele, od štetnih utjecaja.</w:t>
      </w:r>
    </w:p>
    <w:p w:rsidR="00C95D21" w:rsidRDefault="00C95D21" w:rsidP="007137C7">
      <w:pPr>
        <w:pStyle w:val="Odlomakpopisa"/>
        <w:numPr>
          <w:ilvl w:val="0"/>
          <w:numId w:val="38"/>
        </w:numPr>
        <w:jc w:val="both"/>
      </w:pPr>
      <w:r>
        <w:t xml:space="preserve">Parcele 124/4 i 124/10 prenamijeniti iz sadašnje T5 zone u T3 zonu (kamp), zajedno sa susjednim (okolnim) parcelama. </w:t>
      </w:r>
    </w:p>
    <w:p w:rsidR="0078302B" w:rsidRDefault="0078302B" w:rsidP="0078302B">
      <w:pPr>
        <w:ind w:firstLine="708"/>
        <w:jc w:val="both"/>
      </w:pPr>
      <w:r>
        <w:t>Kroz postupak Izmjene UPU-a izvršen</w:t>
      </w:r>
      <w:r w:rsidR="007F45A8">
        <w:t>e</w:t>
      </w:r>
      <w:r>
        <w:t xml:space="preserve"> su slijedeće promjene i dopune:</w:t>
      </w:r>
    </w:p>
    <w:p w:rsidR="0078302B" w:rsidRDefault="0078302B" w:rsidP="0078302B">
      <w:pPr>
        <w:pStyle w:val="Odlomakpopisa"/>
        <w:numPr>
          <w:ilvl w:val="0"/>
          <w:numId w:val="35"/>
        </w:numPr>
        <w:jc w:val="both"/>
      </w:pPr>
      <w:r>
        <w:t>Usklađen je tekstualni dio UPU-a sa odredbama Zakona o prostornom uređenju, Zakona o gradnji i PPUO Rakovica, posebice pojmovnik te odredbe za provođenje vezane uz T2 zonu.</w:t>
      </w:r>
      <w:r w:rsidR="004F26B7">
        <w:t xml:space="preserve"> Cjelokupan UPU je usklađen sa važećim zakonskim propisima.</w:t>
      </w:r>
    </w:p>
    <w:p w:rsidR="0078302B" w:rsidRDefault="0078302B" w:rsidP="006D0E85">
      <w:pPr>
        <w:pStyle w:val="Odlomakpopisa"/>
        <w:numPr>
          <w:ilvl w:val="0"/>
          <w:numId w:val="35"/>
        </w:numPr>
        <w:jc w:val="both"/>
      </w:pPr>
      <w:r>
        <w:t xml:space="preserve">Odredbe za provođenje usklađene su sa odredbama za provođenje Izmjena i dopuna PPUO Rakovica za sve planirane zone (S, T1, T2, T3, K1 i K2). </w:t>
      </w:r>
    </w:p>
    <w:p w:rsidR="0078302B" w:rsidRDefault="0078302B" w:rsidP="006D0E85">
      <w:pPr>
        <w:pStyle w:val="Odlomakpopisa"/>
        <w:numPr>
          <w:ilvl w:val="0"/>
          <w:numId w:val="35"/>
        </w:numPr>
        <w:jc w:val="both"/>
      </w:pPr>
      <w:r>
        <w:t>U grafičkom dijelu uveden je koridor obilazne državne ceste (zamjenske D1) oko područja UPU-a, a koji je planiran zadnjim Izmjenama i dopunama PPUO Rakovica. Time je sjeverna zona UPU-a prepolovljena na zonu sjeverno od koridora obilaznice, namjene T1 i zonu južno od obilaznice namjene T3.</w:t>
      </w:r>
    </w:p>
    <w:p w:rsidR="007F1E14" w:rsidRDefault="007F1E14" w:rsidP="006D0E85">
      <w:pPr>
        <w:pStyle w:val="Odlomakpopisa"/>
        <w:numPr>
          <w:ilvl w:val="0"/>
          <w:numId w:val="35"/>
        </w:numPr>
        <w:jc w:val="both"/>
      </w:pPr>
      <w:r>
        <w:t xml:space="preserve">Lokalne ceste planirane u sjevernoj zoni Plana su djelomično ukinute i manjim dijelom </w:t>
      </w:r>
      <w:proofErr w:type="spellStart"/>
      <w:r>
        <w:t>prelocirane</w:t>
      </w:r>
      <w:proofErr w:type="spellEnd"/>
      <w:r>
        <w:t xml:space="preserve"> zbog prolaza novog cestovnog koridora.</w:t>
      </w:r>
    </w:p>
    <w:p w:rsidR="0078302B" w:rsidRDefault="0078302B" w:rsidP="006D0E85">
      <w:pPr>
        <w:pStyle w:val="Odlomakpopisa"/>
        <w:numPr>
          <w:ilvl w:val="0"/>
          <w:numId w:val="35"/>
        </w:numPr>
        <w:jc w:val="both"/>
      </w:pPr>
      <w:r>
        <w:lastRenderedPageBreak/>
        <w:t>U okviru zadržane osnovne planske podjele prostora na sjeverni, središnji i južni, izvršene su korekcije</w:t>
      </w:r>
      <w:r w:rsidR="007F45A8">
        <w:t xml:space="preserve"> u okviru turističkih i poslovnih zona</w:t>
      </w:r>
      <w:r>
        <w:t xml:space="preserve"> prema traženjima korisnika prostora, ali i sukladno ukupnoj utilitarnosti prostora, kako slijedi:</w:t>
      </w:r>
    </w:p>
    <w:p w:rsidR="0078302B" w:rsidRDefault="0078302B" w:rsidP="007F45A8">
      <w:pPr>
        <w:pStyle w:val="Odlomakpopisa"/>
        <w:numPr>
          <w:ilvl w:val="1"/>
          <w:numId w:val="35"/>
        </w:numPr>
        <w:jc w:val="both"/>
      </w:pPr>
      <w:r>
        <w:t>Zona kampa T3 zapadno od D1 je pretvorena u multifunkcionalnu turističku zonu namjene T1, T2 i T3 odnosno na tome prostoru omogućena je izgradnja svih vrsta ugostiteljskih i pratećih turističkih građevina</w:t>
      </w:r>
      <w:r w:rsidR="008C007B">
        <w:t>. Time je udovoljeno zahtjevima za izgradnjom drugih vrsta u odnosu na do sada jedinu namjenu T3 – kamp, ali i uskladilo mogućnosti prema zakona i pravilnika iz domene ugostiteljstva i turizma te zakona o prostornom uređenju</w:t>
      </w:r>
      <w:r>
        <w:t>;</w:t>
      </w:r>
    </w:p>
    <w:p w:rsidR="0078302B" w:rsidRDefault="0078302B" w:rsidP="007F45A8">
      <w:pPr>
        <w:pStyle w:val="Odlomakpopisa"/>
        <w:numPr>
          <w:ilvl w:val="1"/>
          <w:numId w:val="35"/>
        </w:numPr>
        <w:jc w:val="both"/>
      </w:pPr>
      <w:r>
        <w:t>Poslovna zona K2 zapadno od D1 integrirana u susjednu turističku zonu kao zona u kojoj se mogu graditi prateći ugostiteljski i turistički sadržaji.</w:t>
      </w:r>
    </w:p>
    <w:p w:rsidR="0078302B" w:rsidRDefault="0078302B" w:rsidP="007F45A8">
      <w:pPr>
        <w:pStyle w:val="Odlomakpopisa"/>
        <w:numPr>
          <w:ilvl w:val="1"/>
          <w:numId w:val="35"/>
        </w:numPr>
        <w:jc w:val="both"/>
      </w:pPr>
      <w:r>
        <w:t>Poslovna zona K2 istočno od D1 uz osnovnu trgovačku, dobila je mogućnost izgradnje ugostiteljskih i turističkih sadržaja do 50% bruto razvijene površine svih zgrada na parceli. Ujedno je granica zone usklađena sa granicama katastarskih čestica;</w:t>
      </w:r>
    </w:p>
    <w:p w:rsidR="0078302B" w:rsidRDefault="0078302B" w:rsidP="007F45A8">
      <w:pPr>
        <w:pStyle w:val="Odlomakpopisa"/>
        <w:numPr>
          <w:ilvl w:val="1"/>
          <w:numId w:val="35"/>
        </w:numPr>
        <w:jc w:val="both"/>
      </w:pPr>
      <w:r>
        <w:t>Poslovna zona K3 istočno od D1 promijenila je namjenu iz servisne u odmorište sa turističkim i ugostiteljskim sadržajima u kioscima i na pokretnim štandovima;</w:t>
      </w:r>
    </w:p>
    <w:p w:rsidR="0078302B" w:rsidRDefault="0078302B" w:rsidP="007F45A8">
      <w:pPr>
        <w:pStyle w:val="Odlomakpopisa"/>
        <w:numPr>
          <w:ilvl w:val="1"/>
          <w:numId w:val="35"/>
        </w:numPr>
        <w:jc w:val="both"/>
      </w:pPr>
      <w:r>
        <w:t>Zone T4 i T5 su, slijedom odredbi PPUO Rakovica, morale biti ugašene i sadržaji čija je izgradnja bila omogućena u tim zonama integrirana je u zonu T2.</w:t>
      </w:r>
    </w:p>
    <w:p w:rsidR="0078302B" w:rsidRDefault="0078302B" w:rsidP="006D0E85">
      <w:pPr>
        <w:pStyle w:val="Odlomakpopisa"/>
        <w:numPr>
          <w:ilvl w:val="0"/>
          <w:numId w:val="35"/>
        </w:numPr>
        <w:jc w:val="both"/>
      </w:pPr>
      <w:r>
        <w:t>Spoj planirane nerazvrstan</w:t>
      </w:r>
      <w:r w:rsidR="007F1E14">
        <w:t>e</w:t>
      </w:r>
      <w:r>
        <w:t xml:space="preserve"> cest</w:t>
      </w:r>
      <w:r w:rsidR="007F1E14">
        <w:t>e</w:t>
      </w:r>
      <w:r>
        <w:t xml:space="preserve"> u južnom dijelu turističke zone T4 izmješten je južnije, direktno na postojeću cestu</w:t>
      </w:r>
      <w:r w:rsidR="007F1E14">
        <w:t>, čime je izbjegnut prolazak planirane ceste kroz dvorište</w:t>
      </w:r>
      <w:r w:rsidR="007013E5">
        <w:t xml:space="preserve"> postojeće</w:t>
      </w:r>
      <w:r w:rsidR="007F1E14">
        <w:t xml:space="preserve"> kuće</w:t>
      </w:r>
      <w:r>
        <w:t>;</w:t>
      </w:r>
    </w:p>
    <w:p w:rsidR="007013E5" w:rsidRDefault="00D9301B" w:rsidP="006D0E85">
      <w:pPr>
        <w:pStyle w:val="Odlomakpopisa"/>
        <w:numPr>
          <w:ilvl w:val="0"/>
          <w:numId w:val="35"/>
        </w:numPr>
        <w:jc w:val="both"/>
      </w:pPr>
      <w:r>
        <w:t>Turistička zona T5 u sjevernom dijelu UPU-a sada je presječena koridorom obilaznice te je dobila dvije različite namjene:</w:t>
      </w:r>
    </w:p>
    <w:p w:rsidR="00D9301B" w:rsidRDefault="00D9301B" w:rsidP="00D9301B">
      <w:pPr>
        <w:pStyle w:val="Odlomakpopisa"/>
        <w:numPr>
          <w:ilvl w:val="1"/>
          <w:numId w:val="35"/>
        </w:numPr>
        <w:jc w:val="both"/>
      </w:pPr>
      <w:r>
        <w:t>Dio zone sjeverno od obilaznice je namjene T1 hotel,</w:t>
      </w:r>
    </w:p>
    <w:p w:rsidR="00D9301B" w:rsidRDefault="00D9301B" w:rsidP="00D9301B">
      <w:pPr>
        <w:pStyle w:val="Odlomakpopisa"/>
        <w:numPr>
          <w:ilvl w:val="1"/>
          <w:numId w:val="35"/>
        </w:numPr>
        <w:jc w:val="both"/>
      </w:pPr>
      <w:r>
        <w:t>Dio zone južno od obilaznice je namjene T3 – kamp.</w:t>
      </w:r>
    </w:p>
    <w:p w:rsidR="00F25332" w:rsidRDefault="00F25332" w:rsidP="00F25332">
      <w:pPr>
        <w:ind w:firstLine="708"/>
        <w:jc w:val="both"/>
      </w:pPr>
    </w:p>
    <w:p w:rsidR="00ED4AAB" w:rsidRDefault="00ED4AAB">
      <w:r>
        <w:br w:type="page"/>
      </w:r>
    </w:p>
    <w:p w:rsidR="00F74977" w:rsidRPr="00ED4AAB" w:rsidRDefault="00F74977" w:rsidP="00ED4AAB">
      <w:pPr>
        <w:spacing w:after="0" w:line="371" w:lineRule="auto"/>
        <w:ind w:left="-4" w:right="2755"/>
        <w:jc w:val="both"/>
      </w:pPr>
      <w:r w:rsidRPr="00ED4AAB">
        <w:lastRenderedPageBreak/>
        <w:t xml:space="preserve">DOKUMENTACIJA KORIŠTENA U IZRADI PLANA </w:t>
      </w:r>
      <w:r w:rsidRPr="00ED4AAB">
        <w:rPr>
          <w:b/>
        </w:rPr>
        <w:t xml:space="preserve">LITERATURA I IZVORI </w:t>
      </w:r>
    </w:p>
    <w:p w:rsidR="00F74977" w:rsidRPr="00ED4AAB" w:rsidRDefault="00F74977" w:rsidP="00ED4AAB">
      <w:pPr>
        <w:numPr>
          <w:ilvl w:val="0"/>
          <w:numId w:val="33"/>
        </w:numPr>
        <w:spacing w:after="108" w:line="237" w:lineRule="auto"/>
        <w:ind w:right="474" w:hanging="9"/>
        <w:jc w:val="both"/>
      </w:pPr>
      <w:r w:rsidRPr="00ED4AAB">
        <w:t>Prostorni plan uređenja Općine Rakovica, (Glasnik Karlovačke županije 30/05)</w:t>
      </w:r>
    </w:p>
    <w:p w:rsidR="00F74977" w:rsidRPr="00ED4AAB" w:rsidRDefault="00F74977" w:rsidP="00ED4AAB">
      <w:pPr>
        <w:numPr>
          <w:ilvl w:val="0"/>
          <w:numId w:val="33"/>
        </w:numPr>
        <w:spacing w:after="108" w:line="237" w:lineRule="auto"/>
        <w:ind w:right="474" w:hanging="9"/>
        <w:jc w:val="both"/>
        <w:rPr>
          <w:color w:val="FF0000"/>
        </w:rPr>
      </w:pPr>
      <w:r w:rsidRPr="00ED4AAB">
        <w:rPr>
          <w:color w:val="FF0000"/>
        </w:rPr>
        <w:t>Izmjene i dopune PPUO Rakovica (Službeni glasnik Općine Rakovica 7/17)</w:t>
      </w:r>
    </w:p>
    <w:p w:rsidR="00F74977" w:rsidRPr="00ED4AAB" w:rsidRDefault="00F74977" w:rsidP="00ED4AAB">
      <w:pPr>
        <w:numPr>
          <w:ilvl w:val="0"/>
          <w:numId w:val="33"/>
        </w:numPr>
        <w:spacing w:after="108" w:line="237" w:lineRule="auto"/>
        <w:ind w:right="474" w:hanging="9"/>
        <w:jc w:val="both"/>
      </w:pPr>
      <w:r w:rsidRPr="00ED4AAB">
        <w:t>Prostorni plan Karlovačke županije, (Glasnik Karlovačke županije 26/01, 33/01</w:t>
      </w:r>
      <w:r w:rsidRPr="00ED4AAB">
        <w:rPr>
          <w:color w:val="FF0000"/>
        </w:rPr>
        <w:t xml:space="preserve">, </w:t>
      </w:r>
      <w:r w:rsidRPr="00ED4AAB">
        <w:rPr>
          <w:strike/>
          <w:color w:val="FF0000"/>
        </w:rPr>
        <w:t>i</w:t>
      </w:r>
      <w:r w:rsidRPr="00ED4AAB">
        <w:t xml:space="preserve"> 36/08, </w:t>
      </w:r>
      <w:r w:rsidRPr="00ED4AAB">
        <w:rPr>
          <w:color w:val="FF0000"/>
        </w:rPr>
        <w:t>56/13, 07/14, 50b/14, 6c/17, 29c/17</w:t>
      </w:r>
      <w:r w:rsidRPr="00ED4AAB">
        <w:t>)</w:t>
      </w:r>
    </w:p>
    <w:p w:rsidR="00F74977" w:rsidRPr="00ED4AAB" w:rsidRDefault="00F74977" w:rsidP="00ED4AAB">
      <w:pPr>
        <w:numPr>
          <w:ilvl w:val="0"/>
          <w:numId w:val="33"/>
        </w:numPr>
        <w:spacing w:after="108" w:line="237" w:lineRule="auto"/>
        <w:ind w:right="474" w:hanging="9"/>
        <w:jc w:val="both"/>
      </w:pPr>
      <w:r w:rsidRPr="00ED4AAB">
        <w:t xml:space="preserve">Strategija prostornog uređenja Republike Hrvatske, Zavod za prostorno planiranje Ministarstva prostornog uređenja, graditeljstva i stanovanja Republike Hrvatske, Zagreb, srpanj 1997. </w:t>
      </w:r>
    </w:p>
    <w:p w:rsidR="00F74977" w:rsidRPr="00ED4AAB" w:rsidRDefault="00F74977" w:rsidP="00ED4AAB">
      <w:pPr>
        <w:numPr>
          <w:ilvl w:val="0"/>
          <w:numId w:val="33"/>
        </w:numPr>
        <w:spacing w:after="108" w:line="237" w:lineRule="auto"/>
        <w:ind w:right="474" w:hanging="9"/>
        <w:jc w:val="both"/>
      </w:pPr>
      <w:r w:rsidRPr="00ED4AAB">
        <w:t xml:space="preserve">Program prostornog uređenja Republike Hrvatske, Zavod za prostorno planiranje Ministarstva prostornog uređenja, graditeljstva i stanovanja Republike Hrvatske, Zagreb, svibanj 1999. </w:t>
      </w:r>
    </w:p>
    <w:p w:rsidR="00F74977" w:rsidRPr="00ED4AAB" w:rsidRDefault="00F74977" w:rsidP="00ED4AAB">
      <w:pPr>
        <w:numPr>
          <w:ilvl w:val="0"/>
          <w:numId w:val="33"/>
        </w:numPr>
        <w:spacing w:after="108" w:line="237" w:lineRule="auto"/>
        <w:ind w:right="474" w:hanging="9"/>
        <w:jc w:val="both"/>
        <w:rPr>
          <w:color w:val="FF0000"/>
        </w:rPr>
      </w:pPr>
      <w:r w:rsidRPr="00ED4AAB">
        <w:rPr>
          <w:color w:val="FF0000"/>
        </w:rPr>
        <w:t>Strategija prostornog razvoja Republike Hrvatske (NN 106/17)</w:t>
      </w:r>
    </w:p>
    <w:p w:rsidR="00F74977" w:rsidRPr="00ED4AAB" w:rsidRDefault="00F74977" w:rsidP="00ED4AAB">
      <w:pPr>
        <w:numPr>
          <w:ilvl w:val="0"/>
          <w:numId w:val="33"/>
        </w:numPr>
        <w:spacing w:after="48" w:line="307" w:lineRule="auto"/>
        <w:ind w:right="474" w:hanging="9"/>
        <w:jc w:val="both"/>
      </w:pPr>
      <w:r w:rsidRPr="00ED4AAB">
        <w:t xml:space="preserve">Agronomski glasnik, Hrvatsko agronomsko društvo Zagreb, Zagreb, svibanj-lipanj, 1995. </w:t>
      </w:r>
    </w:p>
    <w:p w:rsidR="00F74977" w:rsidRPr="00ED4AAB" w:rsidRDefault="00F74977" w:rsidP="00ED4AAB">
      <w:pPr>
        <w:numPr>
          <w:ilvl w:val="0"/>
          <w:numId w:val="33"/>
        </w:numPr>
        <w:spacing w:after="48" w:line="307" w:lineRule="auto"/>
        <w:ind w:right="474" w:hanging="9"/>
        <w:jc w:val="both"/>
      </w:pPr>
      <w:r w:rsidRPr="00ED4AAB">
        <w:t>Biološka i krajobrazna raznolikost Hrvatske, Državna uprava za zaštitu prirode i okoliša, Zagreb, prosinac, 1999.</w:t>
      </w:r>
    </w:p>
    <w:p w:rsidR="00F74977" w:rsidRPr="00ED4AAB" w:rsidRDefault="00F74977" w:rsidP="00ED4AAB">
      <w:pPr>
        <w:numPr>
          <w:ilvl w:val="0"/>
          <w:numId w:val="33"/>
        </w:numPr>
        <w:spacing w:after="48" w:line="307" w:lineRule="auto"/>
        <w:ind w:right="474" w:hanging="9"/>
        <w:jc w:val="both"/>
      </w:pPr>
      <w:r w:rsidRPr="00ED4AAB">
        <w:t xml:space="preserve">Idejni projekt "Odvodnja otpadnih i oborinskih voda slivnog područja Općine Rakovica" </w:t>
      </w:r>
      <w:proofErr w:type="spellStart"/>
      <w:r w:rsidRPr="00ED4AAB">
        <w:t>Dippold</w:t>
      </w:r>
      <w:proofErr w:type="spellEnd"/>
      <w:r w:rsidRPr="00ED4AAB">
        <w:t xml:space="preserve"> &amp; </w:t>
      </w:r>
      <w:proofErr w:type="spellStart"/>
      <w:r w:rsidRPr="00ED4AAB">
        <w:t>Gerold</w:t>
      </w:r>
      <w:proofErr w:type="spellEnd"/>
      <w:r w:rsidRPr="00ED4AAB">
        <w:t xml:space="preserve"> </w:t>
      </w:r>
      <w:proofErr w:type="spellStart"/>
      <w:r w:rsidRPr="00ED4AAB">
        <w:t>Hidroprojekt</w:t>
      </w:r>
      <w:proofErr w:type="spellEnd"/>
      <w:r w:rsidRPr="00ED4AAB">
        <w:t xml:space="preserve"> 91, srpanj 2006.</w:t>
      </w:r>
    </w:p>
    <w:p w:rsidR="00F74977" w:rsidRPr="00ED4AAB" w:rsidRDefault="00F74977" w:rsidP="00ED4AAB">
      <w:pPr>
        <w:numPr>
          <w:ilvl w:val="0"/>
          <w:numId w:val="33"/>
        </w:numPr>
        <w:spacing w:after="48" w:line="307" w:lineRule="auto"/>
        <w:ind w:right="474" w:hanging="9"/>
        <w:jc w:val="both"/>
        <w:rPr>
          <w:color w:val="FF0000"/>
        </w:rPr>
      </w:pPr>
      <w:r w:rsidRPr="00ED4AAB">
        <w:rPr>
          <w:color w:val="FF0000"/>
        </w:rPr>
        <w:t xml:space="preserve">Izvedbeni projekt „Izvanredno održavanje državne ceste D1 u Grabovcu“, </w:t>
      </w:r>
      <w:proofErr w:type="spellStart"/>
      <w:r w:rsidRPr="00ED4AAB">
        <w:rPr>
          <w:color w:val="FF0000"/>
        </w:rPr>
        <w:t>TraffiCon</w:t>
      </w:r>
      <w:proofErr w:type="spellEnd"/>
      <w:r w:rsidRPr="00ED4AAB">
        <w:rPr>
          <w:color w:val="FF0000"/>
        </w:rPr>
        <w:t xml:space="preserve"> Zagreb, lipanj 2016. </w:t>
      </w:r>
    </w:p>
    <w:p w:rsidR="00F74977" w:rsidRPr="00ED4AAB" w:rsidRDefault="00F74977" w:rsidP="00ED4AAB">
      <w:pPr>
        <w:numPr>
          <w:ilvl w:val="0"/>
          <w:numId w:val="33"/>
        </w:numPr>
        <w:spacing w:after="48" w:line="307" w:lineRule="auto"/>
        <w:ind w:right="474" w:hanging="9"/>
        <w:jc w:val="both"/>
      </w:pPr>
      <w:r w:rsidRPr="00ED4AAB">
        <w:t xml:space="preserve">Ostali podaci raznih državnih institucija na razini države, županije i grada. </w:t>
      </w:r>
    </w:p>
    <w:p w:rsidR="00F74977" w:rsidRPr="00ED4AAB" w:rsidRDefault="00F74977" w:rsidP="00ED4AAB">
      <w:pPr>
        <w:spacing w:after="88"/>
        <w:jc w:val="both"/>
      </w:pPr>
      <w:r w:rsidRPr="00ED4AAB">
        <w:t xml:space="preserve"> </w:t>
      </w:r>
    </w:p>
    <w:p w:rsidR="00F74977" w:rsidRPr="00ED4AAB" w:rsidRDefault="00F74977" w:rsidP="00ED4AAB">
      <w:pPr>
        <w:pStyle w:val="Naslov2"/>
        <w:spacing w:after="9"/>
        <w:ind w:left="-2" w:firstLine="0"/>
        <w:jc w:val="both"/>
        <w:rPr>
          <w:szCs w:val="24"/>
        </w:rPr>
      </w:pPr>
      <w:r w:rsidRPr="00ED4AAB">
        <w:rPr>
          <w:szCs w:val="24"/>
        </w:rPr>
        <w:t xml:space="preserve">ZAKONI I PROPISI </w:t>
      </w:r>
    </w:p>
    <w:tbl>
      <w:tblPr>
        <w:tblStyle w:val="TableGrid"/>
        <w:tblW w:w="8235" w:type="dxa"/>
        <w:tblInd w:w="0" w:type="dxa"/>
        <w:tblLook w:val="04A0" w:firstRow="1" w:lastRow="0" w:firstColumn="1" w:lastColumn="0" w:noHBand="0" w:noVBand="1"/>
      </w:tblPr>
      <w:tblGrid>
        <w:gridCol w:w="4740"/>
        <w:gridCol w:w="3495"/>
      </w:tblGrid>
      <w:tr w:rsidR="00F74977" w:rsidRPr="00ED4AAB" w:rsidTr="00633D68">
        <w:trPr>
          <w:trHeight w:val="999"/>
        </w:trPr>
        <w:tc>
          <w:tcPr>
            <w:tcW w:w="4740" w:type="dxa"/>
            <w:tcBorders>
              <w:top w:val="nil"/>
              <w:left w:val="nil"/>
              <w:bottom w:val="nil"/>
              <w:right w:val="nil"/>
            </w:tcBorders>
          </w:tcPr>
          <w:p w:rsidR="00F74977" w:rsidRPr="00ED4AAB" w:rsidRDefault="00F74977" w:rsidP="00ED4AAB">
            <w:pPr>
              <w:spacing w:line="259" w:lineRule="auto"/>
              <w:ind w:right="459"/>
              <w:jc w:val="both"/>
              <w:rPr>
                <w:rFonts w:ascii="Times New Roman" w:hAnsi="Times New Roman" w:cs="Times New Roman"/>
                <w:sz w:val="24"/>
                <w:szCs w:val="24"/>
              </w:rPr>
            </w:pPr>
            <w:r w:rsidRPr="00ED4AAB">
              <w:rPr>
                <w:rFonts w:ascii="Times New Roman" w:hAnsi="Times New Roman" w:cs="Times New Roman"/>
                <w:sz w:val="24"/>
                <w:szCs w:val="24"/>
              </w:rPr>
              <w:t xml:space="preserve">Zakon o prostornom uređenju i gradnji </w:t>
            </w:r>
          </w:p>
          <w:p w:rsidR="00F74977" w:rsidRPr="00ED4AAB" w:rsidRDefault="00F74977" w:rsidP="00ED4AAB">
            <w:pPr>
              <w:spacing w:line="259" w:lineRule="auto"/>
              <w:ind w:right="459"/>
              <w:jc w:val="both"/>
              <w:rPr>
                <w:rFonts w:ascii="Times New Roman" w:hAnsi="Times New Roman" w:cs="Times New Roman"/>
                <w:sz w:val="24"/>
                <w:szCs w:val="24"/>
              </w:rPr>
            </w:pPr>
            <w:r w:rsidRPr="00ED4AAB">
              <w:rPr>
                <w:rFonts w:ascii="Times New Roman" w:hAnsi="Times New Roman" w:cs="Times New Roman"/>
                <w:sz w:val="24"/>
                <w:szCs w:val="24"/>
              </w:rPr>
              <w:t>Zakon o prostornom uređenju</w:t>
            </w:r>
          </w:p>
          <w:p w:rsidR="00F74977" w:rsidRPr="00ED4AAB" w:rsidRDefault="00F74977" w:rsidP="00ED4AAB">
            <w:pPr>
              <w:spacing w:line="259" w:lineRule="auto"/>
              <w:ind w:right="459"/>
              <w:jc w:val="both"/>
              <w:rPr>
                <w:rFonts w:ascii="Times New Roman" w:hAnsi="Times New Roman" w:cs="Times New Roman"/>
                <w:sz w:val="24"/>
                <w:szCs w:val="24"/>
              </w:rPr>
            </w:pPr>
            <w:r w:rsidRPr="00ED4AAB">
              <w:rPr>
                <w:rFonts w:ascii="Times New Roman" w:hAnsi="Times New Roman" w:cs="Times New Roman"/>
                <w:sz w:val="24"/>
                <w:szCs w:val="24"/>
              </w:rPr>
              <w:t xml:space="preserve">Pravilniku o sadržaju, mjerilima  kartografskih prikaza, obveznim prostornim  pokazateljima i standardu elaborata prostornih planova  </w:t>
            </w:r>
          </w:p>
        </w:tc>
        <w:tc>
          <w:tcPr>
            <w:tcW w:w="3495" w:type="dxa"/>
            <w:tcBorders>
              <w:top w:val="nil"/>
              <w:left w:val="nil"/>
              <w:bottom w:val="nil"/>
              <w:right w:val="nil"/>
            </w:tcBorders>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NN br. 76/07</w:t>
            </w:r>
          </w:p>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NN 153/13 i 65/17</w:t>
            </w:r>
          </w:p>
          <w:p w:rsidR="00F74977" w:rsidRPr="00ED4AAB" w:rsidRDefault="00F74977" w:rsidP="00ED4AAB">
            <w:pPr>
              <w:spacing w:line="259" w:lineRule="auto"/>
              <w:ind w:left="2"/>
              <w:jc w:val="both"/>
              <w:rPr>
                <w:rFonts w:ascii="Times New Roman" w:hAnsi="Times New Roman" w:cs="Times New Roman"/>
                <w:sz w:val="24"/>
                <w:szCs w:val="24"/>
              </w:rPr>
            </w:pPr>
          </w:p>
        </w:tc>
      </w:tr>
      <w:tr w:rsidR="00F74977" w:rsidRPr="00ED4AAB" w:rsidTr="00633D68">
        <w:trPr>
          <w:trHeight w:val="541"/>
        </w:trPr>
        <w:tc>
          <w:tcPr>
            <w:tcW w:w="4740" w:type="dxa"/>
            <w:tcBorders>
              <w:top w:val="nil"/>
              <w:left w:val="nil"/>
              <w:bottom w:val="nil"/>
              <w:right w:val="nil"/>
            </w:tcBorders>
          </w:tcPr>
          <w:p w:rsidR="00F74977" w:rsidRPr="00ED4AAB" w:rsidRDefault="00F74977" w:rsidP="00ED4AAB">
            <w:pPr>
              <w:tabs>
                <w:tab w:val="center" w:pos="1186"/>
                <w:tab w:val="center" w:pos="2707"/>
                <w:tab w:val="center" w:pos="3385"/>
                <w:tab w:val="center" w:pos="4062"/>
              </w:tabs>
              <w:spacing w:after="59" w:line="259" w:lineRule="auto"/>
              <w:jc w:val="both"/>
              <w:rPr>
                <w:rFonts w:ascii="Times New Roman" w:hAnsi="Times New Roman" w:cs="Times New Roman"/>
                <w:sz w:val="24"/>
                <w:szCs w:val="24"/>
              </w:rPr>
            </w:pPr>
            <w:r w:rsidRPr="00ED4AAB">
              <w:rPr>
                <w:rFonts w:ascii="Times New Roman" w:eastAsia="Calibri" w:hAnsi="Times New Roman" w:cs="Times New Roman"/>
                <w:sz w:val="24"/>
                <w:szCs w:val="24"/>
              </w:rPr>
              <w:tab/>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p>
          <w:p w:rsidR="00F74977" w:rsidRPr="00ED4AAB" w:rsidRDefault="00F74977" w:rsidP="00ED4AAB">
            <w:pPr>
              <w:spacing w:line="259" w:lineRule="auto"/>
              <w:jc w:val="both"/>
              <w:rPr>
                <w:rFonts w:ascii="Times New Roman" w:eastAsia="Courier New" w:hAnsi="Times New Roman" w:cs="Times New Roman"/>
                <w:sz w:val="24"/>
                <w:szCs w:val="24"/>
              </w:rPr>
            </w:pPr>
          </w:p>
          <w:p w:rsidR="00F74977" w:rsidRPr="00ED4AAB" w:rsidRDefault="00F74977" w:rsidP="00ED4AAB">
            <w:pPr>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Zakonom o područjima županija, </w:t>
            </w:r>
          </w:p>
        </w:tc>
        <w:tc>
          <w:tcPr>
            <w:tcW w:w="3495" w:type="dxa"/>
            <w:tcBorders>
              <w:top w:val="nil"/>
              <w:left w:val="nil"/>
              <w:bottom w:val="nil"/>
              <w:right w:val="nil"/>
            </w:tcBorders>
          </w:tcPr>
          <w:p w:rsidR="00F74977" w:rsidRPr="00ED4AAB" w:rsidRDefault="00F74977" w:rsidP="00ED4AAB">
            <w:pPr>
              <w:spacing w:line="259" w:lineRule="auto"/>
              <w:jc w:val="both"/>
              <w:rPr>
                <w:rFonts w:ascii="Times New Roman" w:hAnsi="Times New Roman" w:cs="Times New Roman"/>
                <w:sz w:val="24"/>
                <w:szCs w:val="24"/>
              </w:rPr>
            </w:pPr>
            <w:r w:rsidRPr="00ED4AAB">
              <w:rPr>
                <w:rFonts w:ascii="Times New Roman" w:hAnsi="Times New Roman" w:cs="Times New Roman"/>
                <w:sz w:val="24"/>
                <w:szCs w:val="24"/>
              </w:rPr>
              <w:t xml:space="preserve">(NN 106/98, 39/04, 45/04, 163/04 i 09/11) </w:t>
            </w:r>
          </w:p>
        </w:tc>
      </w:tr>
      <w:tr w:rsidR="00F74977" w:rsidRPr="00ED4AAB" w:rsidTr="00633D68">
        <w:trPr>
          <w:trHeight w:val="265"/>
        </w:trPr>
        <w:tc>
          <w:tcPr>
            <w:tcW w:w="4740" w:type="dxa"/>
            <w:tcBorders>
              <w:top w:val="nil"/>
              <w:left w:val="nil"/>
              <w:bottom w:val="nil"/>
              <w:right w:val="nil"/>
            </w:tcBorders>
          </w:tcPr>
          <w:p w:rsidR="00F74977" w:rsidRPr="00ED4AAB" w:rsidRDefault="00F74977" w:rsidP="00ED4AAB">
            <w:pPr>
              <w:spacing w:line="259" w:lineRule="auto"/>
              <w:ind w:left="336"/>
              <w:jc w:val="both"/>
              <w:rPr>
                <w:rFonts w:ascii="Times New Roman" w:hAnsi="Times New Roman" w:cs="Times New Roman"/>
                <w:sz w:val="24"/>
                <w:szCs w:val="24"/>
              </w:rPr>
            </w:pPr>
            <w:r w:rsidRPr="00ED4AAB">
              <w:rPr>
                <w:rFonts w:ascii="Times New Roman" w:hAnsi="Times New Roman" w:cs="Times New Roman"/>
                <w:sz w:val="24"/>
                <w:szCs w:val="24"/>
              </w:rPr>
              <w:t xml:space="preserve">gradova i općina u Republici Hrvatskoj  </w:t>
            </w:r>
          </w:p>
        </w:tc>
        <w:tc>
          <w:tcPr>
            <w:tcW w:w="3495" w:type="dxa"/>
            <w:tcBorders>
              <w:top w:val="nil"/>
              <w:left w:val="nil"/>
              <w:bottom w:val="nil"/>
              <w:right w:val="nil"/>
            </w:tcBorders>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 xml:space="preserve">(NN 86/06, 125/06, 16/07, 98/08, 46/10, 145/10, 37/13, 44/13 i 110/15) </w:t>
            </w:r>
          </w:p>
        </w:tc>
      </w:tr>
      <w:tr w:rsidR="00F74977" w:rsidRPr="00ED4AAB" w:rsidTr="00633D68">
        <w:trPr>
          <w:trHeight w:val="310"/>
        </w:trPr>
        <w:tc>
          <w:tcPr>
            <w:tcW w:w="4740" w:type="dxa"/>
            <w:tcBorders>
              <w:top w:val="nil"/>
              <w:left w:val="nil"/>
              <w:bottom w:val="nil"/>
              <w:right w:val="nil"/>
            </w:tcBorders>
          </w:tcPr>
          <w:p w:rsidR="00F74977" w:rsidRPr="00ED4AAB" w:rsidRDefault="00F74977" w:rsidP="00ED4AAB">
            <w:pPr>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Zakon o zaštiti i očuvanju kulturnih dobara </w:t>
            </w:r>
          </w:p>
        </w:tc>
        <w:tc>
          <w:tcPr>
            <w:tcW w:w="3495" w:type="dxa"/>
            <w:tcBorders>
              <w:top w:val="nil"/>
              <w:left w:val="nil"/>
              <w:bottom w:val="nil"/>
              <w:right w:val="nil"/>
            </w:tcBorders>
          </w:tcPr>
          <w:p w:rsidR="00F74977" w:rsidRPr="00ED4AAB" w:rsidRDefault="00F74977" w:rsidP="00ED4AAB">
            <w:pPr>
              <w:spacing w:line="259" w:lineRule="auto"/>
              <w:ind w:left="1"/>
              <w:jc w:val="both"/>
              <w:rPr>
                <w:rFonts w:ascii="Times New Roman" w:hAnsi="Times New Roman" w:cs="Times New Roman"/>
                <w:sz w:val="24"/>
                <w:szCs w:val="24"/>
              </w:rPr>
            </w:pPr>
            <w:r w:rsidRPr="00ED4AAB">
              <w:rPr>
                <w:rFonts w:ascii="Times New Roman" w:hAnsi="Times New Roman" w:cs="Times New Roman"/>
                <w:sz w:val="24"/>
                <w:szCs w:val="24"/>
              </w:rPr>
              <w:t xml:space="preserve">(NN 69/99, 151/03, 157/03, 100/04, 87/09, 88/10, 61/11, 25/12, 136/12, 157/13, 152/14, 98/15 i 44/17) </w:t>
            </w:r>
          </w:p>
        </w:tc>
      </w:tr>
      <w:tr w:rsidR="00F74977" w:rsidRPr="00ED4AAB" w:rsidTr="00633D68">
        <w:trPr>
          <w:trHeight w:val="307"/>
        </w:trPr>
        <w:tc>
          <w:tcPr>
            <w:tcW w:w="4740" w:type="dxa"/>
            <w:tcBorders>
              <w:top w:val="nil"/>
              <w:left w:val="nil"/>
              <w:bottom w:val="nil"/>
              <w:right w:val="nil"/>
            </w:tcBorders>
          </w:tcPr>
          <w:p w:rsidR="00F74977" w:rsidRPr="00ED4AAB" w:rsidRDefault="00F74977" w:rsidP="00ED4AAB">
            <w:pPr>
              <w:tabs>
                <w:tab w:val="center" w:pos="2708"/>
                <w:tab w:val="center" w:pos="3386"/>
                <w:tab w:val="center" w:pos="4063"/>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Zakon o zaštiti prirode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p>
        </w:tc>
        <w:tc>
          <w:tcPr>
            <w:tcW w:w="3495" w:type="dxa"/>
            <w:tcBorders>
              <w:top w:val="nil"/>
              <w:left w:val="nil"/>
              <w:bottom w:val="nil"/>
              <w:right w:val="nil"/>
            </w:tcBorders>
          </w:tcPr>
          <w:p w:rsidR="00F74977" w:rsidRPr="00ED4AAB" w:rsidRDefault="00F74977" w:rsidP="00ED4AAB">
            <w:pPr>
              <w:spacing w:line="259" w:lineRule="auto"/>
              <w:ind w:left="1"/>
              <w:jc w:val="both"/>
              <w:rPr>
                <w:rFonts w:ascii="Times New Roman" w:hAnsi="Times New Roman" w:cs="Times New Roman"/>
                <w:sz w:val="24"/>
                <w:szCs w:val="24"/>
              </w:rPr>
            </w:pPr>
            <w:r w:rsidRPr="00ED4AAB">
              <w:rPr>
                <w:rFonts w:ascii="Times New Roman" w:hAnsi="Times New Roman" w:cs="Times New Roman"/>
                <w:sz w:val="24"/>
                <w:szCs w:val="24"/>
              </w:rPr>
              <w:t xml:space="preserve">(NN 80/13) </w:t>
            </w:r>
          </w:p>
        </w:tc>
      </w:tr>
      <w:tr w:rsidR="00F74977" w:rsidRPr="00ED4AAB" w:rsidTr="00633D68">
        <w:trPr>
          <w:trHeight w:val="307"/>
        </w:trPr>
        <w:tc>
          <w:tcPr>
            <w:tcW w:w="4740" w:type="dxa"/>
            <w:tcBorders>
              <w:top w:val="nil"/>
              <w:left w:val="nil"/>
              <w:bottom w:val="nil"/>
              <w:right w:val="nil"/>
            </w:tcBorders>
          </w:tcPr>
          <w:p w:rsidR="00F74977" w:rsidRPr="00ED4AAB" w:rsidRDefault="00F74977" w:rsidP="00ED4AAB">
            <w:pPr>
              <w:tabs>
                <w:tab w:val="center" w:pos="2710"/>
                <w:tab w:val="center" w:pos="3388"/>
                <w:tab w:val="center" w:pos="4065"/>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lastRenderedPageBreak/>
              <w:t>o</w:t>
            </w:r>
            <w:r w:rsidRPr="00ED4AAB">
              <w:rPr>
                <w:rFonts w:ascii="Times New Roman" w:hAnsi="Times New Roman" w:cs="Times New Roman"/>
                <w:sz w:val="24"/>
                <w:szCs w:val="24"/>
              </w:rPr>
              <w:t xml:space="preserve"> Zakon o zaštiti okoliša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p>
        </w:tc>
        <w:tc>
          <w:tcPr>
            <w:tcW w:w="3495" w:type="dxa"/>
            <w:tcBorders>
              <w:top w:val="nil"/>
              <w:left w:val="nil"/>
              <w:bottom w:val="nil"/>
              <w:right w:val="nil"/>
            </w:tcBorders>
          </w:tcPr>
          <w:p w:rsidR="00F74977" w:rsidRPr="00ED4AAB" w:rsidRDefault="00F74977" w:rsidP="00ED4AAB">
            <w:pPr>
              <w:spacing w:line="259" w:lineRule="auto"/>
              <w:ind w:left="3"/>
              <w:jc w:val="both"/>
              <w:rPr>
                <w:rFonts w:ascii="Times New Roman" w:hAnsi="Times New Roman" w:cs="Times New Roman"/>
                <w:sz w:val="24"/>
                <w:szCs w:val="24"/>
              </w:rPr>
            </w:pPr>
            <w:r w:rsidRPr="00ED4AAB">
              <w:rPr>
                <w:rFonts w:ascii="Times New Roman" w:hAnsi="Times New Roman" w:cs="Times New Roman"/>
                <w:sz w:val="24"/>
                <w:szCs w:val="24"/>
              </w:rPr>
              <w:t xml:space="preserve">(NN 80/13, 153/13 i 78/15) </w:t>
            </w:r>
          </w:p>
        </w:tc>
      </w:tr>
      <w:tr w:rsidR="00F74977" w:rsidRPr="00ED4AAB" w:rsidTr="00633D68">
        <w:trPr>
          <w:trHeight w:val="307"/>
        </w:trPr>
        <w:tc>
          <w:tcPr>
            <w:tcW w:w="4740" w:type="dxa"/>
            <w:tcBorders>
              <w:top w:val="nil"/>
              <w:left w:val="nil"/>
              <w:bottom w:val="nil"/>
              <w:right w:val="nil"/>
            </w:tcBorders>
          </w:tcPr>
          <w:p w:rsidR="00F74977" w:rsidRPr="00ED4AAB" w:rsidRDefault="00F74977" w:rsidP="00ED4AAB">
            <w:pPr>
              <w:tabs>
                <w:tab w:val="center" w:pos="2709"/>
                <w:tab w:val="center" w:pos="3387"/>
                <w:tab w:val="center" w:pos="4063"/>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Zakon o zaštiti od buke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p>
        </w:tc>
        <w:tc>
          <w:tcPr>
            <w:tcW w:w="3495" w:type="dxa"/>
            <w:tcBorders>
              <w:top w:val="nil"/>
              <w:left w:val="nil"/>
              <w:bottom w:val="nil"/>
              <w:right w:val="nil"/>
            </w:tcBorders>
          </w:tcPr>
          <w:p w:rsidR="00F74977" w:rsidRPr="00ED4AAB" w:rsidRDefault="00F74977" w:rsidP="00ED4AAB">
            <w:pPr>
              <w:spacing w:line="259" w:lineRule="auto"/>
              <w:ind w:left="1"/>
              <w:jc w:val="both"/>
              <w:rPr>
                <w:rFonts w:ascii="Times New Roman" w:hAnsi="Times New Roman" w:cs="Times New Roman"/>
                <w:sz w:val="24"/>
                <w:szCs w:val="24"/>
              </w:rPr>
            </w:pPr>
            <w:r w:rsidRPr="00ED4AAB">
              <w:rPr>
                <w:rFonts w:ascii="Times New Roman" w:hAnsi="Times New Roman" w:cs="Times New Roman"/>
                <w:sz w:val="24"/>
                <w:szCs w:val="24"/>
              </w:rPr>
              <w:t xml:space="preserve">(NN 30/09, 55/13, 153/13 i 41/16) </w:t>
            </w:r>
          </w:p>
        </w:tc>
      </w:tr>
      <w:tr w:rsidR="00F74977" w:rsidRPr="00ED4AAB" w:rsidTr="00633D68">
        <w:trPr>
          <w:trHeight w:val="307"/>
        </w:trPr>
        <w:tc>
          <w:tcPr>
            <w:tcW w:w="4740" w:type="dxa"/>
            <w:tcBorders>
              <w:top w:val="nil"/>
              <w:left w:val="nil"/>
              <w:bottom w:val="nil"/>
              <w:right w:val="nil"/>
            </w:tcBorders>
          </w:tcPr>
          <w:p w:rsidR="00F74977" w:rsidRPr="00ED4AAB" w:rsidRDefault="00F74977" w:rsidP="00ED4AAB">
            <w:pPr>
              <w:tabs>
                <w:tab w:val="center" w:pos="2710"/>
                <w:tab w:val="center" w:pos="3388"/>
                <w:tab w:val="center" w:pos="4065"/>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Zakon o zaštiti zraka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p>
        </w:tc>
        <w:tc>
          <w:tcPr>
            <w:tcW w:w="3495" w:type="dxa"/>
            <w:tcBorders>
              <w:top w:val="nil"/>
              <w:left w:val="nil"/>
              <w:bottom w:val="nil"/>
              <w:right w:val="nil"/>
            </w:tcBorders>
          </w:tcPr>
          <w:p w:rsidR="00F74977" w:rsidRPr="00ED4AAB" w:rsidRDefault="00F74977" w:rsidP="00ED4AAB">
            <w:pPr>
              <w:spacing w:line="259" w:lineRule="auto"/>
              <w:ind w:left="3"/>
              <w:jc w:val="both"/>
              <w:rPr>
                <w:rFonts w:ascii="Times New Roman" w:hAnsi="Times New Roman" w:cs="Times New Roman"/>
                <w:sz w:val="24"/>
                <w:szCs w:val="24"/>
              </w:rPr>
            </w:pPr>
            <w:r w:rsidRPr="00ED4AAB">
              <w:rPr>
                <w:rFonts w:ascii="Times New Roman" w:hAnsi="Times New Roman" w:cs="Times New Roman"/>
                <w:sz w:val="24"/>
                <w:szCs w:val="24"/>
              </w:rPr>
              <w:t xml:space="preserve">(NN 130/11, 47/14 i 61/17) </w:t>
            </w:r>
          </w:p>
        </w:tc>
      </w:tr>
      <w:tr w:rsidR="00F74977" w:rsidRPr="00ED4AAB" w:rsidTr="00633D68">
        <w:trPr>
          <w:trHeight w:val="307"/>
        </w:trPr>
        <w:tc>
          <w:tcPr>
            <w:tcW w:w="4740" w:type="dxa"/>
            <w:tcBorders>
              <w:top w:val="nil"/>
              <w:left w:val="nil"/>
              <w:bottom w:val="nil"/>
              <w:right w:val="nil"/>
            </w:tcBorders>
          </w:tcPr>
          <w:p w:rsidR="00F74977" w:rsidRPr="00ED4AAB" w:rsidRDefault="00F74977" w:rsidP="00ED4AAB">
            <w:pPr>
              <w:tabs>
                <w:tab w:val="center" w:pos="2031"/>
                <w:tab w:val="center" w:pos="2708"/>
                <w:tab w:val="center" w:pos="3386"/>
                <w:tab w:val="center" w:pos="4063"/>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Zakon o održivom gospodarenju otpadom</w:t>
            </w:r>
            <w:r w:rsidRPr="00ED4AAB">
              <w:rPr>
                <w:rFonts w:ascii="Times New Roman" w:hAnsi="Times New Roman" w:cs="Times New Roman"/>
                <w:sz w:val="24"/>
                <w:szCs w:val="24"/>
              </w:rPr>
              <w:tab/>
              <w:t xml:space="preserve"> </w:t>
            </w:r>
          </w:p>
        </w:tc>
        <w:tc>
          <w:tcPr>
            <w:tcW w:w="3495" w:type="dxa"/>
            <w:tcBorders>
              <w:top w:val="nil"/>
              <w:left w:val="nil"/>
              <w:bottom w:val="nil"/>
              <w:right w:val="nil"/>
            </w:tcBorders>
          </w:tcPr>
          <w:p w:rsidR="00F74977" w:rsidRPr="00ED4AAB" w:rsidRDefault="00F74977" w:rsidP="00ED4AAB">
            <w:pPr>
              <w:spacing w:line="259" w:lineRule="auto"/>
              <w:ind w:left="1"/>
              <w:jc w:val="both"/>
              <w:rPr>
                <w:rFonts w:ascii="Times New Roman" w:hAnsi="Times New Roman" w:cs="Times New Roman"/>
                <w:sz w:val="24"/>
                <w:szCs w:val="24"/>
              </w:rPr>
            </w:pPr>
            <w:r w:rsidRPr="00ED4AAB">
              <w:rPr>
                <w:rFonts w:ascii="Times New Roman" w:hAnsi="Times New Roman" w:cs="Times New Roman"/>
                <w:sz w:val="24"/>
                <w:szCs w:val="24"/>
              </w:rPr>
              <w:t xml:space="preserve">(NN 94/13 i 73/17) </w:t>
            </w:r>
          </w:p>
        </w:tc>
      </w:tr>
      <w:tr w:rsidR="00F74977" w:rsidRPr="00ED4AAB" w:rsidTr="00633D68">
        <w:trPr>
          <w:trHeight w:val="307"/>
        </w:trPr>
        <w:tc>
          <w:tcPr>
            <w:tcW w:w="4740" w:type="dxa"/>
            <w:tcBorders>
              <w:top w:val="nil"/>
              <w:left w:val="nil"/>
              <w:bottom w:val="nil"/>
              <w:right w:val="nil"/>
            </w:tcBorders>
          </w:tcPr>
          <w:p w:rsidR="00F74977" w:rsidRPr="00ED4AAB" w:rsidRDefault="00F74977" w:rsidP="00ED4AAB">
            <w:pPr>
              <w:tabs>
                <w:tab w:val="center" w:pos="3386"/>
                <w:tab w:val="center" w:pos="4063"/>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Zakon o elektroničkim komunikacijama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p>
        </w:tc>
        <w:tc>
          <w:tcPr>
            <w:tcW w:w="3495" w:type="dxa"/>
            <w:tcBorders>
              <w:top w:val="nil"/>
              <w:left w:val="nil"/>
              <w:bottom w:val="nil"/>
              <w:right w:val="nil"/>
            </w:tcBorders>
          </w:tcPr>
          <w:p w:rsidR="00F74977" w:rsidRPr="00ED4AAB" w:rsidRDefault="00F74977" w:rsidP="00ED4AAB">
            <w:pPr>
              <w:spacing w:line="259" w:lineRule="auto"/>
              <w:ind w:left="1"/>
              <w:jc w:val="both"/>
              <w:rPr>
                <w:rFonts w:ascii="Times New Roman" w:hAnsi="Times New Roman" w:cs="Times New Roman"/>
                <w:sz w:val="24"/>
                <w:szCs w:val="24"/>
              </w:rPr>
            </w:pPr>
            <w:r w:rsidRPr="00ED4AAB">
              <w:rPr>
                <w:rFonts w:ascii="Times New Roman" w:hAnsi="Times New Roman" w:cs="Times New Roman"/>
                <w:sz w:val="24"/>
                <w:szCs w:val="24"/>
              </w:rPr>
              <w:t xml:space="preserve">(NN 53/94, 122/03, 158/03, 60/04) </w:t>
            </w:r>
          </w:p>
        </w:tc>
      </w:tr>
      <w:tr w:rsidR="00F74977" w:rsidRPr="00ED4AAB" w:rsidTr="00633D68">
        <w:trPr>
          <w:trHeight w:val="307"/>
        </w:trPr>
        <w:tc>
          <w:tcPr>
            <w:tcW w:w="4740" w:type="dxa"/>
            <w:tcBorders>
              <w:top w:val="nil"/>
              <w:left w:val="nil"/>
              <w:bottom w:val="nil"/>
              <w:right w:val="nil"/>
            </w:tcBorders>
          </w:tcPr>
          <w:p w:rsidR="00F74977" w:rsidRPr="00ED4AAB" w:rsidRDefault="00F74977" w:rsidP="00ED4AAB">
            <w:pPr>
              <w:tabs>
                <w:tab w:val="center" w:pos="3387"/>
                <w:tab w:val="center" w:pos="4064"/>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Zakon o zaštiti od požara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p>
        </w:tc>
        <w:tc>
          <w:tcPr>
            <w:tcW w:w="3495" w:type="dxa"/>
            <w:tcBorders>
              <w:top w:val="nil"/>
              <w:left w:val="nil"/>
              <w:bottom w:val="nil"/>
              <w:right w:val="nil"/>
            </w:tcBorders>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 xml:space="preserve">(NN 92/10) </w:t>
            </w:r>
          </w:p>
        </w:tc>
      </w:tr>
      <w:tr w:rsidR="00F74977" w:rsidRPr="00ED4AAB" w:rsidTr="00633D68">
        <w:trPr>
          <w:trHeight w:val="306"/>
        </w:trPr>
        <w:tc>
          <w:tcPr>
            <w:tcW w:w="4740" w:type="dxa"/>
            <w:tcBorders>
              <w:top w:val="nil"/>
              <w:left w:val="nil"/>
              <w:bottom w:val="nil"/>
              <w:right w:val="nil"/>
            </w:tcBorders>
          </w:tcPr>
          <w:p w:rsidR="00F74977" w:rsidRPr="00ED4AAB" w:rsidRDefault="00F74977" w:rsidP="00ED4AAB">
            <w:pPr>
              <w:tabs>
                <w:tab w:val="center" w:pos="2709"/>
                <w:tab w:val="center" w:pos="3387"/>
                <w:tab w:val="center" w:pos="4064"/>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Zakon o vodama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p>
        </w:tc>
        <w:tc>
          <w:tcPr>
            <w:tcW w:w="3495" w:type="dxa"/>
            <w:tcBorders>
              <w:top w:val="nil"/>
              <w:left w:val="nil"/>
              <w:bottom w:val="nil"/>
              <w:right w:val="nil"/>
            </w:tcBorders>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 xml:space="preserve">(NN 153/09, 63/11, 130/11, 56/13 i 14/14) </w:t>
            </w:r>
          </w:p>
        </w:tc>
      </w:tr>
      <w:tr w:rsidR="00F74977" w:rsidRPr="00ED4AAB" w:rsidTr="00633D68">
        <w:trPr>
          <w:trHeight w:val="272"/>
        </w:trPr>
        <w:tc>
          <w:tcPr>
            <w:tcW w:w="4740" w:type="dxa"/>
            <w:tcBorders>
              <w:top w:val="nil"/>
              <w:left w:val="nil"/>
              <w:bottom w:val="nil"/>
              <w:right w:val="nil"/>
            </w:tcBorders>
          </w:tcPr>
          <w:p w:rsidR="00F74977" w:rsidRPr="00ED4AAB" w:rsidRDefault="00F74977" w:rsidP="00ED4AAB">
            <w:pPr>
              <w:tabs>
                <w:tab w:val="center" w:pos="3387"/>
                <w:tab w:val="center" w:pos="4064"/>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Uredba o klasifikaciji voda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p>
        </w:tc>
        <w:tc>
          <w:tcPr>
            <w:tcW w:w="3495" w:type="dxa"/>
            <w:tcBorders>
              <w:top w:val="nil"/>
              <w:left w:val="nil"/>
              <w:bottom w:val="nil"/>
              <w:right w:val="nil"/>
            </w:tcBorders>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 xml:space="preserve">(NN br. 77/98) </w:t>
            </w:r>
          </w:p>
        </w:tc>
      </w:tr>
      <w:tr w:rsidR="00F74977" w:rsidRPr="00ED4AAB" w:rsidTr="00633D68">
        <w:trPr>
          <w:trHeight w:val="272"/>
        </w:trPr>
        <w:tc>
          <w:tcPr>
            <w:tcW w:w="4740" w:type="dxa"/>
          </w:tcPr>
          <w:p w:rsidR="00F74977" w:rsidRPr="00ED4AAB" w:rsidRDefault="00F74977" w:rsidP="00ED4AAB">
            <w:pPr>
              <w:tabs>
                <w:tab w:val="center" w:pos="3387"/>
                <w:tab w:val="center" w:pos="4064"/>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Uredba o standardu kakvoće voda</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p>
        </w:tc>
        <w:tc>
          <w:tcPr>
            <w:tcW w:w="3495" w:type="dxa"/>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 xml:space="preserve">(NN 73/13, 151/14, 78/15 i 61/16) </w:t>
            </w:r>
          </w:p>
        </w:tc>
      </w:tr>
      <w:tr w:rsidR="00F74977" w:rsidRPr="00ED4AAB" w:rsidTr="00633D68">
        <w:trPr>
          <w:trHeight w:val="272"/>
        </w:trPr>
        <w:tc>
          <w:tcPr>
            <w:tcW w:w="4740" w:type="dxa"/>
          </w:tcPr>
          <w:p w:rsidR="00F74977" w:rsidRPr="00ED4AAB" w:rsidRDefault="00F74977" w:rsidP="00ED4AAB">
            <w:pPr>
              <w:tabs>
                <w:tab w:val="center" w:pos="3387"/>
                <w:tab w:val="center" w:pos="4064"/>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Pravilnik o graničnim vrijednostima emisija otpadnih voda</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p>
        </w:tc>
        <w:tc>
          <w:tcPr>
            <w:tcW w:w="3495" w:type="dxa"/>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 xml:space="preserve">(NN 80/13, 43/14, 27/15 i 3/16) </w:t>
            </w:r>
          </w:p>
        </w:tc>
      </w:tr>
    </w:tbl>
    <w:p w:rsidR="00F74977" w:rsidRPr="00ED4AAB" w:rsidRDefault="00F74977" w:rsidP="00ED4AAB">
      <w:pPr>
        <w:spacing w:after="80"/>
        <w:ind w:right="1817"/>
        <w:jc w:val="both"/>
      </w:pPr>
      <w:r w:rsidRPr="00ED4AAB">
        <w:t xml:space="preserve">Pravilnik o najvišim dopuštenim razinama  buke u sredini u kojoj ljudi rade i borave  </w:t>
      </w:r>
      <w:r w:rsidRPr="00ED4AAB">
        <w:tab/>
        <w:t xml:space="preserve">(NN br. 145/04) </w:t>
      </w:r>
    </w:p>
    <w:tbl>
      <w:tblPr>
        <w:tblStyle w:val="TableGrid"/>
        <w:tblW w:w="8235" w:type="dxa"/>
        <w:tblInd w:w="0" w:type="dxa"/>
        <w:tblLook w:val="04A0" w:firstRow="1" w:lastRow="0" w:firstColumn="1" w:lastColumn="0" w:noHBand="0" w:noVBand="1"/>
      </w:tblPr>
      <w:tblGrid>
        <w:gridCol w:w="4740"/>
        <w:gridCol w:w="2794"/>
        <w:gridCol w:w="701"/>
      </w:tblGrid>
      <w:tr w:rsidR="00F74977" w:rsidRPr="00ED4AAB" w:rsidTr="00633D68">
        <w:trPr>
          <w:trHeight w:val="272"/>
        </w:trPr>
        <w:tc>
          <w:tcPr>
            <w:tcW w:w="4740" w:type="dxa"/>
          </w:tcPr>
          <w:p w:rsidR="00F74977" w:rsidRPr="00ED4AAB" w:rsidRDefault="00F74977" w:rsidP="00ED4AAB">
            <w:pPr>
              <w:tabs>
                <w:tab w:val="center" w:pos="3387"/>
                <w:tab w:val="center" w:pos="4064"/>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Uredba o razinama onečišćujućih tvari u zraku</w:t>
            </w:r>
            <w:r w:rsidRPr="00ED4AAB">
              <w:rPr>
                <w:rFonts w:ascii="Times New Roman" w:hAnsi="Times New Roman" w:cs="Times New Roman"/>
                <w:sz w:val="24"/>
                <w:szCs w:val="24"/>
              </w:rPr>
              <w:tab/>
              <w:t xml:space="preserve"> </w:t>
            </w:r>
          </w:p>
        </w:tc>
        <w:tc>
          <w:tcPr>
            <w:tcW w:w="3495" w:type="dxa"/>
            <w:gridSpan w:val="2"/>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 xml:space="preserve">(NN 117/12) </w:t>
            </w:r>
          </w:p>
        </w:tc>
      </w:tr>
      <w:tr w:rsidR="00F74977" w:rsidRPr="00ED4AAB" w:rsidTr="00633D68">
        <w:trPr>
          <w:trHeight w:val="272"/>
        </w:trPr>
        <w:tc>
          <w:tcPr>
            <w:tcW w:w="4740" w:type="dxa"/>
          </w:tcPr>
          <w:p w:rsidR="00F74977" w:rsidRPr="00ED4AAB" w:rsidRDefault="00F74977" w:rsidP="00ED4AAB">
            <w:pPr>
              <w:tabs>
                <w:tab w:val="center" w:pos="3387"/>
                <w:tab w:val="center" w:pos="4064"/>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Zakon o sustavu civilne zaštite</w:t>
            </w:r>
            <w:r w:rsidRPr="00ED4AAB">
              <w:rPr>
                <w:rFonts w:ascii="Times New Roman" w:hAnsi="Times New Roman" w:cs="Times New Roman"/>
                <w:sz w:val="24"/>
                <w:szCs w:val="24"/>
              </w:rPr>
              <w:tab/>
              <w:t xml:space="preserve"> </w:t>
            </w:r>
          </w:p>
        </w:tc>
        <w:tc>
          <w:tcPr>
            <w:tcW w:w="3495" w:type="dxa"/>
            <w:gridSpan w:val="2"/>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 xml:space="preserve">(NN 82/15) </w:t>
            </w:r>
          </w:p>
        </w:tc>
      </w:tr>
      <w:tr w:rsidR="00F74977" w:rsidRPr="00ED4AAB" w:rsidTr="00633D68">
        <w:trPr>
          <w:gridAfter w:val="1"/>
          <w:wAfter w:w="701" w:type="dxa"/>
          <w:trHeight w:val="1037"/>
        </w:trPr>
        <w:tc>
          <w:tcPr>
            <w:tcW w:w="4740" w:type="dxa"/>
            <w:tcBorders>
              <w:top w:val="nil"/>
              <w:left w:val="nil"/>
              <w:bottom w:val="nil"/>
              <w:right w:val="nil"/>
            </w:tcBorders>
          </w:tcPr>
          <w:p w:rsidR="00F74977" w:rsidRPr="00ED4AAB" w:rsidRDefault="00F74977" w:rsidP="00ED4AAB">
            <w:pPr>
              <w:spacing w:line="259" w:lineRule="auto"/>
              <w:ind w:right="736"/>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Pravilnik o procjeni utjecaja na okoliš   Pravilnik o kriterijima za određivanje  gradova i naseljenih mjesta u kojima  se moraju graditi skloništa i dr. objekti  </w:t>
            </w:r>
          </w:p>
        </w:tc>
        <w:tc>
          <w:tcPr>
            <w:tcW w:w="2794" w:type="dxa"/>
            <w:tcBorders>
              <w:top w:val="nil"/>
              <w:left w:val="nil"/>
              <w:bottom w:val="nil"/>
              <w:right w:val="nil"/>
            </w:tcBorders>
          </w:tcPr>
          <w:p w:rsidR="00F74977" w:rsidRPr="00ED4AAB" w:rsidRDefault="00F74977" w:rsidP="00ED4AAB">
            <w:pPr>
              <w:spacing w:line="259" w:lineRule="auto"/>
              <w:jc w:val="both"/>
              <w:rPr>
                <w:rFonts w:ascii="Times New Roman" w:hAnsi="Times New Roman" w:cs="Times New Roman"/>
                <w:sz w:val="24"/>
                <w:szCs w:val="24"/>
              </w:rPr>
            </w:pPr>
            <w:r w:rsidRPr="00ED4AAB">
              <w:rPr>
                <w:rFonts w:ascii="Times New Roman" w:hAnsi="Times New Roman" w:cs="Times New Roman"/>
                <w:sz w:val="24"/>
                <w:szCs w:val="24"/>
              </w:rPr>
              <w:t xml:space="preserve">(NN 59/00 i 136/04) </w:t>
            </w:r>
          </w:p>
        </w:tc>
      </w:tr>
      <w:tr w:rsidR="00F74977" w:rsidRPr="00ED4AAB" w:rsidTr="00633D68">
        <w:trPr>
          <w:gridAfter w:val="1"/>
          <w:wAfter w:w="701" w:type="dxa"/>
          <w:trHeight w:val="269"/>
        </w:trPr>
        <w:tc>
          <w:tcPr>
            <w:tcW w:w="4740" w:type="dxa"/>
            <w:tcBorders>
              <w:top w:val="nil"/>
              <w:left w:val="nil"/>
              <w:bottom w:val="nil"/>
              <w:right w:val="nil"/>
            </w:tcBorders>
          </w:tcPr>
          <w:p w:rsidR="00F74977" w:rsidRPr="00ED4AAB" w:rsidRDefault="00F74977" w:rsidP="00ED4AAB">
            <w:pPr>
              <w:tabs>
                <w:tab w:val="center" w:pos="774"/>
                <w:tab w:val="center" w:pos="2034"/>
                <w:tab w:val="center" w:pos="2710"/>
                <w:tab w:val="center" w:pos="3389"/>
                <w:tab w:val="center" w:pos="4065"/>
              </w:tabs>
              <w:spacing w:line="259" w:lineRule="auto"/>
              <w:jc w:val="both"/>
              <w:rPr>
                <w:rFonts w:ascii="Times New Roman" w:hAnsi="Times New Roman" w:cs="Times New Roman"/>
                <w:sz w:val="24"/>
                <w:szCs w:val="24"/>
              </w:rPr>
            </w:pPr>
            <w:r w:rsidRPr="00ED4AAB">
              <w:rPr>
                <w:rFonts w:ascii="Times New Roman" w:eastAsia="Calibri" w:hAnsi="Times New Roman" w:cs="Times New Roman"/>
                <w:sz w:val="24"/>
                <w:szCs w:val="24"/>
              </w:rPr>
              <w:tab/>
            </w:r>
            <w:r w:rsidRPr="00ED4AAB">
              <w:rPr>
                <w:rFonts w:ascii="Times New Roman" w:hAnsi="Times New Roman" w:cs="Times New Roman"/>
                <w:sz w:val="24"/>
                <w:szCs w:val="24"/>
              </w:rPr>
              <w:t xml:space="preserve">za zaštitu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p>
        </w:tc>
        <w:tc>
          <w:tcPr>
            <w:tcW w:w="2794" w:type="dxa"/>
            <w:tcBorders>
              <w:top w:val="nil"/>
              <w:left w:val="nil"/>
              <w:bottom w:val="nil"/>
              <w:right w:val="nil"/>
            </w:tcBorders>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 xml:space="preserve">(NN br. 2/91, 74/93) </w:t>
            </w:r>
          </w:p>
        </w:tc>
      </w:tr>
      <w:tr w:rsidR="00F74977" w:rsidRPr="00ED4AAB" w:rsidTr="00633D68">
        <w:trPr>
          <w:gridAfter w:val="1"/>
          <w:wAfter w:w="701" w:type="dxa"/>
          <w:trHeight w:val="580"/>
        </w:trPr>
        <w:tc>
          <w:tcPr>
            <w:tcW w:w="4740" w:type="dxa"/>
            <w:tcBorders>
              <w:top w:val="nil"/>
              <w:left w:val="nil"/>
              <w:bottom w:val="nil"/>
              <w:right w:val="nil"/>
            </w:tcBorders>
          </w:tcPr>
          <w:p w:rsidR="00F74977" w:rsidRPr="00ED4AAB" w:rsidRDefault="00F74977" w:rsidP="00ED4AAB">
            <w:pPr>
              <w:spacing w:line="259" w:lineRule="auto"/>
              <w:ind w:right="310"/>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Pravilnik o uvjetima za vatrogasne pristupe </w:t>
            </w: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Pravilnik o hidrantskoj mreži za  </w:t>
            </w:r>
          </w:p>
        </w:tc>
        <w:tc>
          <w:tcPr>
            <w:tcW w:w="2794" w:type="dxa"/>
            <w:tcBorders>
              <w:top w:val="nil"/>
              <w:left w:val="nil"/>
              <w:bottom w:val="nil"/>
              <w:right w:val="nil"/>
            </w:tcBorders>
          </w:tcPr>
          <w:p w:rsidR="00F74977" w:rsidRPr="00ED4AAB" w:rsidRDefault="00F74977" w:rsidP="00ED4AAB">
            <w:pPr>
              <w:spacing w:line="259" w:lineRule="auto"/>
              <w:ind w:left="1"/>
              <w:jc w:val="both"/>
              <w:rPr>
                <w:rFonts w:ascii="Times New Roman" w:hAnsi="Times New Roman" w:cs="Times New Roman"/>
                <w:sz w:val="24"/>
                <w:szCs w:val="24"/>
              </w:rPr>
            </w:pPr>
            <w:r w:rsidRPr="00ED4AAB">
              <w:rPr>
                <w:rFonts w:ascii="Times New Roman" w:hAnsi="Times New Roman" w:cs="Times New Roman"/>
                <w:sz w:val="24"/>
                <w:szCs w:val="24"/>
              </w:rPr>
              <w:t xml:space="preserve">(NN br. 142/03, 35/94 i 55/94) </w:t>
            </w:r>
          </w:p>
        </w:tc>
      </w:tr>
      <w:tr w:rsidR="00F74977" w:rsidRPr="00ED4AAB" w:rsidTr="00633D68">
        <w:trPr>
          <w:gridAfter w:val="1"/>
          <w:wAfter w:w="701" w:type="dxa"/>
          <w:trHeight w:val="538"/>
        </w:trPr>
        <w:tc>
          <w:tcPr>
            <w:tcW w:w="4740" w:type="dxa"/>
            <w:tcBorders>
              <w:top w:val="nil"/>
              <w:left w:val="nil"/>
              <w:bottom w:val="nil"/>
              <w:right w:val="nil"/>
            </w:tcBorders>
          </w:tcPr>
          <w:p w:rsidR="00F74977" w:rsidRPr="00ED4AAB" w:rsidRDefault="00F74977" w:rsidP="00ED4AAB">
            <w:pPr>
              <w:tabs>
                <w:tab w:val="center" w:pos="1043"/>
                <w:tab w:val="center" w:pos="2032"/>
                <w:tab w:val="center" w:pos="2708"/>
                <w:tab w:val="center" w:pos="3387"/>
                <w:tab w:val="center" w:pos="4063"/>
              </w:tabs>
              <w:spacing w:after="57" w:line="259" w:lineRule="auto"/>
              <w:jc w:val="both"/>
              <w:rPr>
                <w:rFonts w:ascii="Times New Roman" w:hAnsi="Times New Roman" w:cs="Times New Roman"/>
                <w:sz w:val="24"/>
                <w:szCs w:val="24"/>
              </w:rPr>
            </w:pPr>
            <w:r w:rsidRPr="00ED4AAB">
              <w:rPr>
                <w:rFonts w:ascii="Times New Roman" w:eastAsia="Calibri" w:hAnsi="Times New Roman" w:cs="Times New Roman"/>
                <w:sz w:val="24"/>
                <w:szCs w:val="24"/>
              </w:rPr>
              <w:tab/>
            </w:r>
            <w:r w:rsidRPr="00ED4AAB">
              <w:rPr>
                <w:rFonts w:ascii="Times New Roman" w:hAnsi="Times New Roman" w:cs="Times New Roman"/>
                <w:sz w:val="24"/>
                <w:szCs w:val="24"/>
              </w:rPr>
              <w:t xml:space="preserve">gašenje požara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p>
          <w:p w:rsidR="00F74977" w:rsidRPr="00ED4AAB" w:rsidRDefault="00F74977" w:rsidP="00ED4AAB">
            <w:pPr>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Pravilnik o sadržaju plana zaštite od požara  </w:t>
            </w:r>
          </w:p>
        </w:tc>
        <w:tc>
          <w:tcPr>
            <w:tcW w:w="2794" w:type="dxa"/>
            <w:tcBorders>
              <w:top w:val="nil"/>
              <w:left w:val="nil"/>
              <w:bottom w:val="nil"/>
              <w:right w:val="nil"/>
            </w:tcBorders>
          </w:tcPr>
          <w:p w:rsidR="00F74977" w:rsidRPr="00ED4AAB" w:rsidRDefault="00F74977" w:rsidP="00ED4AAB">
            <w:pPr>
              <w:spacing w:line="259" w:lineRule="auto"/>
              <w:jc w:val="both"/>
              <w:rPr>
                <w:rFonts w:ascii="Times New Roman" w:hAnsi="Times New Roman" w:cs="Times New Roman"/>
                <w:sz w:val="24"/>
                <w:szCs w:val="24"/>
              </w:rPr>
            </w:pPr>
            <w:r w:rsidRPr="00ED4AAB">
              <w:rPr>
                <w:rFonts w:ascii="Times New Roman" w:hAnsi="Times New Roman" w:cs="Times New Roman"/>
                <w:sz w:val="24"/>
                <w:szCs w:val="24"/>
              </w:rPr>
              <w:t xml:space="preserve">(NN br. 8/06) </w:t>
            </w:r>
          </w:p>
        </w:tc>
      </w:tr>
      <w:tr w:rsidR="00F74977" w:rsidRPr="00ED4AAB" w:rsidTr="00633D68">
        <w:trPr>
          <w:gridAfter w:val="1"/>
          <w:wAfter w:w="701" w:type="dxa"/>
          <w:trHeight w:val="538"/>
        </w:trPr>
        <w:tc>
          <w:tcPr>
            <w:tcW w:w="4740" w:type="dxa"/>
            <w:tcBorders>
              <w:top w:val="nil"/>
              <w:left w:val="nil"/>
              <w:bottom w:val="nil"/>
              <w:right w:val="nil"/>
            </w:tcBorders>
          </w:tcPr>
          <w:p w:rsidR="00F74977" w:rsidRPr="00ED4AAB" w:rsidRDefault="00F74977" w:rsidP="00ED4AAB">
            <w:pPr>
              <w:tabs>
                <w:tab w:val="center" w:pos="1423"/>
                <w:tab w:val="center" w:pos="3387"/>
                <w:tab w:val="center" w:pos="4064"/>
              </w:tabs>
              <w:spacing w:after="58" w:line="259" w:lineRule="auto"/>
              <w:jc w:val="both"/>
              <w:rPr>
                <w:rFonts w:ascii="Times New Roman" w:hAnsi="Times New Roman" w:cs="Times New Roman"/>
                <w:sz w:val="24"/>
                <w:szCs w:val="24"/>
              </w:rPr>
            </w:pPr>
            <w:r w:rsidRPr="00ED4AAB">
              <w:rPr>
                <w:rFonts w:ascii="Times New Roman" w:eastAsia="Calibri" w:hAnsi="Times New Roman" w:cs="Times New Roman"/>
                <w:sz w:val="24"/>
                <w:szCs w:val="24"/>
              </w:rPr>
              <w:tab/>
            </w:r>
            <w:r w:rsidRPr="00ED4AAB">
              <w:rPr>
                <w:rFonts w:ascii="Times New Roman" w:hAnsi="Times New Roman" w:cs="Times New Roman"/>
                <w:sz w:val="24"/>
                <w:szCs w:val="24"/>
              </w:rPr>
              <w:t xml:space="preserve">i tehnoloških eksplozija,   </w:t>
            </w:r>
            <w:r w:rsidRPr="00ED4AAB">
              <w:rPr>
                <w:rFonts w:ascii="Times New Roman" w:hAnsi="Times New Roman" w:cs="Times New Roman"/>
                <w:sz w:val="24"/>
                <w:szCs w:val="24"/>
              </w:rPr>
              <w:tab/>
              <w:t xml:space="preserve"> </w:t>
            </w:r>
            <w:r w:rsidRPr="00ED4AAB">
              <w:rPr>
                <w:rFonts w:ascii="Times New Roman" w:hAnsi="Times New Roman" w:cs="Times New Roman"/>
                <w:sz w:val="24"/>
                <w:szCs w:val="24"/>
              </w:rPr>
              <w:tab/>
              <w:t xml:space="preserve"> </w:t>
            </w:r>
          </w:p>
          <w:p w:rsidR="00F74977" w:rsidRPr="00ED4AAB" w:rsidRDefault="00F74977" w:rsidP="00ED4AAB">
            <w:pPr>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Pravilnik o izradi procjene ugroženosti od  </w:t>
            </w:r>
          </w:p>
        </w:tc>
        <w:tc>
          <w:tcPr>
            <w:tcW w:w="2794" w:type="dxa"/>
            <w:tcBorders>
              <w:top w:val="nil"/>
              <w:left w:val="nil"/>
              <w:bottom w:val="nil"/>
              <w:right w:val="nil"/>
            </w:tcBorders>
          </w:tcPr>
          <w:p w:rsidR="00F74977" w:rsidRPr="00ED4AAB" w:rsidRDefault="00F74977" w:rsidP="00ED4AAB">
            <w:pPr>
              <w:spacing w:line="259" w:lineRule="auto"/>
              <w:ind w:left="1"/>
              <w:jc w:val="both"/>
              <w:rPr>
                <w:rFonts w:ascii="Times New Roman" w:hAnsi="Times New Roman" w:cs="Times New Roman"/>
                <w:sz w:val="24"/>
                <w:szCs w:val="24"/>
              </w:rPr>
            </w:pPr>
            <w:r w:rsidRPr="00ED4AAB">
              <w:rPr>
                <w:rFonts w:ascii="Times New Roman" w:hAnsi="Times New Roman" w:cs="Times New Roman"/>
                <w:sz w:val="24"/>
                <w:szCs w:val="24"/>
              </w:rPr>
              <w:t xml:space="preserve">(NN br. 35/94 </w:t>
            </w:r>
            <w:proofErr w:type="spellStart"/>
            <w:r w:rsidRPr="00ED4AAB">
              <w:rPr>
                <w:rFonts w:ascii="Times New Roman" w:hAnsi="Times New Roman" w:cs="Times New Roman"/>
                <w:sz w:val="24"/>
                <w:szCs w:val="24"/>
              </w:rPr>
              <w:t>ispr</w:t>
            </w:r>
            <w:proofErr w:type="spellEnd"/>
            <w:r w:rsidRPr="00ED4AAB">
              <w:rPr>
                <w:rFonts w:ascii="Times New Roman" w:hAnsi="Times New Roman" w:cs="Times New Roman"/>
                <w:sz w:val="24"/>
                <w:szCs w:val="24"/>
              </w:rPr>
              <w:t xml:space="preserve">. 55/94) </w:t>
            </w:r>
          </w:p>
        </w:tc>
      </w:tr>
      <w:tr w:rsidR="00F74977" w:rsidRPr="00ED4AAB" w:rsidTr="00633D68">
        <w:trPr>
          <w:gridAfter w:val="1"/>
          <w:wAfter w:w="701" w:type="dxa"/>
          <w:trHeight w:val="269"/>
        </w:trPr>
        <w:tc>
          <w:tcPr>
            <w:tcW w:w="4740" w:type="dxa"/>
            <w:tcBorders>
              <w:top w:val="nil"/>
              <w:left w:val="nil"/>
              <w:bottom w:val="nil"/>
              <w:right w:val="nil"/>
            </w:tcBorders>
          </w:tcPr>
          <w:p w:rsidR="00F74977" w:rsidRPr="00ED4AAB" w:rsidRDefault="00F74977" w:rsidP="00ED4AAB">
            <w:pPr>
              <w:tabs>
                <w:tab w:val="center" w:pos="744"/>
                <w:tab w:val="center" w:pos="2032"/>
                <w:tab w:val="center" w:pos="2709"/>
                <w:tab w:val="center" w:pos="3387"/>
                <w:tab w:val="center" w:pos="4063"/>
              </w:tabs>
              <w:spacing w:line="259" w:lineRule="auto"/>
              <w:jc w:val="both"/>
              <w:rPr>
                <w:rFonts w:ascii="Times New Roman" w:hAnsi="Times New Roman" w:cs="Times New Roman"/>
                <w:sz w:val="24"/>
                <w:szCs w:val="24"/>
              </w:rPr>
            </w:pPr>
          </w:p>
        </w:tc>
        <w:tc>
          <w:tcPr>
            <w:tcW w:w="2794" w:type="dxa"/>
            <w:tcBorders>
              <w:top w:val="nil"/>
              <w:left w:val="nil"/>
              <w:bottom w:val="nil"/>
              <w:right w:val="nil"/>
            </w:tcBorders>
          </w:tcPr>
          <w:p w:rsidR="00F74977" w:rsidRPr="00ED4AAB" w:rsidRDefault="00F74977" w:rsidP="00ED4AAB">
            <w:pPr>
              <w:spacing w:line="259" w:lineRule="auto"/>
              <w:jc w:val="both"/>
              <w:rPr>
                <w:rFonts w:ascii="Times New Roman" w:hAnsi="Times New Roman" w:cs="Times New Roman"/>
                <w:sz w:val="24"/>
                <w:szCs w:val="24"/>
              </w:rPr>
            </w:pPr>
          </w:p>
        </w:tc>
      </w:tr>
      <w:tr w:rsidR="00F74977" w:rsidRPr="00ED4AAB" w:rsidTr="00633D68">
        <w:trPr>
          <w:gridAfter w:val="1"/>
          <w:wAfter w:w="701" w:type="dxa"/>
          <w:trHeight w:val="276"/>
        </w:trPr>
        <w:tc>
          <w:tcPr>
            <w:tcW w:w="4740" w:type="dxa"/>
            <w:tcBorders>
              <w:top w:val="nil"/>
              <w:left w:val="nil"/>
              <w:bottom w:val="nil"/>
              <w:right w:val="nil"/>
            </w:tcBorders>
          </w:tcPr>
          <w:p w:rsidR="00F74977" w:rsidRPr="00ED4AAB" w:rsidRDefault="00F74977" w:rsidP="00ED4AAB">
            <w:pPr>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Pravilnik o zaštitnim zonama vojnih objekata </w:t>
            </w:r>
          </w:p>
        </w:tc>
        <w:tc>
          <w:tcPr>
            <w:tcW w:w="2794" w:type="dxa"/>
            <w:tcBorders>
              <w:top w:val="nil"/>
              <w:left w:val="nil"/>
              <w:bottom w:val="nil"/>
              <w:right w:val="nil"/>
            </w:tcBorders>
          </w:tcPr>
          <w:p w:rsidR="00F74977" w:rsidRPr="00ED4AAB" w:rsidRDefault="00F74977" w:rsidP="00ED4AAB">
            <w:pPr>
              <w:spacing w:line="259" w:lineRule="auto"/>
              <w:ind w:left="1"/>
              <w:jc w:val="both"/>
              <w:rPr>
                <w:rFonts w:ascii="Times New Roman" w:hAnsi="Times New Roman" w:cs="Times New Roman"/>
                <w:sz w:val="24"/>
                <w:szCs w:val="24"/>
              </w:rPr>
            </w:pPr>
            <w:r w:rsidRPr="00ED4AAB">
              <w:rPr>
                <w:rFonts w:ascii="Times New Roman" w:hAnsi="Times New Roman" w:cs="Times New Roman"/>
                <w:sz w:val="24"/>
                <w:szCs w:val="24"/>
              </w:rPr>
              <w:t xml:space="preserve">(NN br. 175/03) </w:t>
            </w:r>
          </w:p>
        </w:tc>
      </w:tr>
      <w:tr w:rsidR="00F74977" w:rsidRPr="00ED4AAB" w:rsidTr="00633D68">
        <w:trPr>
          <w:trHeight w:val="272"/>
        </w:trPr>
        <w:tc>
          <w:tcPr>
            <w:tcW w:w="4740" w:type="dxa"/>
          </w:tcPr>
          <w:p w:rsidR="00F74977" w:rsidRPr="00ED4AAB" w:rsidRDefault="00F74977" w:rsidP="00ED4AAB">
            <w:pPr>
              <w:tabs>
                <w:tab w:val="center" w:pos="3387"/>
                <w:tab w:val="center" w:pos="4064"/>
              </w:tabs>
              <w:spacing w:line="259" w:lineRule="auto"/>
              <w:jc w:val="both"/>
              <w:rPr>
                <w:rFonts w:ascii="Times New Roman" w:eastAsia="Courier New" w:hAnsi="Times New Roman" w:cs="Times New Roman"/>
                <w:sz w:val="24"/>
                <w:szCs w:val="24"/>
              </w:rPr>
            </w:pPr>
          </w:p>
        </w:tc>
        <w:tc>
          <w:tcPr>
            <w:tcW w:w="3495" w:type="dxa"/>
            <w:gridSpan w:val="2"/>
          </w:tcPr>
          <w:p w:rsidR="00F74977" w:rsidRPr="00ED4AAB" w:rsidRDefault="00F74977" w:rsidP="00ED4AAB">
            <w:pPr>
              <w:spacing w:line="259" w:lineRule="auto"/>
              <w:ind w:left="2"/>
              <w:jc w:val="both"/>
              <w:rPr>
                <w:rFonts w:ascii="Times New Roman" w:hAnsi="Times New Roman" w:cs="Times New Roman"/>
                <w:sz w:val="24"/>
                <w:szCs w:val="24"/>
              </w:rPr>
            </w:pPr>
          </w:p>
        </w:tc>
      </w:tr>
      <w:tr w:rsidR="00F74977" w:rsidRPr="00ED4AAB" w:rsidTr="00633D68">
        <w:trPr>
          <w:trHeight w:val="272"/>
        </w:trPr>
        <w:tc>
          <w:tcPr>
            <w:tcW w:w="4740" w:type="dxa"/>
          </w:tcPr>
          <w:p w:rsidR="00F74977" w:rsidRPr="00ED4AAB" w:rsidRDefault="00F74977" w:rsidP="00ED4AAB">
            <w:pPr>
              <w:tabs>
                <w:tab w:val="center" w:pos="3387"/>
                <w:tab w:val="center" w:pos="4064"/>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Zakon o ugostiteljskoj djelatnosti</w:t>
            </w:r>
            <w:r w:rsidRPr="00ED4AAB">
              <w:rPr>
                <w:rFonts w:ascii="Times New Roman" w:hAnsi="Times New Roman" w:cs="Times New Roman"/>
                <w:sz w:val="24"/>
                <w:szCs w:val="24"/>
              </w:rPr>
              <w:tab/>
              <w:t xml:space="preserve"> </w:t>
            </w:r>
          </w:p>
        </w:tc>
        <w:tc>
          <w:tcPr>
            <w:tcW w:w="3495" w:type="dxa"/>
            <w:gridSpan w:val="2"/>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 xml:space="preserve">(NN 85/15) </w:t>
            </w:r>
          </w:p>
        </w:tc>
      </w:tr>
      <w:tr w:rsidR="00F74977" w:rsidRPr="00ED4AAB" w:rsidTr="00633D68">
        <w:trPr>
          <w:trHeight w:val="272"/>
        </w:trPr>
        <w:tc>
          <w:tcPr>
            <w:tcW w:w="4740" w:type="dxa"/>
          </w:tcPr>
          <w:p w:rsidR="00F74977" w:rsidRPr="00ED4AAB" w:rsidRDefault="00F74977" w:rsidP="00ED4AAB">
            <w:pPr>
              <w:tabs>
                <w:tab w:val="center" w:pos="3387"/>
                <w:tab w:val="center" w:pos="4064"/>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Pravilnik o razvrstavanju i kategorizaciji ugostiteljskih objekata iz skupine kampovi</w:t>
            </w:r>
            <w:r w:rsidRPr="00ED4AAB">
              <w:rPr>
                <w:rFonts w:ascii="Times New Roman" w:hAnsi="Times New Roman" w:cs="Times New Roman"/>
                <w:sz w:val="24"/>
                <w:szCs w:val="24"/>
              </w:rPr>
              <w:tab/>
              <w:t xml:space="preserve"> </w:t>
            </w:r>
          </w:p>
        </w:tc>
        <w:tc>
          <w:tcPr>
            <w:tcW w:w="3495" w:type="dxa"/>
            <w:gridSpan w:val="2"/>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 xml:space="preserve">(NN 54/16) </w:t>
            </w:r>
          </w:p>
        </w:tc>
      </w:tr>
      <w:tr w:rsidR="00F74977" w:rsidRPr="00ED4AAB" w:rsidTr="00633D68">
        <w:trPr>
          <w:trHeight w:val="272"/>
        </w:trPr>
        <w:tc>
          <w:tcPr>
            <w:tcW w:w="4740" w:type="dxa"/>
          </w:tcPr>
          <w:p w:rsidR="00F74977" w:rsidRPr="00ED4AAB" w:rsidRDefault="00F74977" w:rsidP="00ED4AAB">
            <w:pPr>
              <w:tabs>
                <w:tab w:val="center" w:pos="3387"/>
                <w:tab w:val="center" w:pos="4064"/>
              </w:tabs>
              <w:spacing w:line="259" w:lineRule="auto"/>
              <w:jc w:val="both"/>
              <w:rPr>
                <w:rFonts w:ascii="Times New Roman" w:hAnsi="Times New Roman" w:cs="Times New Roman"/>
                <w:sz w:val="24"/>
                <w:szCs w:val="24"/>
              </w:rPr>
            </w:pPr>
            <w:r w:rsidRPr="00ED4AAB">
              <w:rPr>
                <w:rFonts w:ascii="Times New Roman" w:eastAsia="Courier New" w:hAnsi="Times New Roman" w:cs="Times New Roman"/>
                <w:sz w:val="24"/>
                <w:szCs w:val="24"/>
              </w:rPr>
              <w:t>o</w:t>
            </w:r>
            <w:r w:rsidRPr="00ED4AAB">
              <w:rPr>
                <w:rFonts w:ascii="Times New Roman" w:hAnsi="Times New Roman" w:cs="Times New Roman"/>
                <w:sz w:val="24"/>
                <w:szCs w:val="24"/>
              </w:rPr>
              <w:t xml:space="preserve"> Pravilnik o razvrstavanju, kategorizaciji i posebnim standardima ugostiteljskih objekata iz skupine hoteli </w:t>
            </w:r>
          </w:p>
        </w:tc>
        <w:tc>
          <w:tcPr>
            <w:tcW w:w="3495" w:type="dxa"/>
            <w:gridSpan w:val="2"/>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 xml:space="preserve">(NN 56/16) </w:t>
            </w:r>
          </w:p>
        </w:tc>
      </w:tr>
      <w:tr w:rsidR="00F74977" w:rsidRPr="00ED4AAB" w:rsidTr="00633D68">
        <w:trPr>
          <w:trHeight w:val="272"/>
        </w:trPr>
        <w:tc>
          <w:tcPr>
            <w:tcW w:w="4740" w:type="dxa"/>
          </w:tcPr>
          <w:p w:rsidR="00F74977" w:rsidRPr="00ED4AAB" w:rsidRDefault="00F74977" w:rsidP="00ED4AAB">
            <w:pPr>
              <w:tabs>
                <w:tab w:val="center" w:pos="3387"/>
                <w:tab w:val="center" w:pos="4064"/>
              </w:tabs>
              <w:spacing w:line="259" w:lineRule="auto"/>
              <w:jc w:val="both"/>
              <w:rPr>
                <w:rFonts w:ascii="Times New Roman" w:eastAsia="Courier New" w:hAnsi="Times New Roman" w:cs="Times New Roman"/>
                <w:sz w:val="24"/>
                <w:szCs w:val="24"/>
              </w:rPr>
            </w:pPr>
            <w:r w:rsidRPr="00ED4AAB">
              <w:rPr>
                <w:rFonts w:ascii="Times New Roman" w:hAnsi="Times New Roman" w:cs="Times New Roman"/>
                <w:sz w:val="24"/>
                <w:szCs w:val="24"/>
              </w:rPr>
              <w:t>Pravilnik o razvrstavanju i kategorizaciji objekata u kojima se pružaju ugostiteljske usluge u domaćinstvu</w:t>
            </w:r>
          </w:p>
        </w:tc>
        <w:tc>
          <w:tcPr>
            <w:tcW w:w="3495" w:type="dxa"/>
            <w:gridSpan w:val="2"/>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(NN 9/16, 54/16, 61/16 i 69/17</w:t>
            </w:r>
          </w:p>
        </w:tc>
      </w:tr>
      <w:tr w:rsidR="00F74977" w:rsidRPr="00ED4AAB" w:rsidTr="00633D68">
        <w:trPr>
          <w:trHeight w:val="272"/>
        </w:trPr>
        <w:tc>
          <w:tcPr>
            <w:tcW w:w="4740" w:type="dxa"/>
          </w:tcPr>
          <w:p w:rsidR="00F74977" w:rsidRPr="00ED4AAB" w:rsidRDefault="00F74977" w:rsidP="00ED4AAB">
            <w:pPr>
              <w:tabs>
                <w:tab w:val="center" w:pos="3387"/>
                <w:tab w:val="center" w:pos="4064"/>
              </w:tabs>
              <w:spacing w:line="259" w:lineRule="auto"/>
              <w:jc w:val="both"/>
              <w:rPr>
                <w:rFonts w:ascii="Times New Roman" w:eastAsia="Courier New" w:hAnsi="Times New Roman" w:cs="Times New Roman"/>
                <w:sz w:val="24"/>
                <w:szCs w:val="24"/>
              </w:rPr>
            </w:pPr>
            <w:r w:rsidRPr="00ED4AAB">
              <w:rPr>
                <w:rFonts w:ascii="Times New Roman" w:hAnsi="Times New Roman" w:cs="Times New Roman"/>
                <w:sz w:val="24"/>
                <w:szCs w:val="24"/>
              </w:rPr>
              <w:t xml:space="preserve">Pravilnik o razvrstavanju i kategorizaciji ugostiteljskih objekata iz skupine </w:t>
            </w:r>
            <w:proofErr w:type="spellStart"/>
            <w:r w:rsidRPr="00ED4AAB">
              <w:rPr>
                <w:rFonts w:ascii="Times New Roman" w:hAnsi="Times New Roman" w:cs="Times New Roman"/>
                <w:sz w:val="24"/>
                <w:szCs w:val="24"/>
              </w:rPr>
              <w:t>ogali</w:t>
            </w:r>
            <w:proofErr w:type="spellEnd"/>
            <w:r w:rsidRPr="00ED4AAB">
              <w:rPr>
                <w:rFonts w:ascii="Times New Roman" w:hAnsi="Times New Roman" w:cs="Times New Roman"/>
                <w:sz w:val="24"/>
                <w:szCs w:val="24"/>
              </w:rPr>
              <w:t xml:space="preserve"> ugostiteljski objekti za smještaj</w:t>
            </w:r>
          </w:p>
        </w:tc>
        <w:tc>
          <w:tcPr>
            <w:tcW w:w="3495" w:type="dxa"/>
            <w:gridSpan w:val="2"/>
          </w:tcPr>
          <w:p w:rsidR="00F74977" w:rsidRPr="00ED4AAB" w:rsidRDefault="00F74977" w:rsidP="00ED4AAB">
            <w:pPr>
              <w:spacing w:line="259" w:lineRule="auto"/>
              <w:ind w:left="2"/>
              <w:jc w:val="both"/>
              <w:rPr>
                <w:rFonts w:ascii="Times New Roman" w:hAnsi="Times New Roman" w:cs="Times New Roman"/>
                <w:sz w:val="24"/>
                <w:szCs w:val="24"/>
              </w:rPr>
            </w:pPr>
            <w:r w:rsidRPr="00ED4AAB">
              <w:rPr>
                <w:rFonts w:ascii="Times New Roman" w:hAnsi="Times New Roman" w:cs="Times New Roman"/>
                <w:sz w:val="24"/>
                <w:szCs w:val="24"/>
              </w:rPr>
              <w:t>(NN 54/16 i 69/17</w:t>
            </w:r>
          </w:p>
        </w:tc>
      </w:tr>
      <w:tr w:rsidR="00F74977" w:rsidRPr="00ED4AAB" w:rsidTr="00633D68">
        <w:trPr>
          <w:gridAfter w:val="1"/>
          <w:wAfter w:w="701" w:type="dxa"/>
          <w:trHeight w:val="462"/>
        </w:trPr>
        <w:tc>
          <w:tcPr>
            <w:tcW w:w="4740" w:type="dxa"/>
            <w:tcBorders>
              <w:top w:val="nil"/>
              <w:left w:val="nil"/>
              <w:bottom w:val="nil"/>
              <w:right w:val="nil"/>
            </w:tcBorders>
          </w:tcPr>
          <w:p w:rsidR="00F74977" w:rsidRPr="00ED4AAB" w:rsidRDefault="00F74977" w:rsidP="00ED4AAB">
            <w:pPr>
              <w:numPr>
                <w:ilvl w:val="0"/>
                <w:numId w:val="34"/>
              </w:numPr>
              <w:shd w:val="clear" w:color="auto" w:fill="FFFFFF"/>
              <w:spacing w:before="100" w:beforeAutospacing="1" w:after="100" w:afterAutospacing="1"/>
              <w:ind w:left="0"/>
              <w:jc w:val="both"/>
              <w:rPr>
                <w:rFonts w:ascii="Times New Roman" w:hAnsi="Times New Roman" w:cs="Times New Roman"/>
                <w:sz w:val="24"/>
                <w:szCs w:val="24"/>
              </w:rPr>
            </w:pPr>
            <w:r w:rsidRPr="00ED4AAB">
              <w:rPr>
                <w:rFonts w:ascii="Times New Roman" w:hAnsi="Times New Roman" w:cs="Times New Roman"/>
                <w:color w:val="424242"/>
                <w:sz w:val="24"/>
                <w:szCs w:val="24"/>
              </w:rPr>
              <w:lastRenderedPageBreak/>
              <w:t>Zakon o pružanju usluga u turizmu</w:t>
            </w:r>
          </w:p>
        </w:tc>
        <w:tc>
          <w:tcPr>
            <w:tcW w:w="2794" w:type="dxa"/>
            <w:tcBorders>
              <w:top w:val="nil"/>
              <w:left w:val="nil"/>
              <w:bottom w:val="nil"/>
              <w:right w:val="nil"/>
            </w:tcBorders>
          </w:tcPr>
          <w:p w:rsidR="00F74977" w:rsidRPr="00ED4AAB" w:rsidRDefault="00F74977" w:rsidP="00ED4AAB">
            <w:pPr>
              <w:spacing w:after="160" w:line="259" w:lineRule="auto"/>
              <w:jc w:val="both"/>
              <w:rPr>
                <w:rFonts w:ascii="Times New Roman" w:hAnsi="Times New Roman" w:cs="Times New Roman"/>
                <w:sz w:val="24"/>
                <w:szCs w:val="24"/>
              </w:rPr>
            </w:pPr>
            <w:r w:rsidRPr="00ED4AAB">
              <w:rPr>
                <w:rFonts w:ascii="Times New Roman" w:hAnsi="Times New Roman" w:cs="Times New Roman"/>
                <w:sz w:val="24"/>
                <w:szCs w:val="24"/>
              </w:rPr>
              <w:t>(NN 130/17)</w:t>
            </w:r>
          </w:p>
        </w:tc>
      </w:tr>
    </w:tbl>
    <w:p w:rsidR="00F74977" w:rsidRDefault="00F74977" w:rsidP="00F74977">
      <w:pPr>
        <w:jc w:val="both"/>
      </w:pPr>
    </w:p>
    <w:sectPr w:rsidR="00F74977">
      <w:headerReference w:type="default" r:id="rId28"/>
      <w:footerReference w:type="default" r:id="rId2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A049B" w:rsidRDefault="003A049B" w:rsidP="00CF7192">
      <w:pPr>
        <w:spacing w:after="0" w:line="240" w:lineRule="auto"/>
      </w:pPr>
      <w:r>
        <w:separator/>
      </w:r>
    </w:p>
  </w:endnote>
  <w:endnote w:type="continuationSeparator" w:id="0">
    <w:p w:rsidR="003A049B" w:rsidRDefault="003A049B" w:rsidP="00CF71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00004FF" w:usb2="00000000" w:usb3="00000000" w:csb0="0000019F" w:csb1="00000000"/>
  </w:font>
  <w:font w:name="Calibri Light">
    <w:panose1 w:val="020F0302020204030204"/>
    <w:charset w:val="EE"/>
    <w:family w:val="swiss"/>
    <w:pitch w:val="variable"/>
    <w:sig w:usb0="E0002AFF" w:usb1="C000247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Georgia">
    <w:panose1 w:val="02040502050405020303"/>
    <w:charset w:val="EE"/>
    <w:family w:val="roman"/>
    <w:pitch w:val="variable"/>
    <w:sig w:usb0="00000287" w:usb1="00000000" w:usb2="00000000" w:usb3="00000000" w:csb0="0000009F" w:csb1="00000000"/>
  </w:font>
  <w:font w:name="ArialMT">
    <w:altName w:val="DFGothic-EB"/>
    <w:panose1 w:val="00000000000000000000"/>
    <w:charset w:val="00"/>
    <w:family w:val="swiss"/>
    <w:notTrueType/>
    <w:pitch w:val="default"/>
    <w:sig w:usb0="00000007" w:usb1="00000000" w:usb2="00000000" w:usb3="00000000" w:csb0="00000003" w:csb1="00000000"/>
  </w:font>
  <w:font w:name="Arial Unicode MS">
    <w:panose1 w:val="020B0604020202020204"/>
    <w:charset w:val="00"/>
    <w:family w:val="roman"/>
    <w:pitch w:val="variable"/>
    <w:sig w:usb0="00000003" w:usb1="00000000" w:usb2="00000000" w:usb3="00000000" w:csb0="00000001" w:csb1="00000000"/>
  </w:font>
  <w:font w:name="Symeteo">
    <w:panose1 w:val="00000400000000000000"/>
    <w:charset w:val="EE"/>
    <w:family w:val="auto"/>
    <w:pitch w:val="variable"/>
    <w:sig w:usb0="20002A87" w:usb1="00000000" w:usb2="00000000" w:usb3="00000000" w:csb0="000001FF" w:csb1="00000000"/>
  </w:font>
  <w:font w:name="Segoe UI Symbol">
    <w:panose1 w:val="020B0502040204020203"/>
    <w:charset w:val="00"/>
    <w:family w:val="swiss"/>
    <w:pitch w:val="variable"/>
    <w:sig w:usb0="800001E3" w:usb1="1200FFEF" w:usb2="00040000" w:usb3="00000000" w:csb0="00000001" w:csb1="00000000"/>
  </w:font>
  <w:font w:name="Minion Pro">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A049B" w:rsidRPr="007B30E9" w:rsidRDefault="003A049B" w:rsidP="007B30E9">
    <w:pPr>
      <w:pStyle w:val="Podnoje"/>
      <w:jc w:val="center"/>
      <w:rPr>
        <w:rFonts w:ascii="Times New Roman" w:hAnsi="Times New Roman"/>
        <w:sz w:val="20"/>
        <w:szCs w:val="20"/>
        <w:lang w:val="hr-HR"/>
      </w:rPr>
    </w:pPr>
    <w:r w:rsidRPr="007B30E9">
      <w:rPr>
        <w:rFonts w:ascii="Times New Roman" w:hAnsi="Times New Roman"/>
        <w:sz w:val="20"/>
        <w:szCs w:val="20"/>
        <w:lang w:val="hr-HR"/>
      </w:rPr>
      <w:t>Izmjene i dopune UPU Grabovac – cestovno selo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A049B" w:rsidRDefault="003A049B" w:rsidP="00CF7192">
      <w:pPr>
        <w:spacing w:after="0" w:line="240" w:lineRule="auto"/>
      </w:pPr>
      <w:r>
        <w:separator/>
      </w:r>
    </w:p>
  </w:footnote>
  <w:footnote w:type="continuationSeparator" w:id="0">
    <w:p w:rsidR="003A049B" w:rsidRDefault="003A049B" w:rsidP="00CF71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44480279"/>
      <w:docPartObj>
        <w:docPartGallery w:val="Page Numbers (Top of Page)"/>
        <w:docPartUnique/>
      </w:docPartObj>
    </w:sdtPr>
    <w:sdtContent>
      <w:p w:rsidR="003A049B" w:rsidRDefault="003A049B">
        <w:pPr>
          <w:pStyle w:val="Zaglavlje"/>
          <w:jc w:val="right"/>
        </w:pPr>
        <w:r>
          <w:fldChar w:fldCharType="begin"/>
        </w:r>
        <w:r>
          <w:instrText>PAGE   \* MERGEFORMAT</w:instrText>
        </w:r>
        <w:r>
          <w:fldChar w:fldCharType="separate"/>
        </w:r>
        <w:r w:rsidR="00336B2E" w:rsidRPr="00336B2E">
          <w:rPr>
            <w:noProof/>
            <w:lang w:val="hr-HR"/>
          </w:rPr>
          <w:t>71</w:t>
        </w:r>
        <w:r>
          <w:fldChar w:fldCharType="end"/>
        </w:r>
      </w:p>
    </w:sdtContent>
  </w:sdt>
  <w:p w:rsidR="003A049B" w:rsidRDefault="003A049B">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65478"/>
    <w:multiLevelType w:val="hybridMultilevel"/>
    <w:tmpl w:val="85B4DEB8"/>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 w15:restartNumberingAfterBreak="0">
    <w:nsid w:val="07126FC5"/>
    <w:multiLevelType w:val="hybridMultilevel"/>
    <w:tmpl w:val="5D282636"/>
    <w:lvl w:ilvl="0" w:tplc="30F8FB8A">
      <w:start w:val="1"/>
      <w:numFmt w:val="bullet"/>
      <w:lvlText w:val="-"/>
      <w:lvlJc w:val="left"/>
      <w:pPr>
        <w:ind w:left="356"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1" w:tplc="9DBEEBE6">
      <w:start w:val="1"/>
      <w:numFmt w:val="bullet"/>
      <w:lvlText w:val="o"/>
      <w:lvlJc w:val="left"/>
      <w:pPr>
        <w:ind w:left="145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2" w:tplc="9EA0C8B8">
      <w:start w:val="1"/>
      <w:numFmt w:val="bullet"/>
      <w:lvlText w:val="▪"/>
      <w:lvlJc w:val="left"/>
      <w:pPr>
        <w:ind w:left="217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3" w:tplc="C5CA86F4">
      <w:start w:val="1"/>
      <w:numFmt w:val="bullet"/>
      <w:lvlText w:val="•"/>
      <w:lvlJc w:val="left"/>
      <w:pPr>
        <w:ind w:left="289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4" w:tplc="CEC63574">
      <w:start w:val="1"/>
      <w:numFmt w:val="bullet"/>
      <w:lvlText w:val="o"/>
      <w:lvlJc w:val="left"/>
      <w:pPr>
        <w:ind w:left="361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5" w:tplc="1656461E">
      <w:start w:val="1"/>
      <w:numFmt w:val="bullet"/>
      <w:lvlText w:val="▪"/>
      <w:lvlJc w:val="left"/>
      <w:pPr>
        <w:ind w:left="433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6" w:tplc="41DCFBB4">
      <w:start w:val="1"/>
      <w:numFmt w:val="bullet"/>
      <w:lvlText w:val="•"/>
      <w:lvlJc w:val="left"/>
      <w:pPr>
        <w:ind w:left="505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7" w:tplc="E1C49DB6">
      <w:start w:val="1"/>
      <w:numFmt w:val="bullet"/>
      <w:lvlText w:val="o"/>
      <w:lvlJc w:val="left"/>
      <w:pPr>
        <w:ind w:left="577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8" w:tplc="B686EAFA">
      <w:start w:val="1"/>
      <w:numFmt w:val="bullet"/>
      <w:lvlText w:val="▪"/>
      <w:lvlJc w:val="left"/>
      <w:pPr>
        <w:ind w:left="649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abstractNum>
  <w:abstractNum w:abstractNumId="2" w15:restartNumberingAfterBreak="0">
    <w:nsid w:val="0AE108C5"/>
    <w:multiLevelType w:val="hybridMultilevel"/>
    <w:tmpl w:val="58702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D5C2888"/>
    <w:multiLevelType w:val="hybridMultilevel"/>
    <w:tmpl w:val="242068CE"/>
    <w:lvl w:ilvl="0" w:tplc="0B24BDCA">
      <w:start w:val="1"/>
      <w:numFmt w:val="lowerLetter"/>
      <w:lvlText w:val="%1)"/>
      <w:lvlJc w:val="left"/>
      <w:pPr>
        <w:ind w:left="58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9982814C">
      <w:start w:val="1"/>
      <w:numFmt w:val="lowerLetter"/>
      <w:lvlText w:val="%2"/>
      <w:lvlJc w:val="left"/>
      <w:pPr>
        <w:ind w:left="141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A4EC9222">
      <w:start w:val="1"/>
      <w:numFmt w:val="lowerRoman"/>
      <w:lvlText w:val="%3"/>
      <w:lvlJc w:val="left"/>
      <w:pPr>
        <w:ind w:left="213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8EDE539A">
      <w:start w:val="1"/>
      <w:numFmt w:val="decimal"/>
      <w:lvlText w:val="%4"/>
      <w:lvlJc w:val="left"/>
      <w:pPr>
        <w:ind w:left="285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C1B61288">
      <w:start w:val="1"/>
      <w:numFmt w:val="lowerLetter"/>
      <w:lvlText w:val="%5"/>
      <w:lvlJc w:val="left"/>
      <w:pPr>
        <w:ind w:left="357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335246B4">
      <w:start w:val="1"/>
      <w:numFmt w:val="lowerRoman"/>
      <w:lvlText w:val="%6"/>
      <w:lvlJc w:val="left"/>
      <w:pPr>
        <w:ind w:left="429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E32497C2">
      <w:start w:val="1"/>
      <w:numFmt w:val="decimal"/>
      <w:lvlText w:val="%7"/>
      <w:lvlJc w:val="left"/>
      <w:pPr>
        <w:ind w:left="501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78B41496">
      <w:start w:val="1"/>
      <w:numFmt w:val="lowerLetter"/>
      <w:lvlText w:val="%8"/>
      <w:lvlJc w:val="left"/>
      <w:pPr>
        <w:ind w:left="573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3C3666D0">
      <w:start w:val="1"/>
      <w:numFmt w:val="lowerRoman"/>
      <w:lvlText w:val="%9"/>
      <w:lvlJc w:val="left"/>
      <w:pPr>
        <w:ind w:left="645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4" w15:restartNumberingAfterBreak="0">
    <w:nsid w:val="0FA31AB7"/>
    <w:multiLevelType w:val="hybridMultilevel"/>
    <w:tmpl w:val="1CD68B9C"/>
    <w:lvl w:ilvl="0" w:tplc="5D365BFE">
      <w:start w:val="1"/>
      <w:numFmt w:val="bullet"/>
      <w:lvlText w:val="-"/>
      <w:lvlJc w:val="left"/>
      <w:pPr>
        <w:ind w:left="10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A62C90AC">
      <w:start w:val="1"/>
      <w:numFmt w:val="bullet"/>
      <w:lvlText w:val="o"/>
      <w:lvlJc w:val="left"/>
      <w:pPr>
        <w:ind w:left="18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990A837E">
      <w:start w:val="1"/>
      <w:numFmt w:val="bullet"/>
      <w:lvlText w:val="▪"/>
      <w:lvlJc w:val="left"/>
      <w:pPr>
        <w:ind w:left="25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E8164470">
      <w:start w:val="1"/>
      <w:numFmt w:val="bullet"/>
      <w:lvlText w:val="•"/>
      <w:lvlJc w:val="left"/>
      <w:pPr>
        <w:ind w:left="32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0AC6CAC0">
      <w:start w:val="1"/>
      <w:numFmt w:val="bullet"/>
      <w:lvlText w:val="o"/>
      <w:lvlJc w:val="left"/>
      <w:pPr>
        <w:ind w:left="39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C6625454">
      <w:start w:val="1"/>
      <w:numFmt w:val="bullet"/>
      <w:lvlText w:val="▪"/>
      <w:lvlJc w:val="left"/>
      <w:pPr>
        <w:ind w:left="47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A8FE8510">
      <w:start w:val="1"/>
      <w:numFmt w:val="bullet"/>
      <w:lvlText w:val="•"/>
      <w:lvlJc w:val="left"/>
      <w:pPr>
        <w:ind w:left="54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33C45038">
      <w:start w:val="1"/>
      <w:numFmt w:val="bullet"/>
      <w:lvlText w:val="o"/>
      <w:lvlJc w:val="left"/>
      <w:pPr>
        <w:ind w:left="61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022A76DC">
      <w:start w:val="1"/>
      <w:numFmt w:val="bullet"/>
      <w:lvlText w:val="▪"/>
      <w:lvlJc w:val="left"/>
      <w:pPr>
        <w:ind w:left="68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5" w15:restartNumberingAfterBreak="0">
    <w:nsid w:val="16266329"/>
    <w:multiLevelType w:val="hybridMultilevel"/>
    <w:tmpl w:val="AE185380"/>
    <w:lvl w:ilvl="0" w:tplc="EA9883D0">
      <w:start w:val="1"/>
      <w:numFmt w:val="bullet"/>
      <w:lvlText w:val="-"/>
      <w:lvlJc w:val="left"/>
      <w:pPr>
        <w:ind w:left="946"/>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1" w:tplc="2904F75A">
      <w:start w:val="1"/>
      <w:numFmt w:val="bullet"/>
      <w:lvlText w:val="o"/>
      <w:lvlJc w:val="left"/>
      <w:pPr>
        <w:ind w:left="175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2" w:tplc="017C5A70">
      <w:start w:val="1"/>
      <w:numFmt w:val="bullet"/>
      <w:lvlText w:val="▪"/>
      <w:lvlJc w:val="left"/>
      <w:pPr>
        <w:ind w:left="247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3" w:tplc="FEC0D1DA">
      <w:start w:val="1"/>
      <w:numFmt w:val="bullet"/>
      <w:lvlText w:val="•"/>
      <w:lvlJc w:val="left"/>
      <w:pPr>
        <w:ind w:left="319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4" w:tplc="47FAA93C">
      <w:start w:val="1"/>
      <w:numFmt w:val="bullet"/>
      <w:lvlText w:val="o"/>
      <w:lvlJc w:val="left"/>
      <w:pPr>
        <w:ind w:left="391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5" w:tplc="EF4E446A">
      <w:start w:val="1"/>
      <w:numFmt w:val="bullet"/>
      <w:lvlText w:val="▪"/>
      <w:lvlJc w:val="left"/>
      <w:pPr>
        <w:ind w:left="463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6" w:tplc="047A3F2A">
      <w:start w:val="1"/>
      <w:numFmt w:val="bullet"/>
      <w:lvlText w:val="•"/>
      <w:lvlJc w:val="left"/>
      <w:pPr>
        <w:ind w:left="535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7" w:tplc="A1442A0E">
      <w:start w:val="1"/>
      <w:numFmt w:val="bullet"/>
      <w:lvlText w:val="o"/>
      <w:lvlJc w:val="left"/>
      <w:pPr>
        <w:ind w:left="607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8" w:tplc="B888C232">
      <w:start w:val="1"/>
      <w:numFmt w:val="bullet"/>
      <w:lvlText w:val="▪"/>
      <w:lvlJc w:val="left"/>
      <w:pPr>
        <w:ind w:left="679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abstractNum>
  <w:abstractNum w:abstractNumId="6" w15:restartNumberingAfterBreak="0">
    <w:nsid w:val="19021A36"/>
    <w:multiLevelType w:val="hybridMultilevel"/>
    <w:tmpl w:val="7F961814"/>
    <w:lvl w:ilvl="0" w:tplc="27BA81E2">
      <w:start w:val="1"/>
      <w:numFmt w:val="bullet"/>
      <w:lvlText w:val="-"/>
      <w:lvlJc w:val="left"/>
      <w:pPr>
        <w:ind w:left="1318"/>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1" w:tplc="27BCD0C4">
      <w:start w:val="1"/>
      <w:numFmt w:val="bullet"/>
      <w:lvlText w:val="o"/>
      <w:lvlJc w:val="left"/>
      <w:pPr>
        <w:ind w:left="206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2" w:tplc="7D882686">
      <w:start w:val="1"/>
      <w:numFmt w:val="bullet"/>
      <w:lvlText w:val="▪"/>
      <w:lvlJc w:val="left"/>
      <w:pPr>
        <w:ind w:left="278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3" w:tplc="33103284">
      <w:start w:val="1"/>
      <w:numFmt w:val="bullet"/>
      <w:lvlText w:val="•"/>
      <w:lvlJc w:val="left"/>
      <w:pPr>
        <w:ind w:left="350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4" w:tplc="75D01686">
      <w:start w:val="1"/>
      <w:numFmt w:val="bullet"/>
      <w:lvlText w:val="o"/>
      <w:lvlJc w:val="left"/>
      <w:pPr>
        <w:ind w:left="422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5" w:tplc="64C44578">
      <w:start w:val="1"/>
      <w:numFmt w:val="bullet"/>
      <w:lvlText w:val="▪"/>
      <w:lvlJc w:val="left"/>
      <w:pPr>
        <w:ind w:left="494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6" w:tplc="6AEA2A42">
      <w:start w:val="1"/>
      <w:numFmt w:val="bullet"/>
      <w:lvlText w:val="•"/>
      <w:lvlJc w:val="left"/>
      <w:pPr>
        <w:ind w:left="566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7" w:tplc="6F860168">
      <w:start w:val="1"/>
      <w:numFmt w:val="bullet"/>
      <w:lvlText w:val="o"/>
      <w:lvlJc w:val="left"/>
      <w:pPr>
        <w:ind w:left="638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8" w:tplc="4538E1C4">
      <w:start w:val="1"/>
      <w:numFmt w:val="bullet"/>
      <w:lvlText w:val="▪"/>
      <w:lvlJc w:val="left"/>
      <w:pPr>
        <w:ind w:left="710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abstractNum>
  <w:abstractNum w:abstractNumId="7" w15:restartNumberingAfterBreak="0">
    <w:nsid w:val="1E182929"/>
    <w:multiLevelType w:val="hybridMultilevel"/>
    <w:tmpl w:val="71DCA7BC"/>
    <w:lvl w:ilvl="0" w:tplc="6B64698A">
      <w:start w:val="1"/>
      <w:numFmt w:val="bullet"/>
      <w:lvlText w:val="-"/>
      <w:lvlJc w:val="left"/>
      <w:pPr>
        <w:ind w:left="903"/>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63D8AC1E">
      <w:start w:val="1"/>
      <w:numFmt w:val="bullet"/>
      <w:lvlText w:val="o"/>
      <w:lvlJc w:val="left"/>
      <w:pPr>
        <w:ind w:left="165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A6E888BE">
      <w:start w:val="1"/>
      <w:numFmt w:val="bullet"/>
      <w:lvlText w:val="▪"/>
      <w:lvlJc w:val="left"/>
      <w:pPr>
        <w:ind w:left="237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5F84E960">
      <w:start w:val="1"/>
      <w:numFmt w:val="bullet"/>
      <w:lvlText w:val="•"/>
      <w:lvlJc w:val="left"/>
      <w:pPr>
        <w:ind w:left="309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ACB63428">
      <w:start w:val="1"/>
      <w:numFmt w:val="bullet"/>
      <w:lvlText w:val="o"/>
      <w:lvlJc w:val="left"/>
      <w:pPr>
        <w:ind w:left="381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65E687FA">
      <w:start w:val="1"/>
      <w:numFmt w:val="bullet"/>
      <w:lvlText w:val="▪"/>
      <w:lvlJc w:val="left"/>
      <w:pPr>
        <w:ind w:left="453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EEBC6598">
      <w:start w:val="1"/>
      <w:numFmt w:val="bullet"/>
      <w:lvlText w:val="•"/>
      <w:lvlJc w:val="left"/>
      <w:pPr>
        <w:ind w:left="525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E632B0F2">
      <w:start w:val="1"/>
      <w:numFmt w:val="bullet"/>
      <w:lvlText w:val="o"/>
      <w:lvlJc w:val="left"/>
      <w:pPr>
        <w:ind w:left="597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CE16BCB6">
      <w:start w:val="1"/>
      <w:numFmt w:val="bullet"/>
      <w:lvlText w:val="▪"/>
      <w:lvlJc w:val="left"/>
      <w:pPr>
        <w:ind w:left="669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8" w15:restartNumberingAfterBreak="0">
    <w:nsid w:val="2A106F13"/>
    <w:multiLevelType w:val="hybridMultilevel"/>
    <w:tmpl w:val="DA28E008"/>
    <w:lvl w:ilvl="0" w:tplc="2C36A130">
      <w:start w:val="1"/>
      <w:numFmt w:val="bullet"/>
      <w:lvlText w:val="-"/>
      <w:lvlJc w:val="left"/>
      <w:pPr>
        <w:ind w:left="3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544EAC08">
      <w:start w:val="1"/>
      <w:numFmt w:val="bullet"/>
      <w:lvlText w:val="o"/>
      <w:lvlJc w:val="left"/>
      <w:pPr>
        <w:ind w:left="108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18A8543A">
      <w:start w:val="1"/>
      <w:numFmt w:val="bullet"/>
      <w:lvlText w:val="▪"/>
      <w:lvlJc w:val="left"/>
      <w:pPr>
        <w:ind w:left="180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C344B546">
      <w:start w:val="1"/>
      <w:numFmt w:val="bullet"/>
      <w:lvlText w:val="•"/>
      <w:lvlJc w:val="left"/>
      <w:pPr>
        <w:ind w:left="252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AC50E3E8">
      <w:start w:val="1"/>
      <w:numFmt w:val="bullet"/>
      <w:lvlText w:val="o"/>
      <w:lvlJc w:val="left"/>
      <w:pPr>
        <w:ind w:left="324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F364EC06">
      <w:start w:val="1"/>
      <w:numFmt w:val="bullet"/>
      <w:lvlText w:val="▪"/>
      <w:lvlJc w:val="left"/>
      <w:pPr>
        <w:ind w:left="396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4192F4FA">
      <w:start w:val="1"/>
      <w:numFmt w:val="bullet"/>
      <w:lvlText w:val="•"/>
      <w:lvlJc w:val="left"/>
      <w:pPr>
        <w:ind w:left="468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E3E0C666">
      <w:start w:val="1"/>
      <w:numFmt w:val="bullet"/>
      <w:lvlText w:val="o"/>
      <w:lvlJc w:val="left"/>
      <w:pPr>
        <w:ind w:left="540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F03E3A8A">
      <w:start w:val="1"/>
      <w:numFmt w:val="bullet"/>
      <w:lvlText w:val="▪"/>
      <w:lvlJc w:val="left"/>
      <w:pPr>
        <w:ind w:left="612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9" w15:restartNumberingAfterBreak="0">
    <w:nsid w:val="2AF544A7"/>
    <w:multiLevelType w:val="hybridMultilevel"/>
    <w:tmpl w:val="EE082C42"/>
    <w:lvl w:ilvl="0" w:tplc="6BB0B212">
      <w:start w:val="1"/>
      <w:numFmt w:val="bullet"/>
      <w:lvlText w:val="-"/>
      <w:lvlJc w:val="left"/>
      <w:pPr>
        <w:ind w:left="26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E1E6C8F8">
      <w:start w:val="1"/>
      <w:numFmt w:val="bullet"/>
      <w:lvlText w:val="o"/>
      <w:lvlJc w:val="left"/>
      <w:pPr>
        <w:ind w:left="1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6986AFB8">
      <w:start w:val="1"/>
      <w:numFmt w:val="bullet"/>
      <w:lvlText w:val="▪"/>
      <w:lvlJc w:val="left"/>
      <w:pPr>
        <w:ind w:left="1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B9E8821C">
      <w:start w:val="1"/>
      <w:numFmt w:val="bullet"/>
      <w:lvlText w:val="•"/>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11FC4622">
      <w:start w:val="1"/>
      <w:numFmt w:val="bullet"/>
      <w:lvlText w:val="o"/>
      <w:lvlJc w:val="left"/>
      <w:pPr>
        <w:ind w:left="32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014E8A9E">
      <w:start w:val="1"/>
      <w:numFmt w:val="bullet"/>
      <w:lvlText w:val="▪"/>
      <w:lvlJc w:val="left"/>
      <w:pPr>
        <w:ind w:left="39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30D6DBDE">
      <w:start w:val="1"/>
      <w:numFmt w:val="bullet"/>
      <w:lvlText w:val="•"/>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69BCCB9C">
      <w:start w:val="1"/>
      <w:numFmt w:val="bullet"/>
      <w:lvlText w:val="o"/>
      <w:lvlJc w:val="left"/>
      <w:pPr>
        <w:ind w:left="54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AC1C57C4">
      <w:start w:val="1"/>
      <w:numFmt w:val="bullet"/>
      <w:lvlText w:val="▪"/>
      <w:lvlJc w:val="left"/>
      <w:pPr>
        <w:ind w:left="61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0" w15:restartNumberingAfterBreak="0">
    <w:nsid w:val="3191358F"/>
    <w:multiLevelType w:val="hybridMultilevel"/>
    <w:tmpl w:val="F0CA1EB6"/>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1" w15:restartNumberingAfterBreak="0">
    <w:nsid w:val="347D51C4"/>
    <w:multiLevelType w:val="hybridMultilevel"/>
    <w:tmpl w:val="4810F132"/>
    <w:lvl w:ilvl="0" w:tplc="B11E4D02">
      <w:start w:val="1"/>
      <w:numFmt w:val="bullet"/>
      <w:lvlText w:val="-"/>
      <w:lvlJc w:val="left"/>
      <w:pPr>
        <w:ind w:left="26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D9D6A090">
      <w:start w:val="1"/>
      <w:numFmt w:val="bullet"/>
      <w:lvlText w:val="o"/>
      <w:lvlJc w:val="left"/>
      <w:pPr>
        <w:ind w:left="1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2D64DDEC">
      <w:start w:val="1"/>
      <w:numFmt w:val="bullet"/>
      <w:lvlText w:val="▪"/>
      <w:lvlJc w:val="left"/>
      <w:pPr>
        <w:ind w:left="1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53B0E5AA">
      <w:start w:val="1"/>
      <w:numFmt w:val="bullet"/>
      <w:lvlText w:val="•"/>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5E182462">
      <w:start w:val="1"/>
      <w:numFmt w:val="bullet"/>
      <w:lvlText w:val="o"/>
      <w:lvlJc w:val="left"/>
      <w:pPr>
        <w:ind w:left="32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1D441296">
      <w:start w:val="1"/>
      <w:numFmt w:val="bullet"/>
      <w:lvlText w:val="▪"/>
      <w:lvlJc w:val="left"/>
      <w:pPr>
        <w:ind w:left="39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4BD6A136">
      <w:start w:val="1"/>
      <w:numFmt w:val="bullet"/>
      <w:lvlText w:val="•"/>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473ADE7E">
      <w:start w:val="1"/>
      <w:numFmt w:val="bullet"/>
      <w:lvlText w:val="o"/>
      <w:lvlJc w:val="left"/>
      <w:pPr>
        <w:ind w:left="54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0EB0F6B6">
      <w:start w:val="1"/>
      <w:numFmt w:val="bullet"/>
      <w:lvlText w:val="▪"/>
      <w:lvlJc w:val="left"/>
      <w:pPr>
        <w:ind w:left="61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2" w15:restartNumberingAfterBreak="0">
    <w:nsid w:val="35EA197C"/>
    <w:multiLevelType w:val="hybridMultilevel"/>
    <w:tmpl w:val="9B80FEAE"/>
    <w:lvl w:ilvl="0" w:tplc="041A000F">
      <w:start w:val="1"/>
      <w:numFmt w:val="decimal"/>
      <w:lvlText w:val="%1."/>
      <w:lvlJc w:val="left"/>
      <w:pPr>
        <w:ind w:left="360" w:hanging="360"/>
      </w:pPr>
    </w:lvl>
    <w:lvl w:ilvl="1" w:tplc="041A0019">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3" w15:restartNumberingAfterBreak="0">
    <w:nsid w:val="370612DC"/>
    <w:multiLevelType w:val="multilevel"/>
    <w:tmpl w:val="882C98D4"/>
    <w:lvl w:ilvl="0">
      <w:start w:val="9"/>
      <w:numFmt w:val="decimal"/>
      <w:lvlText w:val="%1"/>
      <w:lvlJc w:val="left"/>
      <w:pPr>
        <w:ind w:left="360"/>
      </w:pPr>
      <w:rPr>
        <w:rFonts w:ascii="Arial" w:eastAsia="Arial" w:hAnsi="Arial" w:cs="Arial"/>
        <w:b/>
        <w:bCs/>
        <w:i w:val="0"/>
        <w:strike w:val="0"/>
        <w:dstrike w:val="0"/>
        <w:color w:val="000000"/>
        <w:sz w:val="23"/>
        <w:szCs w:val="23"/>
        <w:u w:val="none" w:color="000000"/>
        <w:bdr w:val="none" w:sz="0" w:space="0" w:color="auto"/>
        <w:shd w:val="clear" w:color="auto" w:fill="auto"/>
        <w:vertAlign w:val="baseline"/>
      </w:rPr>
    </w:lvl>
    <w:lvl w:ilvl="1">
      <w:start w:val="5"/>
      <w:numFmt w:val="decimal"/>
      <w:lvlRestart w:val="0"/>
      <w:lvlText w:val="%1.%2."/>
      <w:lvlJc w:val="left"/>
      <w:pPr>
        <w:ind w:left="1787"/>
      </w:pPr>
      <w:rPr>
        <w:rFonts w:ascii="Arial" w:eastAsia="Arial" w:hAnsi="Arial" w:cs="Arial"/>
        <w:b/>
        <w:bCs/>
        <w:i w:val="0"/>
        <w:strike w:val="0"/>
        <w:dstrike w:val="0"/>
        <w:color w:val="000000"/>
        <w:sz w:val="23"/>
        <w:szCs w:val="23"/>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3"/>
        <w:szCs w:val="23"/>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3"/>
        <w:szCs w:val="23"/>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3"/>
        <w:szCs w:val="23"/>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3"/>
        <w:szCs w:val="23"/>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3"/>
        <w:szCs w:val="23"/>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3"/>
        <w:szCs w:val="23"/>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3"/>
        <w:szCs w:val="23"/>
        <w:u w:val="none" w:color="000000"/>
        <w:bdr w:val="none" w:sz="0" w:space="0" w:color="auto"/>
        <w:shd w:val="clear" w:color="auto" w:fill="auto"/>
        <w:vertAlign w:val="baseline"/>
      </w:rPr>
    </w:lvl>
  </w:abstractNum>
  <w:abstractNum w:abstractNumId="14" w15:restartNumberingAfterBreak="0">
    <w:nsid w:val="37D533E8"/>
    <w:multiLevelType w:val="hybridMultilevel"/>
    <w:tmpl w:val="2FCE66EE"/>
    <w:lvl w:ilvl="0" w:tplc="2384C608">
      <w:start w:val="1"/>
      <w:numFmt w:val="bullet"/>
      <w:lvlText w:val="-"/>
      <w:lvlJc w:val="left"/>
      <w:pPr>
        <w:ind w:left="26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1" w:tplc="CEA665E4">
      <w:start w:val="1"/>
      <w:numFmt w:val="bullet"/>
      <w:lvlText w:val="o"/>
      <w:lvlJc w:val="left"/>
      <w:pPr>
        <w:ind w:left="108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2" w:tplc="541C3114">
      <w:start w:val="1"/>
      <w:numFmt w:val="bullet"/>
      <w:lvlText w:val="▪"/>
      <w:lvlJc w:val="left"/>
      <w:pPr>
        <w:ind w:left="180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3" w:tplc="3E7CAAE0">
      <w:start w:val="1"/>
      <w:numFmt w:val="bullet"/>
      <w:lvlText w:val="•"/>
      <w:lvlJc w:val="left"/>
      <w:pPr>
        <w:ind w:left="252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4" w:tplc="F796E4C4">
      <w:start w:val="1"/>
      <w:numFmt w:val="bullet"/>
      <w:lvlText w:val="o"/>
      <w:lvlJc w:val="left"/>
      <w:pPr>
        <w:ind w:left="324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5" w:tplc="F5FEBB48">
      <w:start w:val="1"/>
      <w:numFmt w:val="bullet"/>
      <w:lvlText w:val="▪"/>
      <w:lvlJc w:val="left"/>
      <w:pPr>
        <w:ind w:left="396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6" w:tplc="3E6E9550">
      <w:start w:val="1"/>
      <w:numFmt w:val="bullet"/>
      <w:lvlText w:val="•"/>
      <w:lvlJc w:val="left"/>
      <w:pPr>
        <w:ind w:left="468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7" w:tplc="A31257D8">
      <w:start w:val="1"/>
      <w:numFmt w:val="bullet"/>
      <w:lvlText w:val="o"/>
      <w:lvlJc w:val="left"/>
      <w:pPr>
        <w:ind w:left="540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8" w:tplc="92FAEBF4">
      <w:start w:val="1"/>
      <w:numFmt w:val="bullet"/>
      <w:lvlText w:val="▪"/>
      <w:lvlJc w:val="left"/>
      <w:pPr>
        <w:ind w:left="612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abstractNum>
  <w:abstractNum w:abstractNumId="15" w15:restartNumberingAfterBreak="0">
    <w:nsid w:val="38955DD4"/>
    <w:multiLevelType w:val="hybridMultilevel"/>
    <w:tmpl w:val="C00064FC"/>
    <w:lvl w:ilvl="0" w:tplc="A96C0D38">
      <w:start w:val="1"/>
      <w:numFmt w:val="bullet"/>
      <w:lvlText w:val="-"/>
      <w:lvlJc w:val="left"/>
      <w:pPr>
        <w:ind w:left="26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6DA00E80">
      <w:start w:val="1"/>
      <w:numFmt w:val="bullet"/>
      <w:lvlText w:val="o"/>
      <w:lvlJc w:val="left"/>
      <w:pPr>
        <w:ind w:left="1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A082300A">
      <w:start w:val="1"/>
      <w:numFmt w:val="bullet"/>
      <w:lvlText w:val="▪"/>
      <w:lvlJc w:val="left"/>
      <w:pPr>
        <w:ind w:left="1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6ED6A592">
      <w:start w:val="1"/>
      <w:numFmt w:val="bullet"/>
      <w:lvlText w:val="•"/>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4C84B97E">
      <w:start w:val="1"/>
      <w:numFmt w:val="bullet"/>
      <w:lvlText w:val="o"/>
      <w:lvlJc w:val="left"/>
      <w:pPr>
        <w:ind w:left="32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BF88344E">
      <w:start w:val="1"/>
      <w:numFmt w:val="bullet"/>
      <w:lvlText w:val="▪"/>
      <w:lvlJc w:val="left"/>
      <w:pPr>
        <w:ind w:left="39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0C10FF72">
      <w:start w:val="1"/>
      <w:numFmt w:val="bullet"/>
      <w:lvlText w:val="•"/>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419427FA">
      <w:start w:val="1"/>
      <w:numFmt w:val="bullet"/>
      <w:lvlText w:val="o"/>
      <w:lvlJc w:val="left"/>
      <w:pPr>
        <w:ind w:left="54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0DB64DCA">
      <w:start w:val="1"/>
      <w:numFmt w:val="bullet"/>
      <w:lvlText w:val="▪"/>
      <w:lvlJc w:val="left"/>
      <w:pPr>
        <w:ind w:left="61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6" w15:restartNumberingAfterBreak="0">
    <w:nsid w:val="3C5263A1"/>
    <w:multiLevelType w:val="hybridMultilevel"/>
    <w:tmpl w:val="AFD4DDE8"/>
    <w:lvl w:ilvl="0" w:tplc="BFA2514E">
      <w:start w:val="1"/>
      <w:numFmt w:val="bullet"/>
      <w:lvlText w:val="-"/>
      <w:lvlJc w:val="left"/>
      <w:pPr>
        <w:ind w:left="67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89C83AAA">
      <w:start w:val="1"/>
      <w:numFmt w:val="bullet"/>
      <w:lvlText w:val="o"/>
      <w:lvlJc w:val="left"/>
      <w:pPr>
        <w:ind w:left="158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F15E324A">
      <w:start w:val="1"/>
      <w:numFmt w:val="bullet"/>
      <w:lvlText w:val="▪"/>
      <w:lvlJc w:val="left"/>
      <w:pPr>
        <w:ind w:left="230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86E43BF0">
      <w:start w:val="1"/>
      <w:numFmt w:val="bullet"/>
      <w:lvlText w:val="•"/>
      <w:lvlJc w:val="left"/>
      <w:pPr>
        <w:ind w:left="302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C0A4D366">
      <w:start w:val="1"/>
      <w:numFmt w:val="bullet"/>
      <w:lvlText w:val="o"/>
      <w:lvlJc w:val="left"/>
      <w:pPr>
        <w:ind w:left="374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A49A1008">
      <w:start w:val="1"/>
      <w:numFmt w:val="bullet"/>
      <w:lvlText w:val="▪"/>
      <w:lvlJc w:val="left"/>
      <w:pPr>
        <w:ind w:left="446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72DE0C82">
      <w:start w:val="1"/>
      <w:numFmt w:val="bullet"/>
      <w:lvlText w:val="•"/>
      <w:lvlJc w:val="left"/>
      <w:pPr>
        <w:ind w:left="518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204A1120">
      <w:start w:val="1"/>
      <w:numFmt w:val="bullet"/>
      <w:lvlText w:val="o"/>
      <w:lvlJc w:val="left"/>
      <w:pPr>
        <w:ind w:left="590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6CCC6EA0">
      <w:start w:val="1"/>
      <w:numFmt w:val="bullet"/>
      <w:lvlText w:val="▪"/>
      <w:lvlJc w:val="left"/>
      <w:pPr>
        <w:ind w:left="662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7" w15:restartNumberingAfterBreak="0">
    <w:nsid w:val="3D465593"/>
    <w:multiLevelType w:val="hybridMultilevel"/>
    <w:tmpl w:val="55EA66AC"/>
    <w:lvl w:ilvl="0" w:tplc="715E951A">
      <w:start w:val="1"/>
      <w:numFmt w:val="bullet"/>
      <w:lvlText w:val="-"/>
      <w:lvlJc w:val="left"/>
      <w:pPr>
        <w:ind w:left="26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1" w:tplc="85325BD4">
      <w:start w:val="1"/>
      <w:numFmt w:val="bullet"/>
      <w:lvlText w:val="o"/>
      <w:lvlJc w:val="left"/>
      <w:pPr>
        <w:ind w:left="108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2" w:tplc="6AC809C4">
      <w:start w:val="1"/>
      <w:numFmt w:val="bullet"/>
      <w:lvlText w:val="▪"/>
      <w:lvlJc w:val="left"/>
      <w:pPr>
        <w:ind w:left="180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3" w:tplc="ED22D4BC">
      <w:start w:val="1"/>
      <w:numFmt w:val="bullet"/>
      <w:lvlText w:val="•"/>
      <w:lvlJc w:val="left"/>
      <w:pPr>
        <w:ind w:left="252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4" w:tplc="E37E1B00">
      <w:start w:val="1"/>
      <w:numFmt w:val="bullet"/>
      <w:lvlText w:val="o"/>
      <w:lvlJc w:val="left"/>
      <w:pPr>
        <w:ind w:left="324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5" w:tplc="311C5F26">
      <w:start w:val="1"/>
      <w:numFmt w:val="bullet"/>
      <w:lvlText w:val="▪"/>
      <w:lvlJc w:val="left"/>
      <w:pPr>
        <w:ind w:left="396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6" w:tplc="9BF0E002">
      <w:start w:val="1"/>
      <w:numFmt w:val="bullet"/>
      <w:lvlText w:val="•"/>
      <w:lvlJc w:val="left"/>
      <w:pPr>
        <w:ind w:left="468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7" w:tplc="447CB3D4">
      <w:start w:val="1"/>
      <w:numFmt w:val="bullet"/>
      <w:lvlText w:val="o"/>
      <w:lvlJc w:val="left"/>
      <w:pPr>
        <w:ind w:left="540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8" w:tplc="7428B1B2">
      <w:start w:val="1"/>
      <w:numFmt w:val="bullet"/>
      <w:lvlText w:val="▪"/>
      <w:lvlJc w:val="left"/>
      <w:pPr>
        <w:ind w:left="612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abstractNum>
  <w:abstractNum w:abstractNumId="18" w15:restartNumberingAfterBreak="0">
    <w:nsid w:val="44DB58B7"/>
    <w:multiLevelType w:val="hybridMultilevel"/>
    <w:tmpl w:val="7F6A9BDE"/>
    <w:lvl w:ilvl="0" w:tplc="FF18CBEC">
      <w:start w:val="1"/>
      <w:numFmt w:val="bullet"/>
      <w:lvlText w:val="-"/>
      <w:lvlJc w:val="left"/>
      <w:pPr>
        <w:ind w:left="26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9530BF80">
      <w:start w:val="1"/>
      <w:numFmt w:val="bullet"/>
      <w:lvlText w:val="o"/>
      <w:lvlJc w:val="left"/>
      <w:pPr>
        <w:ind w:left="108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3A8A0B5A">
      <w:start w:val="1"/>
      <w:numFmt w:val="bullet"/>
      <w:lvlText w:val="▪"/>
      <w:lvlJc w:val="left"/>
      <w:pPr>
        <w:ind w:left="180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B538D200">
      <w:start w:val="1"/>
      <w:numFmt w:val="bullet"/>
      <w:lvlText w:val="•"/>
      <w:lvlJc w:val="left"/>
      <w:pPr>
        <w:ind w:left="252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F0185DEA">
      <w:start w:val="1"/>
      <w:numFmt w:val="bullet"/>
      <w:lvlText w:val="o"/>
      <w:lvlJc w:val="left"/>
      <w:pPr>
        <w:ind w:left="324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3CAAAF4C">
      <w:start w:val="1"/>
      <w:numFmt w:val="bullet"/>
      <w:lvlText w:val="▪"/>
      <w:lvlJc w:val="left"/>
      <w:pPr>
        <w:ind w:left="396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816EF8D6">
      <w:start w:val="1"/>
      <w:numFmt w:val="bullet"/>
      <w:lvlText w:val="•"/>
      <w:lvlJc w:val="left"/>
      <w:pPr>
        <w:ind w:left="468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C2D04F92">
      <w:start w:val="1"/>
      <w:numFmt w:val="bullet"/>
      <w:lvlText w:val="o"/>
      <w:lvlJc w:val="left"/>
      <w:pPr>
        <w:ind w:left="540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F7F06BF0">
      <w:start w:val="1"/>
      <w:numFmt w:val="bullet"/>
      <w:lvlText w:val="▪"/>
      <w:lvlJc w:val="left"/>
      <w:pPr>
        <w:ind w:left="612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9" w15:restartNumberingAfterBreak="0">
    <w:nsid w:val="450059A1"/>
    <w:multiLevelType w:val="hybridMultilevel"/>
    <w:tmpl w:val="6B2632F0"/>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0" w15:restartNumberingAfterBreak="0">
    <w:nsid w:val="498546F3"/>
    <w:multiLevelType w:val="hybridMultilevel"/>
    <w:tmpl w:val="4A202D3A"/>
    <w:lvl w:ilvl="0" w:tplc="5A062D96">
      <w:start w:val="1"/>
      <w:numFmt w:val="bullet"/>
      <w:lvlText w:val="-"/>
      <w:lvlJc w:val="left"/>
      <w:pPr>
        <w:ind w:left="663"/>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3B7C961A">
      <w:start w:val="1"/>
      <w:numFmt w:val="bullet"/>
      <w:lvlText w:val="o"/>
      <w:lvlJc w:val="left"/>
      <w:pPr>
        <w:ind w:left="134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C6AA118C">
      <w:start w:val="1"/>
      <w:numFmt w:val="bullet"/>
      <w:lvlText w:val="▪"/>
      <w:lvlJc w:val="left"/>
      <w:pPr>
        <w:ind w:left="206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7BAE4760">
      <w:start w:val="1"/>
      <w:numFmt w:val="bullet"/>
      <w:lvlText w:val="•"/>
      <w:lvlJc w:val="left"/>
      <w:pPr>
        <w:ind w:left="278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A8DEEB80">
      <w:start w:val="1"/>
      <w:numFmt w:val="bullet"/>
      <w:lvlText w:val="o"/>
      <w:lvlJc w:val="left"/>
      <w:pPr>
        <w:ind w:left="350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0AEC81A6">
      <w:start w:val="1"/>
      <w:numFmt w:val="bullet"/>
      <w:lvlText w:val="▪"/>
      <w:lvlJc w:val="left"/>
      <w:pPr>
        <w:ind w:left="422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1D547154">
      <w:start w:val="1"/>
      <w:numFmt w:val="bullet"/>
      <w:lvlText w:val="•"/>
      <w:lvlJc w:val="left"/>
      <w:pPr>
        <w:ind w:left="494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0D4A46D0">
      <w:start w:val="1"/>
      <w:numFmt w:val="bullet"/>
      <w:lvlText w:val="o"/>
      <w:lvlJc w:val="left"/>
      <w:pPr>
        <w:ind w:left="566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F9945470">
      <w:start w:val="1"/>
      <w:numFmt w:val="bullet"/>
      <w:lvlText w:val="▪"/>
      <w:lvlJc w:val="left"/>
      <w:pPr>
        <w:ind w:left="638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21" w15:restartNumberingAfterBreak="0">
    <w:nsid w:val="4A171F33"/>
    <w:multiLevelType w:val="hybridMultilevel"/>
    <w:tmpl w:val="53507AEA"/>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2" w15:restartNumberingAfterBreak="0">
    <w:nsid w:val="4CD71AA4"/>
    <w:multiLevelType w:val="hybridMultilevel"/>
    <w:tmpl w:val="51988E06"/>
    <w:lvl w:ilvl="0" w:tplc="1C08A338">
      <w:start w:val="1"/>
      <w:numFmt w:val="bullet"/>
      <w:lvlText w:val="-"/>
      <w:lvlJc w:val="left"/>
      <w:pPr>
        <w:ind w:left="33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4BD80EF2">
      <w:start w:val="1"/>
      <w:numFmt w:val="bullet"/>
      <w:lvlText w:val="o"/>
      <w:lvlJc w:val="left"/>
      <w:pPr>
        <w:ind w:left="1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A1EEA240">
      <w:start w:val="1"/>
      <w:numFmt w:val="bullet"/>
      <w:lvlText w:val="▪"/>
      <w:lvlJc w:val="left"/>
      <w:pPr>
        <w:ind w:left="1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06205862">
      <w:start w:val="1"/>
      <w:numFmt w:val="bullet"/>
      <w:lvlText w:val="•"/>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3F7034FE">
      <w:start w:val="1"/>
      <w:numFmt w:val="bullet"/>
      <w:lvlText w:val="o"/>
      <w:lvlJc w:val="left"/>
      <w:pPr>
        <w:ind w:left="32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77709254">
      <w:start w:val="1"/>
      <w:numFmt w:val="bullet"/>
      <w:lvlText w:val="▪"/>
      <w:lvlJc w:val="left"/>
      <w:pPr>
        <w:ind w:left="39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08BC7CAE">
      <w:start w:val="1"/>
      <w:numFmt w:val="bullet"/>
      <w:lvlText w:val="•"/>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B308EC90">
      <w:start w:val="1"/>
      <w:numFmt w:val="bullet"/>
      <w:lvlText w:val="o"/>
      <w:lvlJc w:val="left"/>
      <w:pPr>
        <w:ind w:left="54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FB18896A">
      <w:start w:val="1"/>
      <w:numFmt w:val="bullet"/>
      <w:lvlText w:val="▪"/>
      <w:lvlJc w:val="left"/>
      <w:pPr>
        <w:ind w:left="61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23" w15:restartNumberingAfterBreak="0">
    <w:nsid w:val="4DD07A9A"/>
    <w:multiLevelType w:val="hybridMultilevel"/>
    <w:tmpl w:val="229404E6"/>
    <w:lvl w:ilvl="0" w:tplc="23FA7BBE">
      <w:start w:val="1"/>
      <w:numFmt w:val="bullet"/>
      <w:lvlText w:val="-"/>
      <w:lvlJc w:val="left"/>
      <w:pPr>
        <w:ind w:left="3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B5364F78">
      <w:start w:val="1"/>
      <w:numFmt w:val="bullet"/>
      <w:lvlText w:val="o"/>
      <w:lvlJc w:val="left"/>
      <w:pPr>
        <w:ind w:left="108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26C82906">
      <w:start w:val="1"/>
      <w:numFmt w:val="bullet"/>
      <w:lvlText w:val="▪"/>
      <w:lvlJc w:val="left"/>
      <w:pPr>
        <w:ind w:left="180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2B4C598E">
      <w:start w:val="1"/>
      <w:numFmt w:val="bullet"/>
      <w:lvlText w:val="•"/>
      <w:lvlJc w:val="left"/>
      <w:pPr>
        <w:ind w:left="252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39F4D838">
      <w:start w:val="1"/>
      <w:numFmt w:val="bullet"/>
      <w:lvlText w:val="o"/>
      <w:lvlJc w:val="left"/>
      <w:pPr>
        <w:ind w:left="324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5B6E168E">
      <w:start w:val="1"/>
      <w:numFmt w:val="bullet"/>
      <w:lvlText w:val="▪"/>
      <w:lvlJc w:val="left"/>
      <w:pPr>
        <w:ind w:left="396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BA501C6A">
      <w:start w:val="1"/>
      <w:numFmt w:val="bullet"/>
      <w:lvlText w:val="•"/>
      <w:lvlJc w:val="left"/>
      <w:pPr>
        <w:ind w:left="468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53B23864">
      <w:start w:val="1"/>
      <w:numFmt w:val="bullet"/>
      <w:lvlText w:val="o"/>
      <w:lvlJc w:val="left"/>
      <w:pPr>
        <w:ind w:left="540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B4022EBE">
      <w:start w:val="1"/>
      <w:numFmt w:val="bullet"/>
      <w:lvlText w:val="▪"/>
      <w:lvlJc w:val="left"/>
      <w:pPr>
        <w:ind w:left="612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4" w15:restartNumberingAfterBreak="0">
    <w:nsid w:val="4E46289B"/>
    <w:multiLevelType w:val="hybridMultilevel"/>
    <w:tmpl w:val="600AD4F6"/>
    <w:lvl w:ilvl="0" w:tplc="DFB23A92">
      <w:numFmt w:val="bullet"/>
      <w:lvlText w:val="-"/>
      <w:lvlJc w:val="left"/>
      <w:pPr>
        <w:ind w:left="360" w:hanging="360"/>
      </w:pPr>
      <w:rPr>
        <w:rFonts w:ascii="Calibri" w:eastAsia="Times New Roman" w:hAnsi="Calibri" w:cs="Aria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5" w15:restartNumberingAfterBreak="0">
    <w:nsid w:val="524B5358"/>
    <w:multiLevelType w:val="hybridMultilevel"/>
    <w:tmpl w:val="244CF636"/>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6" w15:restartNumberingAfterBreak="0">
    <w:nsid w:val="540C146E"/>
    <w:multiLevelType w:val="hybridMultilevel"/>
    <w:tmpl w:val="FBDCEC16"/>
    <w:lvl w:ilvl="0" w:tplc="CBD08078">
      <w:start w:val="1"/>
      <w:numFmt w:val="bullet"/>
      <w:lvlText w:val="-"/>
      <w:lvlJc w:val="left"/>
      <w:pPr>
        <w:ind w:left="3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E3C6E762">
      <w:start w:val="1"/>
      <w:numFmt w:val="bullet"/>
      <w:lvlText w:val="o"/>
      <w:lvlJc w:val="left"/>
      <w:pPr>
        <w:ind w:left="108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4FB64D8C">
      <w:start w:val="1"/>
      <w:numFmt w:val="bullet"/>
      <w:lvlText w:val="▪"/>
      <w:lvlJc w:val="left"/>
      <w:pPr>
        <w:ind w:left="180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70EC79BE">
      <w:start w:val="1"/>
      <w:numFmt w:val="bullet"/>
      <w:lvlText w:val="•"/>
      <w:lvlJc w:val="left"/>
      <w:pPr>
        <w:ind w:left="252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E23CC87A">
      <w:start w:val="1"/>
      <w:numFmt w:val="bullet"/>
      <w:lvlText w:val="o"/>
      <w:lvlJc w:val="left"/>
      <w:pPr>
        <w:ind w:left="324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9EACD8D6">
      <w:start w:val="1"/>
      <w:numFmt w:val="bullet"/>
      <w:lvlText w:val="▪"/>
      <w:lvlJc w:val="left"/>
      <w:pPr>
        <w:ind w:left="396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2DC2F5F8">
      <w:start w:val="1"/>
      <w:numFmt w:val="bullet"/>
      <w:lvlText w:val="•"/>
      <w:lvlJc w:val="left"/>
      <w:pPr>
        <w:ind w:left="468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CF660CDC">
      <w:start w:val="1"/>
      <w:numFmt w:val="bullet"/>
      <w:lvlText w:val="o"/>
      <w:lvlJc w:val="left"/>
      <w:pPr>
        <w:ind w:left="540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B4CA2052">
      <w:start w:val="1"/>
      <w:numFmt w:val="bullet"/>
      <w:lvlText w:val="▪"/>
      <w:lvlJc w:val="left"/>
      <w:pPr>
        <w:ind w:left="612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7" w15:restartNumberingAfterBreak="0">
    <w:nsid w:val="55EC7C27"/>
    <w:multiLevelType w:val="hybridMultilevel"/>
    <w:tmpl w:val="8C10BAA8"/>
    <w:lvl w:ilvl="0" w:tplc="7332CF92">
      <w:start w:val="1"/>
      <w:numFmt w:val="decimal"/>
      <w:lvlText w:val="%1."/>
      <w:lvlJc w:val="left"/>
      <w:pPr>
        <w:ind w:left="272" w:firstLine="0"/>
      </w:pPr>
      <w:rPr>
        <w:rFonts w:ascii="Tahoma" w:eastAsia="Tahoma" w:hAnsi="Tahoma" w:cs="Tahoma"/>
        <w:b w:val="0"/>
        <w:i w:val="0"/>
        <w:strike w:val="0"/>
        <w:dstrike w:val="0"/>
        <w:color w:val="262626"/>
        <w:sz w:val="16"/>
        <w:szCs w:val="16"/>
        <w:u w:val="none" w:color="000000"/>
        <w:effect w:val="none"/>
        <w:bdr w:val="none" w:sz="0" w:space="0" w:color="auto" w:frame="1"/>
        <w:vertAlign w:val="baseline"/>
      </w:rPr>
    </w:lvl>
    <w:lvl w:ilvl="1" w:tplc="A4BA2526">
      <w:start w:val="1"/>
      <w:numFmt w:val="lowerLetter"/>
      <w:lvlText w:val="%2"/>
      <w:lvlJc w:val="left"/>
      <w:pPr>
        <w:ind w:left="1165" w:firstLine="0"/>
      </w:pPr>
      <w:rPr>
        <w:rFonts w:ascii="Tahoma" w:eastAsia="Tahoma" w:hAnsi="Tahoma" w:cs="Tahoma"/>
        <w:b w:val="0"/>
        <w:i w:val="0"/>
        <w:strike w:val="0"/>
        <w:dstrike w:val="0"/>
        <w:color w:val="262626"/>
        <w:sz w:val="16"/>
        <w:szCs w:val="16"/>
        <w:u w:val="none" w:color="000000"/>
        <w:effect w:val="none"/>
        <w:bdr w:val="none" w:sz="0" w:space="0" w:color="auto" w:frame="1"/>
        <w:vertAlign w:val="baseline"/>
      </w:rPr>
    </w:lvl>
    <w:lvl w:ilvl="2" w:tplc="95DA4640">
      <w:start w:val="1"/>
      <w:numFmt w:val="lowerRoman"/>
      <w:lvlText w:val="%3"/>
      <w:lvlJc w:val="left"/>
      <w:pPr>
        <w:ind w:left="1885" w:firstLine="0"/>
      </w:pPr>
      <w:rPr>
        <w:rFonts w:ascii="Tahoma" w:eastAsia="Tahoma" w:hAnsi="Tahoma" w:cs="Tahoma"/>
        <w:b w:val="0"/>
        <w:i w:val="0"/>
        <w:strike w:val="0"/>
        <w:dstrike w:val="0"/>
        <w:color w:val="262626"/>
        <w:sz w:val="16"/>
        <w:szCs w:val="16"/>
        <w:u w:val="none" w:color="000000"/>
        <w:effect w:val="none"/>
        <w:bdr w:val="none" w:sz="0" w:space="0" w:color="auto" w:frame="1"/>
        <w:vertAlign w:val="baseline"/>
      </w:rPr>
    </w:lvl>
    <w:lvl w:ilvl="3" w:tplc="98EAF612">
      <w:start w:val="1"/>
      <w:numFmt w:val="decimal"/>
      <w:lvlText w:val="%4"/>
      <w:lvlJc w:val="left"/>
      <w:pPr>
        <w:ind w:left="2605" w:firstLine="0"/>
      </w:pPr>
      <w:rPr>
        <w:rFonts w:ascii="Tahoma" w:eastAsia="Tahoma" w:hAnsi="Tahoma" w:cs="Tahoma"/>
        <w:b w:val="0"/>
        <w:i w:val="0"/>
        <w:strike w:val="0"/>
        <w:dstrike w:val="0"/>
        <w:color w:val="262626"/>
        <w:sz w:val="16"/>
        <w:szCs w:val="16"/>
        <w:u w:val="none" w:color="000000"/>
        <w:effect w:val="none"/>
        <w:bdr w:val="none" w:sz="0" w:space="0" w:color="auto" w:frame="1"/>
        <w:vertAlign w:val="baseline"/>
      </w:rPr>
    </w:lvl>
    <w:lvl w:ilvl="4" w:tplc="D018C1C8">
      <w:start w:val="1"/>
      <w:numFmt w:val="lowerLetter"/>
      <w:lvlText w:val="%5"/>
      <w:lvlJc w:val="left"/>
      <w:pPr>
        <w:ind w:left="3325" w:firstLine="0"/>
      </w:pPr>
      <w:rPr>
        <w:rFonts w:ascii="Tahoma" w:eastAsia="Tahoma" w:hAnsi="Tahoma" w:cs="Tahoma"/>
        <w:b w:val="0"/>
        <w:i w:val="0"/>
        <w:strike w:val="0"/>
        <w:dstrike w:val="0"/>
        <w:color w:val="262626"/>
        <w:sz w:val="16"/>
        <w:szCs w:val="16"/>
        <w:u w:val="none" w:color="000000"/>
        <w:effect w:val="none"/>
        <w:bdr w:val="none" w:sz="0" w:space="0" w:color="auto" w:frame="1"/>
        <w:vertAlign w:val="baseline"/>
      </w:rPr>
    </w:lvl>
    <w:lvl w:ilvl="5" w:tplc="B35EA796">
      <w:start w:val="1"/>
      <w:numFmt w:val="lowerRoman"/>
      <w:lvlText w:val="%6"/>
      <w:lvlJc w:val="left"/>
      <w:pPr>
        <w:ind w:left="4045" w:firstLine="0"/>
      </w:pPr>
      <w:rPr>
        <w:rFonts w:ascii="Tahoma" w:eastAsia="Tahoma" w:hAnsi="Tahoma" w:cs="Tahoma"/>
        <w:b w:val="0"/>
        <w:i w:val="0"/>
        <w:strike w:val="0"/>
        <w:dstrike w:val="0"/>
        <w:color w:val="262626"/>
        <w:sz w:val="16"/>
        <w:szCs w:val="16"/>
        <w:u w:val="none" w:color="000000"/>
        <w:effect w:val="none"/>
        <w:bdr w:val="none" w:sz="0" w:space="0" w:color="auto" w:frame="1"/>
        <w:vertAlign w:val="baseline"/>
      </w:rPr>
    </w:lvl>
    <w:lvl w:ilvl="6" w:tplc="B6F0A676">
      <w:start w:val="1"/>
      <w:numFmt w:val="decimal"/>
      <w:lvlText w:val="%7"/>
      <w:lvlJc w:val="left"/>
      <w:pPr>
        <w:ind w:left="4765" w:firstLine="0"/>
      </w:pPr>
      <w:rPr>
        <w:rFonts w:ascii="Tahoma" w:eastAsia="Tahoma" w:hAnsi="Tahoma" w:cs="Tahoma"/>
        <w:b w:val="0"/>
        <w:i w:val="0"/>
        <w:strike w:val="0"/>
        <w:dstrike w:val="0"/>
        <w:color w:val="262626"/>
        <w:sz w:val="16"/>
        <w:szCs w:val="16"/>
        <w:u w:val="none" w:color="000000"/>
        <w:effect w:val="none"/>
        <w:bdr w:val="none" w:sz="0" w:space="0" w:color="auto" w:frame="1"/>
        <w:vertAlign w:val="baseline"/>
      </w:rPr>
    </w:lvl>
    <w:lvl w:ilvl="7" w:tplc="ADAE6E08">
      <w:start w:val="1"/>
      <w:numFmt w:val="lowerLetter"/>
      <w:lvlText w:val="%8"/>
      <w:lvlJc w:val="left"/>
      <w:pPr>
        <w:ind w:left="5485" w:firstLine="0"/>
      </w:pPr>
      <w:rPr>
        <w:rFonts w:ascii="Tahoma" w:eastAsia="Tahoma" w:hAnsi="Tahoma" w:cs="Tahoma"/>
        <w:b w:val="0"/>
        <w:i w:val="0"/>
        <w:strike w:val="0"/>
        <w:dstrike w:val="0"/>
        <w:color w:val="262626"/>
        <w:sz w:val="16"/>
        <w:szCs w:val="16"/>
        <w:u w:val="none" w:color="000000"/>
        <w:effect w:val="none"/>
        <w:bdr w:val="none" w:sz="0" w:space="0" w:color="auto" w:frame="1"/>
        <w:vertAlign w:val="baseline"/>
      </w:rPr>
    </w:lvl>
    <w:lvl w:ilvl="8" w:tplc="9E6052A6">
      <w:start w:val="1"/>
      <w:numFmt w:val="lowerRoman"/>
      <w:lvlText w:val="%9"/>
      <w:lvlJc w:val="left"/>
      <w:pPr>
        <w:ind w:left="6205" w:firstLine="0"/>
      </w:pPr>
      <w:rPr>
        <w:rFonts w:ascii="Tahoma" w:eastAsia="Tahoma" w:hAnsi="Tahoma" w:cs="Tahoma"/>
        <w:b w:val="0"/>
        <w:i w:val="0"/>
        <w:strike w:val="0"/>
        <w:dstrike w:val="0"/>
        <w:color w:val="262626"/>
        <w:sz w:val="16"/>
        <w:szCs w:val="16"/>
        <w:u w:val="none" w:color="000000"/>
        <w:effect w:val="none"/>
        <w:bdr w:val="none" w:sz="0" w:space="0" w:color="auto" w:frame="1"/>
        <w:vertAlign w:val="baseline"/>
      </w:rPr>
    </w:lvl>
  </w:abstractNum>
  <w:abstractNum w:abstractNumId="28" w15:restartNumberingAfterBreak="0">
    <w:nsid w:val="5B7C5C53"/>
    <w:multiLevelType w:val="hybridMultilevel"/>
    <w:tmpl w:val="45C27668"/>
    <w:lvl w:ilvl="0" w:tplc="124427CE">
      <w:start w:val="1"/>
      <w:numFmt w:val="bullet"/>
      <w:lvlText w:val="-"/>
      <w:lvlJc w:val="left"/>
      <w:pPr>
        <w:ind w:left="94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814E2420">
      <w:start w:val="1"/>
      <w:numFmt w:val="bullet"/>
      <w:lvlText w:val="o"/>
      <w:lvlJc w:val="left"/>
      <w:pPr>
        <w:ind w:left="175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2B96A24A">
      <w:start w:val="1"/>
      <w:numFmt w:val="bullet"/>
      <w:lvlText w:val="▪"/>
      <w:lvlJc w:val="left"/>
      <w:pPr>
        <w:ind w:left="247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93BC202A">
      <w:start w:val="1"/>
      <w:numFmt w:val="bullet"/>
      <w:lvlText w:val="•"/>
      <w:lvlJc w:val="left"/>
      <w:pPr>
        <w:ind w:left="319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4C060E84">
      <w:start w:val="1"/>
      <w:numFmt w:val="bullet"/>
      <w:lvlText w:val="o"/>
      <w:lvlJc w:val="left"/>
      <w:pPr>
        <w:ind w:left="391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3B60204C">
      <w:start w:val="1"/>
      <w:numFmt w:val="bullet"/>
      <w:lvlText w:val="▪"/>
      <w:lvlJc w:val="left"/>
      <w:pPr>
        <w:ind w:left="463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56F68F54">
      <w:start w:val="1"/>
      <w:numFmt w:val="bullet"/>
      <w:lvlText w:val="•"/>
      <w:lvlJc w:val="left"/>
      <w:pPr>
        <w:ind w:left="535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139A7770">
      <w:start w:val="1"/>
      <w:numFmt w:val="bullet"/>
      <w:lvlText w:val="o"/>
      <w:lvlJc w:val="left"/>
      <w:pPr>
        <w:ind w:left="607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9FCAAFAC">
      <w:start w:val="1"/>
      <w:numFmt w:val="bullet"/>
      <w:lvlText w:val="▪"/>
      <w:lvlJc w:val="left"/>
      <w:pPr>
        <w:ind w:left="679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29" w15:restartNumberingAfterBreak="0">
    <w:nsid w:val="5C336D5E"/>
    <w:multiLevelType w:val="hybridMultilevel"/>
    <w:tmpl w:val="F77CD65E"/>
    <w:lvl w:ilvl="0" w:tplc="57BAF1E6">
      <w:start w:val="1"/>
      <w:numFmt w:val="bullet"/>
      <w:lvlText w:val="-"/>
      <w:lvlJc w:val="left"/>
      <w:pPr>
        <w:ind w:left="3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A9E8C136">
      <w:start w:val="1"/>
      <w:numFmt w:val="bullet"/>
      <w:lvlText w:val="o"/>
      <w:lvlJc w:val="left"/>
      <w:pPr>
        <w:ind w:left="108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D362F3E0">
      <w:start w:val="1"/>
      <w:numFmt w:val="bullet"/>
      <w:lvlText w:val="▪"/>
      <w:lvlJc w:val="left"/>
      <w:pPr>
        <w:ind w:left="180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95509442">
      <w:start w:val="1"/>
      <w:numFmt w:val="bullet"/>
      <w:lvlText w:val="•"/>
      <w:lvlJc w:val="left"/>
      <w:pPr>
        <w:ind w:left="252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0B8ECB42">
      <w:start w:val="1"/>
      <w:numFmt w:val="bullet"/>
      <w:lvlText w:val="o"/>
      <w:lvlJc w:val="left"/>
      <w:pPr>
        <w:ind w:left="324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2214D350">
      <w:start w:val="1"/>
      <w:numFmt w:val="bullet"/>
      <w:lvlText w:val="▪"/>
      <w:lvlJc w:val="left"/>
      <w:pPr>
        <w:ind w:left="396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3AC27DC2">
      <w:start w:val="1"/>
      <w:numFmt w:val="bullet"/>
      <w:lvlText w:val="•"/>
      <w:lvlJc w:val="left"/>
      <w:pPr>
        <w:ind w:left="468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10BC376A">
      <w:start w:val="1"/>
      <w:numFmt w:val="bullet"/>
      <w:lvlText w:val="o"/>
      <w:lvlJc w:val="left"/>
      <w:pPr>
        <w:ind w:left="540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26F27530">
      <w:start w:val="1"/>
      <w:numFmt w:val="bullet"/>
      <w:lvlText w:val="▪"/>
      <w:lvlJc w:val="left"/>
      <w:pPr>
        <w:ind w:left="612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30" w15:restartNumberingAfterBreak="0">
    <w:nsid w:val="5DE60C0B"/>
    <w:multiLevelType w:val="hybridMultilevel"/>
    <w:tmpl w:val="549EA4D0"/>
    <w:lvl w:ilvl="0" w:tplc="2DA0B89C">
      <w:start w:val="1"/>
      <w:numFmt w:val="bullet"/>
      <w:lvlText w:val="o"/>
      <w:lvlJc w:val="left"/>
      <w:pPr>
        <w:ind w:left="9"/>
      </w:pPr>
      <w:rPr>
        <w:rFonts w:ascii="Courier New" w:eastAsia="Courier New" w:hAnsi="Courier New" w:cs="Courier New"/>
        <w:b w:val="0"/>
        <w:i w:val="0"/>
        <w:strike w:val="0"/>
        <w:dstrike w:val="0"/>
        <w:color w:val="000000"/>
        <w:sz w:val="17"/>
        <w:szCs w:val="17"/>
        <w:u w:val="none" w:color="000000"/>
        <w:bdr w:val="none" w:sz="0" w:space="0" w:color="auto"/>
        <w:shd w:val="clear" w:color="auto" w:fill="auto"/>
        <w:vertAlign w:val="baseline"/>
      </w:rPr>
    </w:lvl>
    <w:lvl w:ilvl="1" w:tplc="CE169F98">
      <w:start w:val="1"/>
      <w:numFmt w:val="bullet"/>
      <w:lvlText w:val="o"/>
      <w:lvlJc w:val="left"/>
      <w:pPr>
        <w:ind w:left="1080"/>
      </w:pPr>
      <w:rPr>
        <w:rFonts w:ascii="Courier New" w:eastAsia="Courier New" w:hAnsi="Courier New" w:cs="Courier New"/>
        <w:b w:val="0"/>
        <w:i w:val="0"/>
        <w:strike w:val="0"/>
        <w:dstrike w:val="0"/>
        <w:color w:val="000000"/>
        <w:sz w:val="17"/>
        <w:szCs w:val="17"/>
        <w:u w:val="none" w:color="000000"/>
        <w:bdr w:val="none" w:sz="0" w:space="0" w:color="auto"/>
        <w:shd w:val="clear" w:color="auto" w:fill="auto"/>
        <w:vertAlign w:val="baseline"/>
      </w:rPr>
    </w:lvl>
    <w:lvl w:ilvl="2" w:tplc="3BF22DE2">
      <w:start w:val="1"/>
      <w:numFmt w:val="bullet"/>
      <w:lvlText w:val="▪"/>
      <w:lvlJc w:val="left"/>
      <w:pPr>
        <w:ind w:left="1800"/>
      </w:pPr>
      <w:rPr>
        <w:rFonts w:ascii="Courier New" w:eastAsia="Courier New" w:hAnsi="Courier New" w:cs="Courier New"/>
        <w:b w:val="0"/>
        <w:i w:val="0"/>
        <w:strike w:val="0"/>
        <w:dstrike w:val="0"/>
        <w:color w:val="000000"/>
        <w:sz w:val="17"/>
        <w:szCs w:val="17"/>
        <w:u w:val="none" w:color="000000"/>
        <w:bdr w:val="none" w:sz="0" w:space="0" w:color="auto"/>
        <w:shd w:val="clear" w:color="auto" w:fill="auto"/>
        <w:vertAlign w:val="baseline"/>
      </w:rPr>
    </w:lvl>
    <w:lvl w:ilvl="3" w:tplc="8CF072CA">
      <w:start w:val="1"/>
      <w:numFmt w:val="bullet"/>
      <w:lvlText w:val="•"/>
      <w:lvlJc w:val="left"/>
      <w:pPr>
        <w:ind w:left="2520"/>
      </w:pPr>
      <w:rPr>
        <w:rFonts w:ascii="Courier New" w:eastAsia="Courier New" w:hAnsi="Courier New" w:cs="Courier New"/>
        <w:b w:val="0"/>
        <w:i w:val="0"/>
        <w:strike w:val="0"/>
        <w:dstrike w:val="0"/>
        <w:color w:val="000000"/>
        <w:sz w:val="17"/>
        <w:szCs w:val="17"/>
        <w:u w:val="none" w:color="000000"/>
        <w:bdr w:val="none" w:sz="0" w:space="0" w:color="auto"/>
        <w:shd w:val="clear" w:color="auto" w:fill="auto"/>
        <w:vertAlign w:val="baseline"/>
      </w:rPr>
    </w:lvl>
    <w:lvl w:ilvl="4" w:tplc="0B949F7A">
      <w:start w:val="1"/>
      <w:numFmt w:val="bullet"/>
      <w:lvlText w:val="o"/>
      <w:lvlJc w:val="left"/>
      <w:pPr>
        <w:ind w:left="3240"/>
      </w:pPr>
      <w:rPr>
        <w:rFonts w:ascii="Courier New" w:eastAsia="Courier New" w:hAnsi="Courier New" w:cs="Courier New"/>
        <w:b w:val="0"/>
        <w:i w:val="0"/>
        <w:strike w:val="0"/>
        <w:dstrike w:val="0"/>
        <w:color w:val="000000"/>
        <w:sz w:val="17"/>
        <w:szCs w:val="17"/>
        <w:u w:val="none" w:color="000000"/>
        <w:bdr w:val="none" w:sz="0" w:space="0" w:color="auto"/>
        <w:shd w:val="clear" w:color="auto" w:fill="auto"/>
        <w:vertAlign w:val="baseline"/>
      </w:rPr>
    </w:lvl>
    <w:lvl w:ilvl="5" w:tplc="A4DCF9F6">
      <w:start w:val="1"/>
      <w:numFmt w:val="bullet"/>
      <w:lvlText w:val="▪"/>
      <w:lvlJc w:val="left"/>
      <w:pPr>
        <w:ind w:left="3960"/>
      </w:pPr>
      <w:rPr>
        <w:rFonts w:ascii="Courier New" w:eastAsia="Courier New" w:hAnsi="Courier New" w:cs="Courier New"/>
        <w:b w:val="0"/>
        <w:i w:val="0"/>
        <w:strike w:val="0"/>
        <w:dstrike w:val="0"/>
        <w:color w:val="000000"/>
        <w:sz w:val="17"/>
        <w:szCs w:val="17"/>
        <w:u w:val="none" w:color="000000"/>
        <w:bdr w:val="none" w:sz="0" w:space="0" w:color="auto"/>
        <w:shd w:val="clear" w:color="auto" w:fill="auto"/>
        <w:vertAlign w:val="baseline"/>
      </w:rPr>
    </w:lvl>
    <w:lvl w:ilvl="6" w:tplc="05FCCD8C">
      <w:start w:val="1"/>
      <w:numFmt w:val="bullet"/>
      <w:lvlText w:val="•"/>
      <w:lvlJc w:val="left"/>
      <w:pPr>
        <w:ind w:left="4680"/>
      </w:pPr>
      <w:rPr>
        <w:rFonts w:ascii="Courier New" w:eastAsia="Courier New" w:hAnsi="Courier New" w:cs="Courier New"/>
        <w:b w:val="0"/>
        <w:i w:val="0"/>
        <w:strike w:val="0"/>
        <w:dstrike w:val="0"/>
        <w:color w:val="000000"/>
        <w:sz w:val="17"/>
        <w:szCs w:val="17"/>
        <w:u w:val="none" w:color="000000"/>
        <w:bdr w:val="none" w:sz="0" w:space="0" w:color="auto"/>
        <w:shd w:val="clear" w:color="auto" w:fill="auto"/>
        <w:vertAlign w:val="baseline"/>
      </w:rPr>
    </w:lvl>
    <w:lvl w:ilvl="7" w:tplc="0692535A">
      <w:start w:val="1"/>
      <w:numFmt w:val="bullet"/>
      <w:lvlText w:val="o"/>
      <w:lvlJc w:val="left"/>
      <w:pPr>
        <w:ind w:left="5400"/>
      </w:pPr>
      <w:rPr>
        <w:rFonts w:ascii="Courier New" w:eastAsia="Courier New" w:hAnsi="Courier New" w:cs="Courier New"/>
        <w:b w:val="0"/>
        <w:i w:val="0"/>
        <w:strike w:val="0"/>
        <w:dstrike w:val="0"/>
        <w:color w:val="000000"/>
        <w:sz w:val="17"/>
        <w:szCs w:val="17"/>
        <w:u w:val="none" w:color="000000"/>
        <w:bdr w:val="none" w:sz="0" w:space="0" w:color="auto"/>
        <w:shd w:val="clear" w:color="auto" w:fill="auto"/>
        <w:vertAlign w:val="baseline"/>
      </w:rPr>
    </w:lvl>
    <w:lvl w:ilvl="8" w:tplc="2B140064">
      <w:start w:val="1"/>
      <w:numFmt w:val="bullet"/>
      <w:lvlText w:val="▪"/>
      <w:lvlJc w:val="left"/>
      <w:pPr>
        <w:ind w:left="6120"/>
      </w:pPr>
      <w:rPr>
        <w:rFonts w:ascii="Courier New" w:eastAsia="Courier New" w:hAnsi="Courier New" w:cs="Courier New"/>
        <w:b w:val="0"/>
        <w:i w:val="0"/>
        <w:strike w:val="0"/>
        <w:dstrike w:val="0"/>
        <w:color w:val="000000"/>
        <w:sz w:val="17"/>
        <w:szCs w:val="17"/>
        <w:u w:val="none" w:color="000000"/>
        <w:bdr w:val="none" w:sz="0" w:space="0" w:color="auto"/>
        <w:shd w:val="clear" w:color="auto" w:fill="auto"/>
        <w:vertAlign w:val="baseline"/>
      </w:rPr>
    </w:lvl>
  </w:abstractNum>
  <w:abstractNum w:abstractNumId="31" w15:restartNumberingAfterBreak="0">
    <w:nsid w:val="6BEF7F7C"/>
    <w:multiLevelType w:val="hybridMultilevel"/>
    <w:tmpl w:val="F82E979A"/>
    <w:lvl w:ilvl="0" w:tplc="79D2E79E">
      <w:start w:val="1"/>
      <w:numFmt w:val="bullet"/>
      <w:lvlText w:val="-"/>
      <w:lvlJc w:val="left"/>
      <w:pPr>
        <w:ind w:left="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1" w:tplc="041A0003" w:tentative="1">
      <w:start w:val="1"/>
      <w:numFmt w:val="bullet"/>
      <w:lvlText w:val="o"/>
      <w:lvlJc w:val="left"/>
      <w:pPr>
        <w:ind w:left="799" w:hanging="360"/>
      </w:pPr>
      <w:rPr>
        <w:rFonts w:ascii="Courier New" w:hAnsi="Courier New" w:cs="Courier New" w:hint="default"/>
      </w:rPr>
    </w:lvl>
    <w:lvl w:ilvl="2" w:tplc="041A0005" w:tentative="1">
      <w:start w:val="1"/>
      <w:numFmt w:val="bullet"/>
      <w:lvlText w:val=""/>
      <w:lvlJc w:val="left"/>
      <w:pPr>
        <w:ind w:left="1519" w:hanging="360"/>
      </w:pPr>
      <w:rPr>
        <w:rFonts w:ascii="Wingdings" w:hAnsi="Wingdings" w:hint="default"/>
      </w:rPr>
    </w:lvl>
    <w:lvl w:ilvl="3" w:tplc="041A0001" w:tentative="1">
      <w:start w:val="1"/>
      <w:numFmt w:val="bullet"/>
      <w:lvlText w:val=""/>
      <w:lvlJc w:val="left"/>
      <w:pPr>
        <w:ind w:left="2239" w:hanging="360"/>
      </w:pPr>
      <w:rPr>
        <w:rFonts w:ascii="Symbol" w:hAnsi="Symbol" w:hint="default"/>
      </w:rPr>
    </w:lvl>
    <w:lvl w:ilvl="4" w:tplc="041A0003" w:tentative="1">
      <w:start w:val="1"/>
      <w:numFmt w:val="bullet"/>
      <w:lvlText w:val="o"/>
      <w:lvlJc w:val="left"/>
      <w:pPr>
        <w:ind w:left="2959" w:hanging="360"/>
      </w:pPr>
      <w:rPr>
        <w:rFonts w:ascii="Courier New" w:hAnsi="Courier New" w:cs="Courier New" w:hint="default"/>
      </w:rPr>
    </w:lvl>
    <w:lvl w:ilvl="5" w:tplc="041A0005" w:tentative="1">
      <w:start w:val="1"/>
      <w:numFmt w:val="bullet"/>
      <w:lvlText w:val=""/>
      <w:lvlJc w:val="left"/>
      <w:pPr>
        <w:ind w:left="3679" w:hanging="360"/>
      </w:pPr>
      <w:rPr>
        <w:rFonts w:ascii="Wingdings" w:hAnsi="Wingdings" w:hint="default"/>
      </w:rPr>
    </w:lvl>
    <w:lvl w:ilvl="6" w:tplc="041A0001" w:tentative="1">
      <w:start w:val="1"/>
      <w:numFmt w:val="bullet"/>
      <w:lvlText w:val=""/>
      <w:lvlJc w:val="left"/>
      <w:pPr>
        <w:ind w:left="4399" w:hanging="360"/>
      </w:pPr>
      <w:rPr>
        <w:rFonts w:ascii="Symbol" w:hAnsi="Symbol" w:hint="default"/>
      </w:rPr>
    </w:lvl>
    <w:lvl w:ilvl="7" w:tplc="041A0003" w:tentative="1">
      <w:start w:val="1"/>
      <w:numFmt w:val="bullet"/>
      <w:lvlText w:val="o"/>
      <w:lvlJc w:val="left"/>
      <w:pPr>
        <w:ind w:left="5119" w:hanging="360"/>
      </w:pPr>
      <w:rPr>
        <w:rFonts w:ascii="Courier New" w:hAnsi="Courier New" w:cs="Courier New" w:hint="default"/>
      </w:rPr>
    </w:lvl>
    <w:lvl w:ilvl="8" w:tplc="041A0005" w:tentative="1">
      <w:start w:val="1"/>
      <w:numFmt w:val="bullet"/>
      <w:lvlText w:val=""/>
      <w:lvlJc w:val="left"/>
      <w:pPr>
        <w:ind w:left="5839" w:hanging="360"/>
      </w:pPr>
      <w:rPr>
        <w:rFonts w:ascii="Wingdings" w:hAnsi="Wingdings" w:hint="default"/>
      </w:rPr>
    </w:lvl>
  </w:abstractNum>
  <w:abstractNum w:abstractNumId="32" w15:restartNumberingAfterBreak="0">
    <w:nsid w:val="6D106079"/>
    <w:multiLevelType w:val="hybridMultilevel"/>
    <w:tmpl w:val="84064868"/>
    <w:lvl w:ilvl="0" w:tplc="4056A392">
      <w:start w:val="1"/>
      <w:numFmt w:val="bullet"/>
      <w:lvlText w:val="-"/>
      <w:lvlJc w:val="left"/>
      <w:pPr>
        <w:ind w:left="509"/>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1" w:tplc="A2BEF4C2">
      <w:start w:val="1"/>
      <w:numFmt w:val="bullet"/>
      <w:lvlText w:val="o"/>
      <w:lvlJc w:val="left"/>
      <w:pPr>
        <w:ind w:left="142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2" w:tplc="7D6E89AC">
      <w:start w:val="1"/>
      <w:numFmt w:val="bullet"/>
      <w:lvlText w:val="▪"/>
      <w:lvlJc w:val="left"/>
      <w:pPr>
        <w:ind w:left="214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3" w:tplc="F6F49964">
      <w:start w:val="1"/>
      <w:numFmt w:val="bullet"/>
      <w:lvlText w:val="•"/>
      <w:lvlJc w:val="left"/>
      <w:pPr>
        <w:ind w:left="286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4" w:tplc="1B08566A">
      <w:start w:val="1"/>
      <w:numFmt w:val="bullet"/>
      <w:lvlText w:val="o"/>
      <w:lvlJc w:val="left"/>
      <w:pPr>
        <w:ind w:left="358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5" w:tplc="A762D1AE">
      <w:start w:val="1"/>
      <w:numFmt w:val="bullet"/>
      <w:lvlText w:val="▪"/>
      <w:lvlJc w:val="left"/>
      <w:pPr>
        <w:ind w:left="430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6" w:tplc="76681894">
      <w:start w:val="1"/>
      <w:numFmt w:val="bullet"/>
      <w:lvlText w:val="•"/>
      <w:lvlJc w:val="left"/>
      <w:pPr>
        <w:ind w:left="502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7" w:tplc="469A102E">
      <w:start w:val="1"/>
      <w:numFmt w:val="bullet"/>
      <w:lvlText w:val="o"/>
      <w:lvlJc w:val="left"/>
      <w:pPr>
        <w:ind w:left="574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lvl w:ilvl="8" w:tplc="1F6E0FFE">
      <w:start w:val="1"/>
      <w:numFmt w:val="bullet"/>
      <w:lvlText w:val="▪"/>
      <w:lvlJc w:val="left"/>
      <w:pPr>
        <w:ind w:left="6460"/>
      </w:pPr>
      <w:rPr>
        <w:rFonts w:ascii="Arial" w:eastAsia="Arial" w:hAnsi="Arial" w:cs="Arial"/>
        <w:b w:val="0"/>
        <w:i/>
        <w:iCs/>
        <w:strike w:val="0"/>
        <w:dstrike w:val="0"/>
        <w:color w:val="000000"/>
        <w:sz w:val="21"/>
        <w:szCs w:val="21"/>
        <w:u w:val="none" w:color="000000"/>
        <w:bdr w:val="none" w:sz="0" w:space="0" w:color="auto"/>
        <w:shd w:val="clear" w:color="auto" w:fill="auto"/>
        <w:vertAlign w:val="baseline"/>
      </w:rPr>
    </w:lvl>
  </w:abstractNum>
  <w:abstractNum w:abstractNumId="33" w15:restartNumberingAfterBreak="0">
    <w:nsid w:val="6D2025BE"/>
    <w:multiLevelType w:val="hybridMultilevel"/>
    <w:tmpl w:val="3CECAE2E"/>
    <w:lvl w:ilvl="0" w:tplc="A5B8309A">
      <w:start w:val="1"/>
      <w:numFmt w:val="bullet"/>
      <w:lvlText w:val="-"/>
      <w:lvlJc w:val="left"/>
      <w:pPr>
        <w:ind w:left="94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0CA2E94C">
      <w:start w:val="1"/>
      <w:numFmt w:val="bullet"/>
      <w:lvlText w:val="o"/>
      <w:lvlJc w:val="left"/>
      <w:pPr>
        <w:ind w:left="175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C4DA839E">
      <w:start w:val="1"/>
      <w:numFmt w:val="bullet"/>
      <w:lvlText w:val="▪"/>
      <w:lvlJc w:val="left"/>
      <w:pPr>
        <w:ind w:left="247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A41087FA">
      <w:start w:val="1"/>
      <w:numFmt w:val="bullet"/>
      <w:lvlText w:val="•"/>
      <w:lvlJc w:val="left"/>
      <w:pPr>
        <w:ind w:left="319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14E26010">
      <w:start w:val="1"/>
      <w:numFmt w:val="bullet"/>
      <w:lvlText w:val="o"/>
      <w:lvlJc w:val="left"/>
      <w:pPr>
        <w:ind w:left="391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9DE0302E">
      <w:start w:val="1"/>
      <w:numFmt w:val="bullet"/>
      <w:lvlText w:val="▪"/>
      <w:lvlJc w:val="left"/>
      <w:pPr>
        <w:ind w:left="463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D268672C">
      <w:start w:val="1"/>
      <w:numFmt w:val="bullet"/>
      <w:lvlText w:val="•"/>
      <w:lvlJc w:val="left"/>
      <w:pPr>
        <w:ind w:left="535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7D361E36">
      <w:start w:val="1"/>
      <w:numFmt w:val="bullet"/>
      <w:lvlText w:val="o"/>
      <w:lvlJc w:val="left"/>
      <w:pPr>
        <w:ind w:left="607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5896D0C0">
      <w:start w:val="1"/>
      <w:numFmt w:val="bullet"/>
      <w:lvlText w:val="▪"/>
      <w:lvlJc w:val="left"/>
      <w:pPr>
        <w:ind w:left="679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34" w15:restartNumberingAfterBreak="0">
    <w:nsid w:val="71482813"/>
    <w:multiLevelType w:val="hybridMultilevel"/>
    <w:tmpl w:val="3118E6BA"/>
    <w:lvl w:ilvl="0" w:tplc="DFB23A92">
      <w:numFmt w:val="bullet"/>
      <w:lvlText w:val="-"/>
      <w:lvlJc w:val="left"/>
      <w:pPr>
        <w:ind w:left="360" w:hanging="360"/>
      </w:pPr>
      <w:rPr>
        <w:rFonts w:ascii="Calibri" w:eastAsia="Times New Roman" w:hAnsi="Calibri" w:cs="Aria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5" w15:restartNumberingAfterBreak="0">
    <w:nsid w:val="76B5429E"/>
    <w:multiLevelType w:val="hybridMultilevel"/>
    <w:tmpl w:val="4798FA42"/>
    <w:lvl w:ilvl="0" w:tplc="972621B4">
      <w:start w:val="1"/>
      <w:numFmt w:val="decimal"/>
      <w:lvlText w:val="%1."/>
      <w:lvlJc w:val="left"/>
      <w:pPr>
        <w:ind w:left="360" w:hanging="360"/>
      </w:pPr>
      <w:rPr>
        <w:rFonts w:hint="default"/>
      </w:rPr>
    </w:lvl>
    <w:lvl w:ilvl="1" w:tplc="041A0019">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36" w15:restartNumberingAfterBreak="0">
    <w:nsid w:val="77315A96"/>
    <w:multiLevelType w:val="multilevel"/>
    <w:tmpl w:val="E0965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A305404"/>
    <w:multiLevelType w:val="hybridMultilevel"/>
    <w:tmpl w:val="E32CA386"/>
    <w:lvl w:ilvl="0" w:tplc="F64A3402">
      <w:start w:val="1"/>
      <w:numFmt w:val="bullet"/>
      <w:lvlText w:val="-"/>
      <w:lvlJc w:val="left"/>
      <w:pPr>
        <w:ind w:left="775"/>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1" w:tplc="7AF21CE0">
      <w:start w:val="1"/>
      <w:numFmt w:val="bullet"/>
      <w:lvlText w:val="o"/>
      <w:lvlJc w:val="left"/>
      <w:pPr>
        <w:ind w:left="158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2" w:tplc="0EC870A4">
      <w:start w:val="1"/>
      <w:numFmt w:val="bullet"/>
      <w:lvlText w:val="▪"/>
      <w:lvlJc w:val="left"/>
      <w:pPr>
        <w:ind w:left="230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3" w:tplc="C81441C0">
      <w:start w:val="1"/>
      <w:numFmt w:val="bullet"/>
      <w:lvlText w:val="•"/>
      <w:lvlJc w:val="left"/>
      <w:pPr>
        <w:ind w:left="302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4" w:tplc="BE90494A">
      <w:start w:val="1"/>
      <w:numFmt w:val="bullet"/>
      <w:lvlText w:val="o"/>
      <w:lvlJc w:val="left"/>
      <w:pPr>
        <w:ind w:left="374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5" w:tplc="0C9E6B2C">
      <w:start w:val="1"/>
      <w:numFmt w:val="bullet"/>
      <w:lvlText w:val="▪"/>
      <w:lvlJc w:val="left"/>
      <w:pPr>
        <w:ind w:left="446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6" w:tplc="FC862E02">
      <w:start w:val="1"/>
      <w:numFmt w:val="bullet"/>
      <w:lvlText w:val="•"/>
      <w:lvlJc w:val="left"/>
      <w:pPr>
        <w:ind w:left="518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7" w:tplc="5DACE5E6">
      <w:start w:val="1"/>
      <w:numFmt w:val="bullet"/>
      <w:lvlText w:val="o"/>
      <w:lvlJc w:val="left"/>
      <w:pPr>
        <w:ind w:left="590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8" w:tplc="58C8887C">
      <w:start w:val="1"/>
      <w:numFmt w:val="bullet"/>
      <w:lvlText w:val="▪"/>
      <w:lvlJc w:val="left"/>
      <w:pPr>
        <w:ind w:left="662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abstractNum>
  <w:abstractNum w:abstractNumId="38" w15:restartNumberingAfterBreak="0">
    <w:nsid w:val="7A363F14"/>
    <w:multiLevelType w:val="hybridMultilevel"/>
    <w:tmpl w:val="64AE009A"/>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9" w15:restartNumberingAfterBreak="0">
    <w:nsid w:val="7B096D2B"/>
    <w:multiLevelType w:val="hybridMultilevel"/>
    <w:tmpl w:val="B6D6D92E"/>
    <w:lvl w:ilvl="0" w:tplc="79D2E79E">
      <w:start w:val="1"/>
      <w:numFmt w:val="bullet"/>
      <w:lvlText w:val="-"/>
      <w:lvlJc w:val="left"/>
      <w:pPr>
        <w:ind w:left="641"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1" w:tplc="2E12B92A">
      <w:start w:val="1"/>
      <w:numFmt w:val="bullet"/>
      <w:lvlText w:val="o"/>
      <w:lvlJc w:val="left"/>
      <w:pPr>
        <w:ind w:left="1364"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2" w:tplc="2C949584">
      <w:start w:val="1"/>
      <w:numFmt w:val="bullet"/>
      <w:lvlText w:val="▪"/>
      <w:lvlJc w:val="left"/>
      <w:pPr>
        <w:ind w:left="2084"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3" w:tplc="5A1C708A">
      <w:start w:val="1"/>
      <w:numFmt w:val="bullet"/>
      <w:lvlText w:val="•"/>
      <w:lvlJc w:val="left"/>
      <w:pPr>
        <w:ind w:left="2804"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4" w:tplc="CDAA6C6A">
      <w:start w:val="1"/>
      <w:numFmt w:val="bullet"/>
      <w:lvlText w:val="o"/>
      <w:lvlJc w:val="left"/>
      <w:pPr>
        <w:ind w:left="3524"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5" w:tplc="9BB03812">
      <w:start w:val="1"/>
      <w:numFmt w:val="bullet"/>
      <w:lvlText w:val="▪"/>
      <w:lvlJc w:val="left"/>
      <w:pPr>
        <w:ind w:left="4244"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6" w:tplc="8E783986">
      <w:start w:val="1"/>
      <w:numFmt w:val="bullet"/>
      <w:lvlText w:val="•"/>
      <w:lvlJc w:val="left"/>
      <w:pPr>
        <w:ind w:left="4964"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7" w:tplc="3E105862">
      <w:start w:val="1"/>
      <w:numFmt w:val="bullet"/>
      <w:lvlText w:val="o"/>
      <w:lvlJc w:val="left"/>
      <w:pPr>
        <w:ind w:left="5684"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8" w:tplc="0DDE7806">
      <w:start w:val="1"/>
      <w:numFmt w:val="bullet"/>
      <w:lvlText w:val="▪"/>
      <w:lvlJc w:val="left"/>
      <w:pPr>
        <w:ind w:left="6404"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abstractNum>
  <w:abstractNum w:abstractNumId="40" w15:restartNumberingAfterBreak="0">
    <w:nsid w:val="7B925112"/>
    <w:multiLevelType w:val="multilevel"/>
    <w:tmpl w:val="AAF85F9E"/>
    <w:lvl w:ilvl="0">
      <w:start w:val="3"/>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15:restartNumberingAfterBreak="0">
    <w:nsid w:val="7E3A42B0"/>
    <w:multiLevelType w:val="hybridMultilevel"/>
    <w:tmpl w:val="3B2455F0"/>
    <w:lvl w:ilvl="0" w:tplc="37F87406">
      <w:start w:val="1"/>
      <w:numFmt w:val="decimal"/>
      <w:lvlText w:val="%1."/>
      <w:lvlJc w:val="left"/>
      <w:pPr>
        <w:ind w:left="569"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1" w:tplc="6FCA04A6">
      <w:start w:val="1"/>
      <w:numFmt w:val="lowerLetter"/>
      <w:lvlText w:val="%2"/>
      <w:lvlJc w:val="left"/>
      <w:pPr>
        <w:ind w:left="108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2" w:tplc="935E1020">
      <w:start w:val="1"/>
      <w:numFmt w:val="lowerRoman"/>
      <w:lvlText w:val="%3"/>
      <w:lvlJc w:val="left"/>
      <w:pPr>
        <w:ind w:left="180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3" w:tplc="22CEC4F8">
      <w:start w:val="1"/>
      <w:numFmt w:val="decimal"/>
      <w:lvlText w:val="%4"/>
      <w:lvlJc w:val="left"/>
      <w:pPr>
        <w:ind w:left="252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4" w:tplc="DB0266F0">
      <w:start w:val="1"/>
      <w:numFmt w:val="lowerLetter"/>
      <w:lvlText w:val="%5"/>
      <w:lvlJc w:val="left"/>
      <w:pPr>
        <w:ind w:left="324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5" w:tplc="6D48E5A0">
      <w:start w:val="1"/>
      <w:numFmt w:val="lowerRoman"/>
      <w:lvlText w:val="%6"/>
      <w:lvlJc w:val="left"/>
      <w:pPr>
        <w:ind w:left="396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6" w:tplc="C12EA8F8">
      <w:start w:val="1"/>
      <w:numFmt w:val="decimal"/>
      <w:lvlText w:val="%7"/>
      <w:lvlJc w:val="left"/>
      <w:pPr>
        <w:ind w:left="468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7" w:tplc="BFE2EFF4">
      <w:start w:val="1"/>
      <w:numFmt w:val="lowerLetter"/>
      <w:lvlText w:val="%8"/>
      <w:lvlJc w:val="left"/>
      <w:pPr>
        <w:ind w:left="540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lvl w:ilvl="8" w:tplc="F5CC40C2">
      <w:start w:val="1"/>
      <w:numFmt w:val="lowerRoman"/>
      <w:lvlText w:val="%9"/>
      <w:lvlJc w:val="left"/>
      <w:pPr>
        <w:ind w:left="6120" w:firstLine="0"/>
      </w:pPr>
      <w:rPr>
        <w:rFonts w:ascii="Tahoma" w:eastAsia="Tahoma" w:hAnsi="Tahoma" w:cs="Tahoma"/>
        <w:b w:val="0"/>
        <w:i w:val="0"/>
        <w:strike w:val="0"/>
        <w:dstrike w:val="0"/>
        <w:color w:val="262626"/>
        <w:sz w:val="20"/>
        <w:szCs w:val="20"/>
        <w:u w:val="none" w:color="000000"/>
        <w:effect w:val="none"/>
        <w:bdr w:val="none" w:sz="0" w:space="0" w:color="auto" w:frame="1"/>
        <w:vertAlign w:val="baseline"/>
      </w:rPr>
    </w:lvl>
  </w:abstractNum>
  <w:num w:numId="1">
    <w:abstractNumId w:val="15"/>
  </w:num>
  <w:num w:numId="2">
    <w:abstractNumId w:val="40"/>
  </w:num>
  <w:num w:numId="3">
    <w:abstractNumId w:val="12"/>
  </w:num>
  <w:num w:numId="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4"/>
  </w:num>
  <w:num w:numId="6">
    <w:abstractNumId w:val="1"/>
  </w:num>
  <w:num w:numId="7">
    <w:abstractNumId w:val="39"/>
  </w:num>
  <w:num w:numId="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5"/>
  </w:num>
  <w:num w:numId="11">
    <w:abstractNumId w:val="11"/>
  </w:num>
  <w:num w:numId="12">
    <w:abstractNumId w:val="9"/>
  </w:num>
  <w:num w:numId="13">
    <w:abstractNumId w:val="18"/>
  </w:num>
  <w:num w:numId="14">
    <w:abstractNumId w:val="6"/>
  </w:num>
  <w:num w:numId="15">
    <w:abstractNumId w:val="23"/>
  </w:num>
  <w:num w:numId="16">
    <w:abstractNumId w:val="26"/>
  </w:num>
  <w:num w:numId="17">
    <w:abstractNumId w:val="8"/>
  </w:num>
  <w:num w:numId="18">
    <w:abstractNumId w:val="4"/>
  </w:num>
  <w:num w:numId="19">
    <w:abstractNumId w:val="14"/>
  </w:num>
  <w:num w:numId="20">
    <w:abstractNumId w:val="17"/>
  </w:num>
  <w:num w:numId="21">
    <w:abstractNumId w:val="22"/>
  </w:num>
  <w:num w:numId="22">
    <w:abstractNumId w:val="7"/>
  </w:num>
  <w:num w:numId="23">
    <w:abstractNumId w:val="3"/>
  </w:num>
  <w:num w:numId="24">
    <w:abstractNumId w:val="28"/>
  </w:num>
  <w:num w:numId="25">
    <w:abstractNumId w:val="32"/>
  </w:num>
  <w:num w:numId="26">
    <w:abstractNumId w:val="33"/>
  </w:num>
  <w:num w:numId="27">
    <w:abstractNumId w:val="37"/>
  </w:num>
  <w:num w:numId="28">
    <w:abstractNumId w:val="16"/>
  </w:num>
  <w:num w:numId="29">
    <w:abstractNumId w:val="13"/>
  </w:num>
  <w:num w:numId="30">
    <w:abstractNumId w:val="20"/>
  </w:num>
  <w:num w:numId="31">
    <w:abstractNumId w:val="0"/>
  </w:num>
  <w:num w:numId="32">
    <w:abstractNumId w:val="25"/>
  </w:num>
  <w:num w:numId="33">
    <w:abstractNumId w:val="30"/>
  </w:num>
  <w:num w:numId="34">
    <w:abstractNumId w:val="36"/>
  </w:num>
  <w:num w:numId="35">
    <w:abstractNumId w:val="35"/>
  </w:num>
  <w:num w:numId="36">
    <w:abstractNumId w:val="19"/>
  </w:num>
  <w:num w:numId="37">
    <w:abstractNumId w:val="34"/>
  </w:num>
  <w:num w:numId="38">
    <w:abstractNumId w:val="31"/>
  </w:num>
  <w:num w:numId="39">
    <w:abstractNumId w:val="21"/>
  </w:num>
  <w:num w:numId="40">
    <w:abstractNumId w:val="10"/>
  </w:num>
  <w:num w:numId="41">
    <w:abstractNumId w:val="38"/>
  </w:num>
  <w:num w:numId="42">
    <w:abstractNumId w:val="2"/>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22AE"/>
    <w:rsid w:val="00001238"/>
    <w:rsid w:val="000043D2"/>
    <w:rsid w:val="0000779E"/>
    <w:rsid w:val="00031B8D"/>
    <w:rsid w:val="00055AE5"/>
    <w:rsid w:val="0005619D"/>
    <w:rsid w:val="000650AB"/>
    <w:rsid w:val="00072EE4"/>
    <w:rsid w:val="00076B62"/>
    <w:rsid w:val="000808A6"/>
    <w:rsid w:val="00091F71"/>
    <w:rsid w:val="000A0DAB"/>
    <w:rsid w:val="000B5AD5"/>
    <w:rsid w:val="000C28FF"/>
    <w:rsid w:val="000C7F8D"/>
    <w:rsid w:val="000E3F73"/>
    <w:rsid w:val="00101F87"/>
    <w:rsid w:val="00125822"/>
    <w:rsid w:val="001402DC"/>
    <w:rsid w:val="00143859"/>
    <w:rsid w:val="00143F8B"/>
    <w:rsid w:val="0016518D"/>
    <w:rsid w:val="00166992"/>
    <w:rsid w:val="00177E8E"/>
    <w:rsid w:val="00180153"/>
    <w:rsid w:val="00193C8A"/>
    <w:rsid w:val="001A0431"/>
    <w:rsid w:val="001A3BF3"/>
    <w:rsid w:val="001A4765"/>
    <w:rsid w:val="001C54B0"/>
    <w:rsid w:val="001D0FB8"/>
    <w:rsid w:val="001E359E"/>
    <w:rsid w:val="001E3CF0"/>
    <w:rsid w:val="001E7FE8"/>
    <w:rsid w:val="001F334A"/>
    <w:rsid w:val="002328A3"/>
    <w:rsid w:val="00245C4D"/>
    <w:rsid w:val="00266C82"/>
    <w:rsid w:val="00271D92"/>
    <w:rsid w:val="00280043"/>
    <w:rsid w:val="002828C9"/>
    <w:rsid w:val="00285A8C"/>
    <w:rsid w:val="0029339A"/>
    <w:rsid w:val="002B787F"/>
    <w:rsid w:val="002C11A7"/>
    <w:rsid w:val="002C3C03"/>
    <w:rsid w:val="002D22AE"/>
    <w:rsid w:val="002D3E44"/>
    <w:rsid w:val="002D75D5"/>
    <w:rsid w:val="002F0F7F"/>
    <w:rsid w:val="0030116B"/>
    <w:rsid w:val="00315C34"/>
    <w:rsid w:val="00335254"/>
    <w:rsid w:val="00336B2E"/>
    <w:rsid w:val="00342408"/>
    <w:rsid w:val="003530BC"/>
    <w:rsid w:val="0035351E"/>
    <w:rsid w:val="003550ED"/>
    <w:rsid w:val="003556D4"/>
    <w:rsid w:val="0036268B"/>
    <w:rsid w:val="0039273E"/>
    <w:rsid w:val="00396307"/>
    <w:rsid w:val="003A049B"/>
    <w:rsid w:val="003A23A2"/>
    <w:rsid w:val="003A2C10"/>
    <w:rsid w:val="003C0600"/>
    <w:rsid w:val="003D44C7"/>
    <w:rsid w:val="003F6873"/>
    <w:rsid w:val="004053CA"/>
    <w:rsid w:val="004067D0"/>
    <w:rsid w:val="00406C8C"/>
    <w:rsid w:val="00412954"/>
    <w:rsid w:val="00413AE8"/>
    <w:rsid w:val="00423093"/>
    <w:rsid w:val="00427A66"/>
    <w:rsid w:val="004456F7"/>
    <w:rsid w:val="00451248"/>
    <w:rsid w:val="004855DF"/>
    <w:rsid w:val="00491EAB"/>
    <w:rsid w:val="00495064"/>
    <w:rsid w:val="00497965"/>
    <w:rsid w:val="004A095F"/>
    <w:rsid w:val="004A29E7"/>
    <w:rsid w:val="004A3F12"/>
    <w:rsid w:val="004A7F4F"/>
    <w:rsid w:val="004B025C"/>
    <w:rsid w:val="004D281A"/>
    <w:rsid w:val="004D436B"/>
    <w:rsid w:val="004F136D"/>
    <w:rsid w:val="004F26B7"/>
    <w:rsid w:val="0053677E"/>
    <w:rsid w:val="005555AF"/>
    <w:rsid w:val="00564660"/>
    <w:rsid w:val="005719BA"/>
    <w:rsid w:val="005739B2"/>
    <w:rsid w:val="0058366C"/>
    <w:rsid w:val="00595131"/>
    <w:rsid w:val="005972C7"/>
    <w:rsid w:val="005A555C"/>
    <w:rsid w:val="005A63CF"/>
    <w:rsid w:val="005B0B67"/>
    <w:rsid w:val="005B1BE7"/>
    <w:rsid w:val="005C16E8"/>
    <w:rsid w:val="005D334C"/>
    <w:rsid w:val="00612BAF"/>
    <w:rsid w:val="00613896"/>
    <w:rsid w:val="00615409"/>
    <w:rsid w:val="0061624E"/>
    <w:rsid w:val="006318F1"/>
    <w:rsid w:val="00633D68"/>
    <w:rsid w:val="0063694C"/>
    <w:rsid w:val="00652947"/>
    <w:rsid w:val="00670355"/>
    <w:rsid w:val="006817A2"/>
    <w:rsid w:val="006A42C5"/>
    <w:rsid w:val="006B4260"/>
    <w:rsid w:val="006C2516"/>
    <w:rsid w:val="006D0E85"/>
    <w:rsid w:val="006D3AE6"/>
    <w:rsid w:val="006D7A7E"/>
    <w:rsid w:val="006E31E9"/>
    <w:rsid w:val="006F3DC7"/>
    <w:rsid w:val="006F7B55"/>
    <w:rsid w:val="00700346"/>
    <w:rsid w:val="007013E5"/>
    <w:rsid w:val="00703413"/>
    <w:rsid w:val="00705A67"/>
    <w:rsid w:val="00713150"/>
    <w:rsid w:val="007137C7"/>
    <w:rsid w:val="007276B4"/>
    <w:rsid w:val="007419C1"/>
    <w:rsid w:val="0075239F"/>
    <w:rsid w:val="0077013B"/>
    <w:rsid w:val="007738F9"/>
    <w:rsid w:val="0077493E"/>
    <w:rsid w:val="00776305"/>
    <w:rsid w:val="0078302B"/>
    <w:rsid w:val="00783EDB"/>
    <w:rsid w:val="007860B0"/>
    <w:rsid w:val="007913E7"/>
    <w:rsid w:val="007B30E9"/>
    <w:rsid w:val="007B31EB"/>
    <w:rsid w:val="007C6549"/>
    <w:rsid w:val="007F1E14"/>
    <w:rsid w:val="007F45A8"/>
    <w:rsid w:val="007F4866"/>
    <w:rsid w:val="008026FA"/>
    <w:rsid w:val="00803678"/>
    <w:rsid w:val="00821BCF"/>
    <w:rsid w:val="0085051C"/>
    <w:rsid w:val="0086033D"/>
    <w:rsid w:val="0088184E"/>
    <w:rsid w:val="008872B7"/>
    <w:rsid w:val="008A580D"/>
    <w:rsid w:val="008B2348"/>
    <w:rsid w:val="008B2C40"/>
    <w:rsid w:val="008B3941"/>
    <w:rsid w:val="008C007B"/>
    <w:rsid w:val="008C6599"/>
    <w:rsid w:val="008D2450"/>
    <w:rsid w:val="008D59C3"/>
    <w:rsid w:val="008D6C5D"/>
    <w:rsid w:val="008D74BA"/>
    <w:rsid w:val="008E472C"/>
    <w:rsid w:val="008E52EF"/>
    <w:rsid w:val="00906B11"/>
    <w:rsid w:val="0091497F"/>
    <w:rsid w:val="009425F2"/>
    <w:rsid w:val="00951C5F"/>
    <w:rsid w:val="00951C7A"/>
    <w:rsid w:val="00960012"/>
    <w:rsid w:val="009846E5"/>
    <w:rsid w:val="009A27E8"/>
    <w:rsid w:val="009B0EC4"/>
    <w:rsid w:val="009B2A17"/>
    <w:rsid w:val="009B6658"/>
    <w:rsid w:val="009D067C"/>
    <w:rsid w:val="009D249E"/>
    <w:rsid w:val="009E11E3"/>
    <w:rsid w:val="009E47BB"/>
    <w:rsid w:val="009E5452"/>
    <w:rsid w:val="00A02D5C"/>
    <w:rsid w:val="00A16226"/>
    <w:rsid w:val="00A165FA"/>
    <w:rsid w:val="00A37FB3"/>
    <w:rsid w:val="00A43257"/>
    <w:rsid w:val="00A441A1"/>
    <w:rsid w:val="00A470AB"/>
    <w:rsid w:val="00A61697"/>
    <w:rsid w:val="00A62EC8"/>
    <w:rsid w:val="00A63F07"/>
    <w:rsid w:val="00A74885"/>
    <w:rsid w:val="00A750BE"/>
    <w:rsid w:val="00A80963"/>
    <w:rsid w:val="00AA19A8"/>
    <w:rsid w:val="00AB6B71"/>
    <w:rsid w:val="00AC7C14"/>
    <w:rsid w:val="00AD56C7"/>
    <w:rsid w:val="00B00BD6"/>
    <w:rsid w:val="00B23803"/>
    <w:rsid w:val="00B34F48"/>
    <w:rsid w:val="00B4448F"/>
    <w:rsid w:val="00B5123F"/>
    <w:rsid w:val="00B53C2F"/>
    <w:rsid w:val="00B62766"/>
    <w:rsid w:val="00B86CF1"/>
    <w:rsid w:val="00B9520B"/>
    <w:rsid w:val="00BA2A06"/>
    <w:rsid w:val="00BD123A"/>
    <w:rsid w:val="00C02E2F"/>
    <w:rsid w:val="00C0792C"/>
    <w:rsid w:val="00C07C55"/>
    <w:rsid w:val="00C77239"/>
    <w:rsid w:val="00C95D21"/>
    <w:rsid w:val="00CA52BB"/>
    <w:rsid w:val="00CB1A60"/>
    <w:rsid w:val="00CE2E1C"/>
    <w:rsid w:val="00CF7192"/>
    <w:rsid w:val="00D122B4"/>
    <w:rsid w:val="00D126C1"/>
    <w:rsid w:val="00D24D2F"/>
    <w:rsid w:val="00D321D0"/>
    <w:rsid w:val="00D42FC9"/>
    <w:rsid w:val="00D50CF1"/>
    <w:rsid w:val="00D646AC"/>
    <w:rsid w:val="00D65A07"/>
    <w:rsid w:val="00D74F2F"/>
    <w:rsid w:val="00D756BC"/>
    <w:rsid w:val="00D9301B"/>
    <w:rsid w:val="00DB09F4"/>
    <w:rsid w:val="00DB4F2C"/>
    <w:rsid w:val="00DD59E4"/>
    <w:rsid w:val="00DE2C19"/>
    <w:rsid w:val="00DF5794"/>
    <w:rsid w:val="00DF7BD7"/>
    <w:rsid w:val="00E00711"/>
    <w:rsid w:val="00E37896"/>
    <w:rsid w:val="00E55A3C"/>
    <w:rsid w:val="00EB641A"/>
    <w:rsid w:val="00EC2396"/>
    <w:rsid w:val="00EC4B49"/>
    <w:rsid w:val="00ED013E"/>
    <w:rsid w:val="00ED134A"/>
    <w:rsid w:val="00ED1D06"/>
    <w:rsid w:val="00ED4AAB"/>
    <w:rsid w:val="00EE1B75"/>
    <w:rsid w:val="00EE4E99"/>
    <w:rsid w:val="00EE5460"/>
    <w:rsid w:val="00F02ED5"/>
    <w:rsid w:val="00F12150"/>
    <w:rsid w:val="00F22514"/>
    <w:rsid w:val="00F25332"/>
    <w:rsid w:val="00F44154"/>
    <w:rsid w:val="00F44346"/>
    <w:rsid w:val="00F505FD"/>
    <w:rsid w:val="00F51E94"/>
    <w:rsid w:val="00F74977"/>
    <w:rsid w:val="00F81DE6"/>
    <w:rsid w:val="00F83C79"/>
    <w:rsid w:val="00F91DD4"/>
    <w:rsid w:val="00F974A9"/>
    <w:rsid w:val="00FB0B86"/>
    <w:rsid w:val="00FB3A81"/>
    <w:rsid w:val="00FB6EFF"/>
    <w:rsid w:val="00FB7485"/>
    <w:rsid w:val="00FC034E"/>
    <w:rsid w:val="00FD1AEA"/>
    <w:rsid w:val="00FD23B1"/>
    <w:rsid w:val="00FD3353"/>
    <w:rsid w:val="00FF12D2"/>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87BAE59"/>
  <w15:chartTrackingRefBased/>
  <w15:docId w15:val="{08290879-F60C-4796-BE12-C306F13314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hr-H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Naslov1">
    <w:name w:val="heading 1"/>
    <w:basedOn w:val="Normal"/>
    <w:next w:val="Normal"/>
    <w:link w:val="Naslov1Char"/>
    <w:uiPriority w:val="9"/>
    <w:qFormat/>
    <w:rsid w:val="005739B2"/>
    <w:pPr>
      <w:keepNext/>
      <w:spacing w:before="240" w:after="60" w:line="276" w:lineRule="auto"/>
      <w:ind w:left="432" w:hanging="432"/>
      <w:outlineLvl w:val="0"/>
    </w:pPr>
    <w:rPr>
      <w:rFonts w:eastAsia="Times New Roman"/>
      <w:b/>
      <w:bCs/>
      <w:i/>
      <w:kern w:val="32"/>
      <w:szCs w:val="32"/>
      <w:lang w:val="x-none"/>
    </w:rPr>
  </w:style>
  <w:style w:type="paragraph" w:styleId="Naslov2">
    <w:name w:val="heading 2"/>
    <w:basedOn w:val="Normal"/>
    <w:next w:val="Normal"/>
    <w:link w:val="Naslov2Char"/>
    <w:uiPriority w:val="9"/>
    <w:qFormat/>
    <w:rsid w:val="005739B2"/>
    <w:pPr>
      <w:keepNext/>
      <w:spacing w:before="240" w:after="60" w:line="276" w:lineRule="auto"/>
      <w:ind w:left="576" w:hanging="576"/>
      <w:outlineLvl w:val="1"/>
    </w:pPr>
    <w:rPr>
      <w:rFonts w:eastAsia="Times New Roman"/>
      <w:b/>
      <w:bCs/>
      <w:i/>
      <w:iCs/>
      <w:szCs w:val="28"/>
      <w:lang w:val="x-none"/>
    </w:rPr>
  </w:style>
  <w:style w:type="paragraph" w:styleId="Naslov3">
    <w:name w:val="heading 3"/>
    <w:aliases w:val=" Char"/>
    <w:basedOn w:val="Normal"/>
    <w:next w:val="Normal"/>
    <w:link w:val="Naslov3Char"/>
    <w:uiPriority w:val="9"/>
    <w:qFormat/>
    <w:rsid w:val="005739B2"/>
    <w:pPr>
      <w:keepNext/>
      <w:spacing w:before="240" w:after="60" w:line="276" w:lineRule="auto"/>
      <w:ind w:left="720" w:hanging="720"/>
      <w:outlineLvl w:val="2"/>
    </w:pPr>
    <w:rPr>
      <w:rFonts w:ascii="Cambria" w:eastAsia="Times New Roman" w:hAnsi="Cambria"/>
      <w:b/>
      <w:bCs/>
      <w:sz w:val="26"/>
      <w:szCs w:val="26"/>
      <w:lang w:val="x-none"/>
    </w:rPr>
  </w:style>
  <w:style w:type="paragraph" w:styleId="Naslov4">
    <w:name w:val="heading 4"/>
    <w:next w:val="Normal"/>
    <w:link w:val="Naslov4Char"/>
    <w:uiPriority w:val="9"/>
    <w:unhideWhenUsed/>
    <w:qFormat/>
    <w:rsid w:val="00EE1B75"/>
    <w:pPr>
      <w:keepNext/>
      <w:keepLines/>
      <w:spacing w:after="100" w:line="249" w:lineRule="auto"/>
      <w:ind w:left="10" w:right="135" w:hanging="10"/>
      <w:outlineLvl w:val="3"/>
    </w:pPr>
    <w:rPr>
      <w:rFonts w:ascii="Arial" w:eastAsia="Arial" w:hAnsi="Arial" w:cs="Arial"/>
      <w:b/>
      <w:color w:val="000000"/>
      <w:sz w:val="21"/>
      <w:szCs w:val="22"/>
      <w:lang w:eastAsia="hr-HR"/>
    </w:rPr>
  </w:style>
  <w:style w:type="paragraph" w:styleId="Naslov5">
    <w:name w:val="heading 5"/>
    <w:next w:val="Normal"/>
    <w:link w:val="Naslov5Char"/>
    <w:uiPriority w:val="9"/>
    <w:unhideWhenUsed/>
    <w:qFormat/>
    <w:rsid w:val="00EE1B75"/>
    <w:pPr>
      <w:keepNext/>
      <w:keepLines/>
      <w:spacing w:after="100" w:line="249" w:lineRule="auto"/>
      <w:ind w:left="10" w:right="135" w:hanging="10"/>
      <w:outlineLvl w:val="4"/>
    </w:pPr>
    <w:rPr>
      <w:rFonts w:ascii="Arial" w:eastAsia="Arial" w:hAnsi="Arial" w:cs="Arial"/>
      <w:b/>
      <w:color w:val="000000"/>
      <w:sz w:val="21"/>
      <w:szCs w:val="22"/>
      <w:lang w:eastAsia="hr-HR"/>
    </w:rPr>
  </w:style>
  <w:style w:type="paragraph" w:styleId="Naslov6">
    <w:name w:val="heading 6"/>
    <w:aliases w:val="Heading 6 Char Char Char,Heading 6 Char Char Char Char Char"/>
    <w:basedOn w:val="Normal"/>
    <w:next w:val="Normal"/>
    <w:link w:val="Naslov6Char"/>
    <w:uiPriority w:val="9"/>
    <w:qFormat/>
    <w:rsid w:val="005739B2"/>
    <w:pPr>
      <w:spacing w:before="240" w:after="60" w:line="240" w:lineRule="auto"/>
      <w:ind w:left="1152" w:hanging="1152"/>
      <w:outlineLvl w:val="5"/>
    </w:pPr>
    <w:rPr>
      <w:rFonts w:eastAsia="Times New Roman"/>
      <w:b/>
      <w:bCs/>
      <w:sz w:val="22"/>
      <w:szCs w:val="22"/>
      <w:lang w:val="x-none"/>
    </w:rPr>
  </w:style>
  <w:style w:type="paragraph" w:styleId="Naslov7">
    <w:name w:val="heading 7"/>
    <w:basedOn w:val="Normal"/>
    <w:next w:val="Normal"/>
    <w:link w:val="Naslov7Char"/>
    <w:uiPriority w:val="9"/>
    <w:unhideWhenUsed/>
    <w:qFormat/>
    <w:rsid w:val="005739B2"/>
    <w:pPr>
      <w:spacing w:before="240" w:after="60" w:line="276" w:lineRule="auto"/>
      <w:ind w:left="1296" w:hanging="1296"/>
      <w:outlineLvl w:val="6"/>
    </w:pPr>
    <w:rPr>
      <w:rFonts w:ascii="Calibri" w:eastAsia="Times New Roman" w:hAnsi="Calibri"/>
    </w:rPr>
  </w:style>
  <w:style w:type="paragraph" w:styleId="Naslov8">
    <w:name w:val="heading 8"/>
    <w:basedOn w:val="Normal"/>
    <w:next w:val="Normal"/>
    <w:link w:val="Naslov8Char"/>
    <w:uiPriority w:val="9"/>
    <w:semiHidden/>
    <w:unhideWhenUsed/>
    <w:qFormat/>
    <w:rsid w:val="005739B2"/>
    <w:pPr>
      <w:spacing w:before="240" w:after="60" w:line="276" w:lineRule="auto"/>
      <w:ind w:left="1440" w:hanging="1440"/>
      <w:outlineLvl w:val="7"/>
    </w:pPr>
    <w:rPr>
      <w:rFonts w:ascii="Calibri" w:eastAsia="Times New Roman" w:hAnsi="Calibri"/>
      <w:i/>
      <w:iCs/>
    </w:rPr>
  </w:style>
  <w:style w:type="paragraph" w:styleId="Naslov9">
    <w:name w:val="heading 9"/>
    <w:basedOn w:val="Normal"/>
    <w:next w:val="Normal"/>
    <w:link w:val="Naslov9Char"/>
    <w:uiPriority w:val="9"/>
    <w:semiHidden/>
    <w:unhideWhenUsed/>
    <w:qFormat/>
    <w:rsid w:val="005739B2"/>
    <w:pPr>
      <w:spacing w:before="240" w:after="60" w:line="276" w:lineRule="auto"/>
      <w:ind w:left="1584" w:hanging="1584"/>
      <w:outlineLvl w:val="8"/>
    </w:pPr>
    <w:rPr>
      <w:rFonts w:ascii="Calibri Light" w:eastAsia="Times New Roman" w:hAnsi="Calibri Light"/>
      <w:sz w:val="22"/>
      <w:szCs w:val="22"/>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Odlomakpopisa">
    <w:name w:val="List Paragraph"/>
    <w:basedOn w:val="Normal"/>
    <w:uiPriority w:val="34"/>
    <w:qFormat/>
    <w:rsid w:val="00F91DD4"/>
    <w:pPr>
      <w:ind w:left="720"/>
      <w:contextualSpacing/>
    </w:pPr>
  </w:style>
  <w:style w:type="character" w:customStyle="1" w:styleId="Naslov4Char">
    <w:name w:val="Naslov 4 Char"/>
    <w:basedOn w:val="Zadanifontodlomka"/>
    <w:link w:val="Naslov4"/>
    <w:rsid w:val="00EE1B75"/>
    <w:rPr>
      <w:rFonts w:ascii="Arial" w:eastAsia="Arial" w:hAnsi="Arial" w:cs="Arial"/>
      <w:b/>
      <w:color w:val="000000"/>
      <w:sz w:val="21"/>
      <w:szCs w:val="22"/>
      <w:lang w:eastAsia="hr-HR"/>
    </w:rPr>
  </w:style>
  <w:style w:type="character" w:customStyle="1" w:styleId="Naslov5Char">
    <w:name w:val="Naslov 5 Char"/>
    <w:basedOn w:val="Zadanifontodlomka"/>
    <w:link w:val="Naslov5"/>
    <w:rsid w:val="00EE1B75"/>
    <w:rPr>
      <w:rFonts w:ascii="Arial" w:eastAsia="Arial" w:hAnsi="Arial" w:cs="Arial"/>
      <w:b/>
      <w:color w:val="000000"/>
      <w:sz w:val="21"/>
      <w:szCs w:val="22"/>
      <w:lang w:eastAsia="hr-HR"/>
    </w:rPr>
  </w:style>
  <w:style w:type="character" w:customStyle="1" w:styleId="Naslov1Char">
    <w:name w:val="Naslov 1 Char"/>
    <w:basedOn w:val="Zadanifontodlomka"/>
    <w:link w:val="Naslov1"/>
    <w:rsid w:val="005739B2"/>
    <w:rPr>
      <w:rFonts w:eastAsia="Times New Roman"/>
      <w:b/>
      <w:bCs/>
      <w:i/>
      <w:kern w:val="32"/>
      <w:szCs w:val="32"/>
      <w:lang w:val="x-none"/>
    </w:rPr>
  </w:style>
  <w:style w:type="character" w:customStyle="1" w:styleId="Naslov2Char">
    <w:name w:val="Naslov 2 Char"/>
    <w:basedOn w:val="Zadanifontodlomka"/>
    <w:link w:val="Naslov2"/>
    <w:rsid w:val="005739B2"/>
    <w:rPr>
      <w:rFonts w:eastAsia="Times New Roman"/>
      <w:b/>
      <w:bCs/>
      <w:i/>
      <w:iCs/>
      <w:szCs w:val="28"/>
      <w:lang w:val="x-none"/>
    </w:rPr>
  </w:style>
  <w:style w:type="character" w:customStyle="1" w:styleId="Naslov3Char">
    <w:name w:val="Naslov 3 Char"/>
    <w:aliases w:val=" Char Char"/>
    <w:basedOn w:val="Zadanifontodlomka"/>
    <w:link w:val="Naslov3"/>
    <w:rsid w:val="005739B2"/>
    <w:rPr>
      <w:rFonts w:ascii="Cambria" w:eastAsia="Times New Roman" w:hAnsi="Cambria"/>
      <w:b/>
      <w:bCs/>
      <w:sz w:val="26"/>
      <w:szCs w:val="26"/>
      <w:lang w:val="x-none"/>
    </w:rPr>
  </w:style>
  <w:style w:type="character" w:customStyle="1" w:styleId="Naslov6Char">
    <w:name w:val="Naslov 6 Char"/>
    <w:aliases w:val="Heading 6 Char Char Char Char,Heading 6 Char Char Char Char Char Char"/>
    <w:basedOn w:val="Zadanifontodlomka"/>
    <w:link w:val="Naslov6"/>
    <w:rsid w:val="005739B2"/>
    <w:rPr>
      <w:rFonts w:eastAsia="Times New Roman"/>
      <w:b/>
      <w:bCs/>
      <w:sz w:val="22"/>
      <w:szCs w:val="22"/>
      <w:lang w:val="x-none"/>
    </w:rPr>
  </w:style>
  <w:style w:type="character" w:customStyle="1" w:styleId="Naslov7Char">
    <w:name w:val="Naslov 7 Char"/>
    <w:basedOn w:val="Zadanifontodlomka"/>
    <w:link w:val="Naslov7"/>
    <w:rsid w:val="005739B2"/>
    <w:rPr>
      <w:rFonts w:ascii="Calibri" w:eastAsia="Times New Roman" w:hAnsi="Calibri"/>
    </w:rPr>
  </w:style>
  <w:style w:type="character" w:customStyle="1" w:styleId="Naslov8Char">
    <w:name w:val="Naslov 8 Char"/>
    <w:basedOn w:val="Zadanifontodlomka"/>
    <w:link w:val="Naslov8"/>
    <w:uiPriority w:val="9"/>
    <w:semiHidden/>
    <w:rsid w:val="005739B2"/>
    <w:rPr>
      <w:rFonts w:ascii="Calibri" w:eastAsia="Times New Roman" w:hAnsi="Calibri"/>
      <w:i/>
      <w:iCs/>
    </w:rPr>
  </w:style>
  <w:style w:type="character" w:customStyle="1" w:styleId="Naslov9Char">
    <w:name w:val="Naslov 9 Char"/>
    <w:basedOn w:val="Zadanifontodlomka"/>
    <w:link w:val="Naslov9"/>
    <w:uiPriority w:val="9"/>
    <w:semiHidden/>
    <w:rsid w:val="005739B2"/>
    <w:rPr>
      <w:rFonts w:ascii="Calibri Light" w:eastAsia="Times New Roman" w:hAnsi="Calibri Light"/>
      <w:sz w:val="22"/>
      <w:szCs w:val="22"/>
    </w:rPr>
  </w:style>
  <w:style w:type="table" w:styleId="Reetkatablice">
    <w:name w:val="Table Grid"/>
    <w:basedOn w:val="Obinatablica"/>
    <w:uiPriority w:val="59"/>
    <w:rsid w:val="005739B2"/>
    <w:pPr>
      <w:spacing w:after="0" w:line="240" w:lineRule="auto"/>
    </w:pPr>
    <w:rPr>
      <w:rFonts w:ascii="Calibri" w:eastAsia="Calibri" w:hAnsi="Calibri"/>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draj1">
    <w:name w:val="toc 1"/>
    <w:basedOn w:val="Normal"/>
    <w:next w:val="Normal"/>
    <w:autoRedefine/>
    <w:uiPriority w:val="39"/>
    <w:unhideWhenUsed/>
    <w:rsid w:val="005739B2"/>
    <w:pPr>
      <w:tabs>
        <w:tab w:val="left" w:pos="440"/>
        <w:tab w:val="right" w:leader="dot" w:pos="9062"/>
      </w:tabs>
      <w:spacing w:after="0" w:line="240" w:lineRule="auto"/>
    </w:pPr>
    <w:rPr>
      <w:rFonts w:eastAsia="Calibri"/>
      <w:sz w:val="22"/>
      <w:szCs w:val="22"/>
    </w:rPr>
  </w:style>
  <w:style w:type="paragraph" w:styleId="Sadraj2">
    <w:name w:val="toc 2"/>
    <w:basedOn w:val="Normal"/>
    <w:next w:val="Normal"/>
    <w:autoRedefine/>
    <w:uiPriority w:val="39"/>
    <w:unhideWhenUsed/>
    <w:rsid w:val="005739B2"/>
    <w:pPr>
      <w:spacing w:after="200" w:line="276" w:lineRule="auto"/>
      <w:ind w:left="220"/>
    </w:pPr>
    <w:rPr>
      <w:rFonts w:ascii="Calibri" w:eastAsia="Calibri" w:hAnsi="Calibri"/>
      <w:sz w:val="22"/>
      <w:szCs w:val="22"/>
    </w:rPr>
  </w:style>
  <w:style w:type="character" w:styleId="Hiperveza">
    <w:name w:val="Hyperlink"/>
    <w:uiPriority w:val="99"/>
    <w:unhideWhenUsed/>
    <w:rsid w:val="005739B2"/>
    <w:rPr>
      <w:color w:val="0000FF"/>
      <w:u w:val="single"/>
    </w:rPr>
  </w:style>
  <w:style w:type="paragraph" w:styleId="Zaglavlje">
    <w:name w:val="header"/>
    <w:basedOn w:val="Normal"/>
    <w:link w:val="ZaglavljeChar"/>
    <w:uiPriority w:val="99"/>
    <w:unhideWhenUsed/>
    <w:rsid w:val="005739B2"/>
    <w:pPr>
      <w:tabs>
        <w:tab w:val="center" w:pos="4536"/>
        <w:tab w:val="right" w:pos="9072"/>
      </w:tabs>
      <w:spacing w:after="200" w:line="276" w:lineRule="auto"/>
    </w:pPr>
    <w:rPr>
      <w:rFonts w:ascii="Calibri" w:eastAsia="Calibri" w:hAnsi="Calibri"/>
      <w:sz w:val="22"/>
      <w:szCs w:val="22"/>
      <w:lang w:val="x-none"/>
    </w:rPr>
  </w:style>
  <w:style w:type="character" w:customStyle="1" w:styleId="ZaglavljeChar">
    <w:name w:val="Zaglavlje Char"/>
    <w:basedOn w:val="Zadanifontodlomka"/>
    <w:link w:val="Zaglavlje"/>
    <w:uiPriority w:val="99"/>
    <w:rsid w:val="005739B2"/>
    <w:rPr>
      <w:rFonts w:ascii="Calibri" w:eastAsia="Calibri" w:hAnsi="Calibri"/>
      <w:sz w:val="22"/>
      <w:szCs w:val="22"/>
      <w:lang w:val="x-none"/>
    </w:rPr>
  </w:style>
  <w:style w:type="paragraph" w:styleId="Podnoje">
    <w:name w:val="footer"/>
    <w:basedOn w:val="Normal"/>
    <w:link w:val="PodnojeChar"/>
    <w:uiPriority w:val="99"/>
    <w:unhideWhenUsed/>
    <w:rsid w:val="005739B2"/>
    <w:pPr>
      <w:tabs>
        <w:tab w:val="center" w:pos="4536"/>
        <w:tab w:val="right" w:pos="9072"/>
      </w:tabs>
      <w:spacing w:after="200" w:line="276" w:lineRule="auto"/>
    </w:pPr>
    <w:rPr>
      <w:rFonts w:ascii="Calibri" w:eastAsia="Calibri" w:hAnsi="Calibri"/>
      <w:sz w:val="22"/>
      <w:szCs w:val="22"/>
      <w:lang w:val="x-none"/>
    </w:rPr>
  </w:style>
  <w:style w:type="character" w:customStyle="1" w:styleId="PodnojeChar">
    <w:name w:val="Podnožje Char"/>
    <w:basedOn w:val="Zadanifontodlomka"/>
    <w:link w:val="Podnoje"/>
    <w:uiPriority w:val="99"/>
    <w:rsid w:val="005739B2"/>
    <w:rPr>
      <w:rFonts w:ascii="Calibri" w:eastAsia="Calibri" w:hAnsi="Calibri"/>
      <w:sz w:val="22"/>
      <w:szCs w:val="22"/>
      <w:lang w:val="x-none"/>
    </w:rPr>
  </w:style>
  <w:style w:type="paragraph" w:customStyle="1" w:styleId="Normal2">
    <w:name w:val="Normal2"/>
    <w:basedOn w:val="Normal"/>
    <w:rsid w:val="005739B2"/>
    <w:pPr>
      <w:spacing w:after="0" w:line="360" w:lineRule="auto"/>
      <w:jc w:val="both"/>
    </w:pPr>
    <w:rPr>
      <w:rFonts w:eastAsia="Times New Roman"/>
      <w:szCs w:val="20"/>
      <w:lang w:val="en-GB" w:eastAsia="hr-HR"/>
    </w:rPr>
  </w:style>
  <w:style w:type="paragraph" w:customStyle="1" w:styleId="Default">
    <w:name w:val="Default"/>
    <w:rsid w:val="005739B2"/>
    <w:pPr>
      <w:autoSpaceDE w:val="0"/>
      <w:autoSpaceDN w:val="0"/>
      <w:adjustRightInd w:val="0"/>
      <w:spacing w:after="0" w:line="240" w:lineRule="auto"/>
    </w:pPr>
    <w:rPr>
      <w:rFonts w:ascii="Arial" w:eastAsia="Times New Roman" w:hAnsi="Arial" w:cs="Arial"/>
      <w:color w:val="000000"/>
      <w:lang w:val="en-US"/>
    </w:rPr>
  </w:style>
  <w:style w:type="paragraph" w:customStyle="1" w:styleId="H3">
    <w:name w:val="H3"/>
    <w:basedOn w:val="Normal"/>
    <w:rsid w:val="005739B2"/>
    <w:pPr>
      <w:spacing w:after="0" w:line="240" w:lineRule="auto"/>
      <w:ind w:left="851" w:hanging="851"/>
      <w:jc w:val="both"/>
    </w:pPr>
    <w:rPr>
      <w:rFonts w:eastAsia="Times New Roman"/>
      <w:b/>
      <w:caps/>
      <w:lang w:eastAsia="hr-HR"/>
    </w:rPr>
  </w:style>
  <w:style w:type="paragraph" w:styleId="Tijeloteksta">
    <w:name w:val="Body Text"/>
    <w:aliases w:val=" uvlaka 3, uvlaka 31, uvlaka 311,uvlaka 2,uvlaka 3,Tijelo teksta2,Tijelo teksta21, uvlaka 3111, uvlaka 31111"/>
    <w:basedOn w:val="Normal"/>
    <w:next w:val="Tijeloteksta-uvlaka3"/>
    <w:link w:val="TijelotekstaChar"/>
    <w:rsid w:val="005739B2"/>
    <w:pPr>
      <w:spacing w:after="0" w:line="240" w:lineRule="auto"/>
      <w:ind w:left="720"/>
      <w:jc w:val="both"/>
    </w:pPr>
    <w:rPr>
      <w:rFonts w:ascii="Arial" w:eastAsia="Times New Roman" w:hAnsi="Arial"/>
      <w:szCs w:val="20"/>
      <w:lang w:val="en-AU" w:eastAsia="hr-HR"/>
    </w:rPr>
  </w:style>
  <w:style w:type="character" w:customStyle="1" w:styleId="TijelotekstaChar">
    <w:name w:val="Tijelo teksta Char"/>
    <w:aliases w:val=" uvlaka 3 Char, uvlaka 31 Char, uvlaka 311 Char,uvlaka 2 Char,uvlaka 3 Char,Tijelo teksta2 Char,Tijelo teksta21 Char, uvlaka 3111 Char, uvlaka 31111 Char"/>
    <w:basedOn w:val="Zadanifontodlomka"/>
    <w:link w:val="Tijeloteksta"/>
    <w:rsid w:val="005739B2"/>
    <w:rPr>
      <w:rFonts w:ascii="Arial" w:eastAsia="Times New Roman" w:hAnsi="Arial"/>
      <w:szCs w:val="20"/>
      <w:lang w:val="en-AU" w:eastAsia="hr-HR"/>
    </w:rPr>
  </w:style>
  <w:style w:type="paragraph" w:styleId="Tijeloteksta-uvlaka3">
    <w:name w:val="Body Text Indent 3"/>
    <w:basedOn w:val="Normal"/>
    <w:link w:val="Tijeloteksta-uvlaka3Char"/>
    <w:rsid w:val="005739B2"/>
    <w:pPr>
      <w:spacing w:after="120" w:line="276" w:lineRule="auto"/>
      <w:ind w:left="283"/>
    </w:pPr>
    <w:rPr>
      <w:rFonts w:ascii="Calibri" w:eastAsia="Calibri" w:hAnsi="Calibri"/>
      <w:sz w:val="16"/>
      <w:szCs w:val="16"/>
    </w:rPr>
  </w:style>
  <w:style w:type="character" w:customStyle="1" w:styleId="Tijeloteksta-uvlaka3Char">
    <w:name w:val="Tijelo teksta - uvlaka 3 Char"/>
    <w:basedOn w:val="Zadanifontodlomka"/>
    <w:link w:val="Tijeloteksta-uvlaka3"/>
    <w:rsid w:val="005739B2"/>
    <w:rPr>
      <w:rFonts w:ascii="Calibri" w:eastAsia="Calibri" w:hAnsi="Calibri"/>
      <w:sz w:val="16"/>
      <w:szCs w:val="16"/>
    </w:rPr>
  </w:style>
  <w:style w:type="paragraph" w:customStyle="1" w:styleId="H4">
    <w:name w:val="H4"/>
    <w:basedOn w:val="Normal"/>
    <w:rsid w:val="005739B2"/>
    <w:pPr>
      <w:spacing w:after="0" w:line="300" w:lineRule="exact"/>
      <w:jc w:val="both"/>
    </w:pPr>
    <w:rPr>
      <w:rFonts w:eastAsia="Times New Roman"/>
      <w:b/>
      <w:szCs w:val="20"/>
      <w:lang w:eastAsia="hr-HR"/>
    </w:rPr>
  </w:style>
  <w:style w:type="paragraph" w:customStyle="1" w:styleId="t-98-2">
    <w:name w:val="t-98-2"/>
    <w:basedOn w:val="Normal"/>
    <w:rsid w:val="005739B2"/>
    <w:pPr>
      <w:spacing w:before="100" w:beforeAutospacing="1" w:after="100" w:afterAutospacing="1" w:line="240" w:lineRule="auto"/>
    </w:pPr>
    <w:rPr>
      <w:rFonts w:eastAsia="Times New Roman"/>
      <w:lang w:eastAsia="hr-HR"/>
    </w:rPr>
  </w:style>
  <w:style w:type="paragraph" w:styleId="Tekstkomentara">
    <w:name w:val="annotation text"/>
    <w:basedOn w:val="Normal"/>
    <w:link w:val="TekstkomentaraChar"/>
    <w:uiPriority w:val="99"/>
    <w:semiHidden/>
    <w:rsid w:val="005739B2"/>
    <w:pPr>
      <w:spacing w:after="0" w:line="240" w:lineRule="auto"/>
    </w:pPr>
    <w:rPr>
      <w:rFonts w:eastAsia="Times New Roman"/>
      <w:sz w:val="20"/>
      <w:szCs w:val="20"/>
      <w:lang w:val="x-none"/>
    </w:rPr>
  </w:style>
  <w:style w:type="character" w:customStyle="1" w:styleId="TekstkomentaraChar">
    <w:name w:val="Tekst komentara Char"/>
    <w:basedOn w:val="Zadanifontodlomka"/>
    <w:link w:val="Tekstkomentara"/>
    <w:uiPriority w:val="99"/>
    <w:semiHidden/>
    <w:rsid w:val="005739B2"/>
    <w:rPr>
      <w:rFonts w:eastAsia="Times New Roman"/>
      <w:sz w:val="20"/>
      <w:szCs w:val="20"/>
      <w:lang w:val="x-none"/>
    </w:rPr>
  </w:style>
  <w:style w:type="paragraph" w:styleId="Tijeloteksta3">
    <w:name w:val="Body Text 3"/>
    <w:basedOn w:val="Normal"/>
    <w:link w:val="Tijeloteksta3Char"/>
    <w:rsid w:val="005739B2"/>
    <w:pPr>
      <w:spacing w:after="120" w:line="276" w:lineRule="auto"/>
    </w:pPr>
    <w:rPr>
      <w:rFonts w:ascii="Calibri" w:eastAsia="Calibri" w:hAnsi="Calibri"/>
      <w:sz w:val="16"/>
      <w:szCs w:val="16"/>
    </w:rPr>
  </w:style>
  <w:style w:type="character" w:customStyle="1" w:styleId="Tijeloteksta3Char">
    <w:name w:val="Tijelo teksta 3 Char"/>
    <w:basedOn w:val="Zadanifontodlomka"/>
    <w:link w:val="Tijeloteksta3"/>
    <w:rsid w:val="005739B2"/>
    <w:rPr>
      <w:rFonts w:ascii="Calibri" w:eastAsia="Calibri" w:hAnsi="Calibri"/>
      <w:sz w:val="16"/>
      <w:szCs w:val="16"/>
    </w:rPr>
  </w:style>
  <w:style w:type="paragraph" w:styleId="Tijeloteksta2">
    <w:name w:val="Body Text 2"/>
    <w:basedOn w:val="Normal"/>
    <w:link w:val="Tijeloteksta2Char"/>
    <w:rsid w:val="005739B2"/>
    <w:pPr>
      <w:spacing w:after="120" w:line="480" w:lineRule="auto"/>
    </w:pPr>
    <w:rPr>
      <w:rFonts w:ascii="Calibri" w:eastAsia="Calibri" w:hAnsi="Calibri"/>
      <w:sz w:val="22"/>
      <w:szCs w:val="22"/>
    </w:rPr>
  </w:style>
  <w:style w:type="character" w:customStyle="1" w:styleId="Tijeloteksta2Char">
    <w:name w:val="Tijelo teksta 2 Char"/>
    <w:basedOn w:val="Zadanifontodlomka"/>
    <w:link w:val="Tijeloteksta2"/>
    <w:rsid w:val="005739B2"/>
    <w:rPr>
      <w:rFonts w:ascii="Calibri" w:eastAsia="Calibri" w:hAnsi="Calibri"/>
      <w:sz w:val="22"/>
      <w:szCs w:val="22"/>
    </w:rPr>
  </w:style>
  <w:style w:type="paragraph" w:styleId="Tekstbalonia">
    <w:name w:val="Balloon Text"/>
    <w:basedOn w:val="Normal"/>
    <w:link w:val="TekstbaloniaChar"/>
    <w:uiPriority w:val="99"/>
    <w:semiHidden/>
    <w:unhideWhenUsed/>
    <w:rsid w:val="005739B2"/>
    <w:pPr>
      <w:spacing w:after="0" w:line="240" w:lineRule="auto"/>
    </w:pPr>
    <w:rPr>
      <w:rFonts w:ascii="Tahoma" w:eastAsia="Calibri" w:hAnsi="Tahoma"/>
      <w:sz w:val="16"/>
      <w:szCs w:val="16"/>
      <w:lang w:val="x-none"/>
    </w:rPr>
  </w:style>
  <w:style w:type="character" w:customStyle="1" w:styleId="TekstbaloniaChar">
    <w:name w:val="Tekst balončića Char"/>
    <w:basedOn w:val="Zadanifontodlomka"/>
    <w:link w:val="Tekstbalonia"/>
    <w:uiPriority w:val="99"/>
    <w:semiHidden/>
    <w:rsid w:val="005739B2"/>
    <w:rPr>
      <w:rFonts w:ascii="Tahoma" w:eastAsia="Calibri" w:hAnsi="Tahoma"/>
      <w:sz w:val="16"/>
      <w:szCs w:val="16"/>
      <w:lang w:val="x-none"/>
    </w:rPr>
  </w:style>
  <w:style w:type="character" w:customStyle="1" w:styleId="FontStyle30">
    <w:name w:val="Font Style30"/>
    <w:uiPriority w:val="99"/>
    <w:rsid w:val="005739B2"/>
    <w:rPr>
      <w:rFonts w:ascii="Palatino Linotype" w:hAnsi="Palatino Linotype" w:cs="Palatino Linotype"/>
      <w:b/>
      <w:bCs/>
      <w:sz w:val="20"/>
      <w:szCs w:val="20"/>
    </w:rPr>
  </w:style>
  <w:style w:type="paragraph" w:customStyle="1" w:styleId="Style19">
    <w:name w:val="Style19"/>
    <w:basedOn w:val="Normal"/>
    <w:uiPriority w:val="99"/>
    <w:rsid w:val="005739B2"/>
    <w:pPr>
      <w:widowControl w:val="0"/>
      <w:autoSpaceDE w:val="0"/>
      <w:autoSpaceDN w:val="0"/>
      <w:adjustRightInd w:val="0"/>
      <w:spacing w:after="0" w:line="240" w:lineRule="auto"/>
      <w:jc w:val="center"/>
    </w:pPr>
    <w:rPr>
      <w:rFonts w:ascii="Palatino Linotype" w:eastAsia="Times New Roman" w:hAnsi="Palatino Linotype"/>
      <w:lang w:eastAsia="hr-HR"/>
    </w:rPr>
  </w:style>
  <w:style w:type="paragraph" w:customStyle="1" w:styleId="Style26">
    <w:name w:val="Style26"/>
    <w:basedOn w:val="Normal"/>
    <w:uiPriority w:val="99"/>
    <w:rsid w:val="005739B2"/>
    <w:pPr>
      <w:widowControl w:val="0"/>
      <w:autoSpaceDE w:val="0"/>
      <w:autoSpaceDN w:val="0"/>
      <w:adjustRightInd w:val="0"/>
      <w:spacing w:after="0" w:line="240" w:lineRule="exact"/>
    </w:pPr>
    <w:rPr>
      <w:rFonts w:ascii="Palatino Linotype" w:eastAsia="Times New Roman" w:hAnsi="Palatino Linotype"/>
      <w:lang w:eastAsia="hr-HR"/>
    </w:rPr>
  </w:style>
  <w:style w:type="character" w:customStyle="1" w:styleId="FontStyle38">
    <w:name w:val="Font Style38"/>
    <w:uiPriority w:val="99"/>
    <w:rsid w:val="005739B2"/>
    <w:rPr>
      <w:rFonts w:ascii="Palatino Linotype" w:hAnsi="Palatino Linotype" w:cs="Palatino Linotype"/>
      <w:b/>
      <w:bCs/>
      <w:sz w:val="16"/>
      <w:szCs w:val="16"/>
    </w:rPr>
  </w:style>
  <w:style w:type="character" w:customStyle="1" w:styleId="FontStyle39">
    <w:name w:val="Font Style39"/>
    <w:uiPriority w:val="99"/>
    <w:rsid w:val="005739B2"/>
    <w:rPr>
      <w:rFonts w:ascii="Palatino Linotype" w:hAnsi="Palatino Linotype" w:cs="Palatino Linotype"/>
      <w:i/>
      <w:iCs/>
      <w:sz w:val="16"/>
      <w:szCs w:val="16"/>
    </w:rPr>
  </w:style>
  <w:style w:type="paragraph" w:customStyle="1" w:styleId="Style24">
    <w:name w:val="Style24"/>
    <w:basedOn w:val="Normal"/>
    <w:uiPriority w:val="99"/>
    <w:rsid w:val="005739B2"/>
    <w:pPr>
      <w:widowControl w:val="0"/>
      <w:autoSpaceDE w:val="0"/>
      <w:autoSpaceDN w:val="0"/>
      <w:adjustRightInd w:val="0"/>
      <w:spacing w:after="0" w:line="235" w:lineRule="exact"/>
    </w:pPr>
    <w:rPr>
      <w:rFonts w:ascii="Palatino Linotype" w:eastAsia="Times New Roman" w:hAnsi="Palatino Linotype"/>
      <w:lang w:eastAsia="hr-HR"/>
    </w:rPr>
  </w:style>
  <w:style w:type="paragraph" w:customStyle="1" w:styleId="Style2">
    <w:name w:val="Style2"/>
    <w:basedOn w:val="Normal"/>
    <w:uiPriority w:val="99"/>
    <w:rsid w:val="005739B2"/>
    <w:pPr>
      <w:widowControl w:val="0"/>
      <w:autoSpaceDE w:val="0"/>
      <w:autoSpaceDN w:val="0"/>
      <w:adjustRightInd w:val="0"/>
      <w:spacing w:after="0" w:line="338" w:lineRule="exact"/>
      <w:jc w:val="both"/>
    </w:pPr>
    <w:rPr>
      <w:rFonts w:ascii="Palatino Linotype" w:eastAsia="Times New Roman" w:hAnsi="Palatino Linotype"/>
      <w:lang w:eastAsia="hr-HR"/>
    </w:rPr>
  </w:style>
  <w:style w:type="paragraph" w:customStyle="1" w:styleId="Style4">
    <w:name w:val="Style4"/>
    <w:basedOn w:val="Normal"/>
    <w:uiPriority w:val="99"/>
    <w:rsid w:val="005739B2"/>
    <w:pPr>
      <w:widowControl w:val="0"/>
      <w:autoSpaceDE w:val="0"/>
      <w:autoSpaceDN w:val="0"/>
      <w:adjustRightInd w:val="0"/>
      <w:spacing w:after="0" w:line="240" w:lineRule="auto"/>
    </w:pPr>
    <w:rPr>
      <w:rFonts w:ascii="Palatino Linotype" w:eastAsia="Times New Roman" w:hAnsi="Palatino Linotype"/>
      <w:lang w:eastAsia="hr-HR"/>
    </w:rPr>
  </w:style>
  <w:style w:type="paragraph" w:customStyle="1" w:styleId="Style6">
    <w:name w:val="Style6"/>
    <w:basedOn w:val="Normal"/>
    <w:uiPriority w:val="99"/>
    <w:rsid w:val="005739B2"/>
    <w:pPr>
      <w:widowControl w:val="0"/>
      <w:autoSpaceDE w:val="0"/>
      <w:autoSpaceDN w:val="0"/>
      <w:adjustRightInd w:val="0"/>
      <w:spacing w:after="0" w:line="281" w:lineRule="exact"/>
      <w:ind w:firstLine="710"/>
    </w:pPr>
    <w:rPr>
      <w:rFonts w:ascii="Palatino Linotype" w:eastAsia="Times New Roman" w:hAnsi="Palatino Linotype"/>
      <w:lang w:eastAsia="hr-HR"/>
    </w:rPr>
  </w:style>
  <w:style w:type="paragraph" w:customStyle="1" w:styleId="Style7">
    <w:name w:val="Style7"/>
    <w:basedOn w:val="Normal"/>
    <w:uiPriority w:val="99"/>
    <w:rsid w:val="005739B2"/>
    <w:pPr>
      <w:widowControl w:val="0"/>
      <w:autoSpaceDE w:val="0"/>
      <w:autoSpaceDN w:val="0"/>
      <w:adjustRightInd w:val="0"/>
      <w:spacing w:after="0" w:line="240" w:lineRule="auto"/>
    </w:pPr>
    <w:rPr>
      <w:rFonts w:ascii="Palatino Linotype" w:eastAsia="Times New Roman" w:hAnsi="Palatino Linotype"/>
      <w:lang w:eastAsia="hr-HR"/>
    </w:rPr>
  </w:style>
  <w:style w:type="character" w:customStyle="1" w:styleId="FontStyle32">
    <w:name w:val="Font Style32"/>
    <w:uiPriority w:val="99"/>
    <w:rsid w:val="005739B2"/>
    <w:rPr>
      <w:rFonts w:ascii="Palatino Linotype" w:hAnsi="Palatino Linotype" w:cs="Palatino Linotype"/>
      <w:sz w:val="20"/>
      <w:szCs w:val="20"/>
    </w:rPr>
  </w:style>
  <w:style w:type="character" w:customStyle="1" w:styleId="FontStyle34">
    <w:name w:val="Font Style34"/>
    <w:uiPriority w:val="99"/>
    <w:rsid w:val="005739B2"/>
    <w:rPr>
      <w:rFonts w:ascii="Georgia" w:hAnsi="Georgia" w:cs="Georgia"/>
      <w:sz w:val="16"/>
      <w:szCs w:val="16"/>
    </w:rPr>
  </w:style>
  <w:style w:type="paragraph" w:customStyle="1" w:styleId="Style3">
    <w:name w:val="Style3"/>
    <w:basedOn w:val="Normal"/>
    <w:uiPriority w:val="99"/>
    <w:rsid w:val="005739B2"/>
    <w:pPr>
      <w:widowControl w:val="0"/>
      <w:autoSpaceDE w:val="0"/>
      <w:autoSpaceDN w:val="0"/>
      <w:adjustRightInd w:val="0"/>
      <w:spacing w:after="0" w:line="240" w:lineRule="auto"/>
      <w:jc w:val="both"/>
    </w:pPr>
    <w:rPr>
      <w:rFonts w:ascii="Palatino Linotype" w:eastAsia="Times New Roman" w:hAnsi="Palatino Linotype"/>
      <w:lang w:eastAsia="hr-HR"/>
    </w:rPr>
  </w:style>
  <w:style w:type="paragraph" w:customStyle="1" w:styleId="Style8">
    <w:name w:val="Style8"/>
    <w:basedOn w:val="Normal"/>
    <w:uiPriority w:val="99"/>
    <w:rsid w:val="005739B2"/>
    <w:pPr>
      <w:widowControl w:val="0"/>
      <w:autoSpaceDE w:val="0"/>
      <w:autoSpaceDN w:val="0"/>
      <w:adjustRightInd w:val="0"/>
      <w:spacing w:after="0" w:line="571" w:lineRule="exact"/>
    </w:pPr>
    <w:rPr>
      <w:rFonts w:ascii="Palatino Linotype" w:eastAsia="Times New Roman" w:hAnsi="Palatino Linotype"/>
      <w:lang w:eastAsia="hr-HR"/>
    </w:rPr>
  </w:style>
  <w:style w:type="character" w:styleId="Referencakomentara">
    <w:name w:val="annotation reference"/>
    <w:uiPriority w:val="99"/>
    <w:semiHidden/>
    <w:unhideWhenUsed/>
    <w:rsid w:val="005739B2"/>
    <w:rPr>
      <w:sz w:val="16"/>
      <w:szCs w:val="16"/>
    </w:rPr>
  </w:style>
  <w:style w:type="paragraph" w:styleId="Predmetkomentara">
    <w:name w:val="annotation subject"/>
    <w:basedOn w:val="Tekstkomentara"/>
    <w:next w:val="Tekstkomentara"/>
    <w:link w:val="PredmetkomentaraChar"/>
    <w:uiPriority w:val="99"/>
    <w:semiHidden/>
    <w:unhideWhenUsed/>
    <w:rsid w:val="005739B2"/>
    <w:pPr>
      <w:spacing w:after="200" w:line="276" w:lineRule="auto"/>
    </w:pPr>
    <w:rPr>
      <w:rFonts w:ascii="Calibri" w:hAnsi="Calibri"/>
      <w:b/>
      <w:bCs/>
      <w:lang w:val="hr-HR" w:eastAsia="hr-HR"/>
    </w:rPr>
  </w:style>
  <w:style w:type="character" w:customStyle="1" w:styleId="PredmetkomentaraChar">
    <w:name w:val="Predmet komentara Char"/>
    <w:basedOn w:val="TekstkomentaraChar"/>
    <w:link w:val="Predmetkomentara"/>
    <w:uiPriority w:val="99"/>
    <w:semiHidden/>
    <w:rsid w:val="005739B2"/>
    <w:rPr>
      <w:rFonts w:ascii="Calibri" w:eastAsia="Times New Roman" w:hAnsi="Calibri"/>
      <w:b/>
      <w:bCs/>
      <w:sz w:val="20"/>
      <w:szCs w:val="20"/>
      <w:lang w:val="x-none" w:eastAsia="hr-HR"/>
    </w:rPr>
  </w:style>
  <w:style w:type="paragraph" w:styleId="Sadraj3">
    <w:name w:val="toc 3"/>
    <w:basedOn w:val="Normal"/>
    <w:next w:val="Normal"/>
    <w:autoRedefine/>
    <w:uiPriority w:val="39"/>
    <w:unhideWhenUsed/>
    <w:rsid w:val="005739B2"/>
    <w:pPr>
      <w:spacing w:after="200" w:line="276" w:lineRule="auto"/>
      <w:ind w:left="440"/>
    </w:pPr>
    <w:rPr>
      <w:rFonts w:ascii="Calibri" w:eastAsia="Calibri" w:hAnsi="Calibri"/>
      <w:sz w:val="22"/>
      <w:szCs w:val="22"/>
    </w:rPr>
  </w:style>
  <w:style w:type="paragraph" w:customStyle="1" w:styleId="t-10-9-sred">
    <w:name w:val="t-10-9-sred"/>
    <w:basedOn w:val="Normal"/>
    <w:rsid w:val="00143859"/>
    <w:pPr>
      <w:spacing w:before="100" w:beforeAutospacing="1" w:after="100" w:afterAutospacing="1" w:line="240" w:lineRule="auto"/>
    </w:pPr>
    <w:rPr>
      <w:rFonts w:eastAsia="Times New Roman"/>
      <w:lang w:eastAsia="hr-HR"/>
    </w:rPr>
  </w:style>
  <w:style w:type="paragraph" w:customStyle="1" w:styleId="t-9-8">
    <w:name w:val="t-9-8"/>
    <w:basedOn w:val="Normal"/>
    <w:rsid w:val="00143859"/>
    <w:pPr>
      <w:spacing w:before="100" w:beforeAutospacing="1" w:after="100" w:afterAutospacing="1" w:line="240" w:lineRule="auto"/>
    </w:pPr>
    <w:rPr>
      <w:rFonts w:eastAsia="Times New Roman"/>
      <w:lang w:eastAsia="hr-HR"/>
    </w:rPr>
  </w:style>
  <w:style w:type="character" w:styleId="Nerijeenospominjanje">
    <w:name w:val="Unresolved Mention"/>
    <w:basedOn w:val="Zadanifontodlomka"/>
    <w:uiPriority w:val="99"/>
    <w:semiHidden/>
    <w:unhideWhenUsed/>
    <w:rsid w:val="00A02D5C"/>
    <w:rPr>
      <w:color w:val="808080"/>
      <w:shd w:val="clear" w:color="auto" w:fill="E6E6E6"/>
    </w:rPr>
  </w:style>
  <w:style w:type="table" w:customStyle="1" w:styleId="TableGrid">
    <w:name w:val="TableGrid"/>
    <w:rsid w:val="008D2450"/>
    <w:pPr>
      <w:spacing w:after="0" w:line="240" w:lineRule="auto"/>
    </w:pPr>
    <w:rPr>
      <w:rFonts w:asciiTheme="minorHAnsi" w:eastAsiaTheme="minorEastAsia" w:hAnsiTheme="minorHAnsi" w:cstheme="minorBidi"/>
      <w:sz w:val="22"/>
      <w:szCs w:val="22"/>
      <w:lang w:eastAsia="hr-HR"/>
    </w:rPr>
    <w:tblPr>
      <w:tblCellMar>
        <w:top w:w="0" w:type="dxa"/>
        <w:left w:w="0" w:type="dxa"/>
        <w:bottom w:w="0" w:type="dxa"/>
        <w:right w:w="0" w:type="dxa"/>
      </w:tblCellMar>
    </w:tblPr>
  </w:style>
  <w:style w:type="character" w:customStyle="1" w:styleId="footnotedescriptionChar">
    <w:name w:val="footnote description Char"/>
    <w:link w:val="footnotedescription"/>
    <w:locked/>
    <w:rsid w:val="00DF5794"/>
    <w:rPr>
      <w:rFonts w:ascii="Tahoma" w:eastAsia="Tahoma" w:hAnsi="Tahoma" w:cs="Tahoma"/>
      <w:color w:val="262626"/>
      <w:sz w:val="16"/>
    </w:rPr>
  </w:style>
  <w:style w:type="paragraph" w:customStyle="1" w:styleId="footnotedescription">
    <w:name w:val="footnote description"/>
    <w:next w:val="Normal"/>
    <w:link w:val="footnotedescriptionChar"/>
    <w:rsid w:val="00DF5794"/>
    <w:pPr>
      <w:spacing w:after="11" w:line="244" w:lineRule="auto"/>
      <w:ind w:left="749" w:hanging="322"/>
      <w:jc w:val="both"/>
    </w:pPr>
    <w:rPr>
      <w:rFonts w:ascii="Tahoma" w:eastAsia="Tahoma" w:hAnsi="Tahoma" w:cs="Tahoma"/>
      <w:color w:val="262626"/>
      <w:sz w:val="16"/>
    </w:rPr>
  </w:style>
  <w:style w:type="character" w:customStyle="1" w:styleId="footnotemark">
    <w:name w:val="footnote mark"/>
    <w:rsid w:val="00DF5794"/>
    <w:rPr>
      <w:rFonts w:ascii="Tahoma" w:eastAsia="Tahoma" w:hAnsi="Tahoma" w:cs="Tahoma" w:hint="default"/>
      <w:color w:val="262626"/>
      <w:sz w:val="16"/>
      <w:vertAlign w:val="superscript"/>
    </w:rPr>
  </w:style>
  <w:style w:type="character" w:styleId="Naglaeno">
    <w:name w:val="Strong"/>
    <w:basedOn w:val="Zadanifontodlomka"/>
    <w:uiPriority w:val="22"/>
    <w:qFormat/>
    <w:rsid w:val="000650A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4550624">
      <w:bodyDiv w:val="1"/>
      <w:marLeft w:val="0"/>
      <w:marRight w:val="0"/>
      <w:marTop w:val="0"/>
      <w:marBottom w:val="0"/>
      <w:divBdr>
        <w:top w:val="none" w:sz="0" w:space="0" w:color="auto"/>
        <w:left w:val="none" w:sz="0" w:space="0" w:color="auto"/>
        <w:bottom w:val="none" w:sz="0" w:space="0" w:color="auto"/>
        <w:right w:val="none" w:sz="0" w:space="0" w:color="auto"/>
      </w:divBdr>
    </w:div>
    <w:div w:id="397823716">
      <w:bodyDiv w:val="1"/>
      <w:marLeft w:val="0"/>
      <w:marRight w:val="0"/>
      <w:marTop w:val="0"/>
      <w:marBottom w:val="0"/>
      <w:divBdr>
        <w:top w:val="none" w:sz="0" w:space="0" w:color="auto"/>
        <w:left w:val="none" w:sz="0" w:space="0" w:color="auto"/>
        <w:bottom w:val="none" w:sz="0" w:space="0" w:color="auto"/>
        <w:right w:val="none" w:sz="0" w:space="0" w:color="auto"/>
      </w:divBdr>
    </w:div>
    <w:div w:id="444887868">
      <w:bodyDiv w:val="1"/>
      <w:marLeft w:val="0"/>
      <w:marRight w:val="0"/>
      <w:marTop w:val="0"/>
      <w:marBottom w:val="0"/>
      <w:divBdr>
        <w:top w:val="none" w:sz="0" w:space="0" w:color="auto"/>
        <w:left w:val="none" w:sz="0" w:space="0" w:color="auto"/>
        <w:bottom w:val="none" w:sz="0" w:space="0" w:color="auto"/>
        <w:right w:val="none" w:sz="0" w:space="0" w:color="auto"/>
      </w:divBdr>
    </w:div>
    <w:div w:id="863132446">
      <w:bodyDiv w:val="1"/>
      <w:marLeft w:val="0"/>
      <w:marRight w:val="0"/>
      <w:marTop w:val="0"/>
      <w:marBottom w:val="0"/>
      <w:divBdr>
        <w:top w:val="none" w:sz="0" w:space="0" w:color="auto"/>
        <w:left w:val="none" w:sz="0" w:space="0" w:color="auto"/>
        <w:bottom w:val="none" w:sz="0" w:space="0" w:color="auto"/>
        <w:right w:val="none" w:sz="0" w:space="0" w:color="auto"/>
      </w:divBdr>
    </w:div>
    <w:div w:id="1444298510">
      <w:bodyDiv w:val="1"/>
      <w:marLeft w:val="0"/>
      <w:marRight w:val="0"/>
      <w:marTop w:val="0"/>
      <w:marBottom w:val="0"/>
      <w:divBdr>
        <w:top w:val="none" w:sz="0" w:space="0" w:color="auto"/>
        <w:left w:val="none" w:sz="0" w:space="0" w:color="auto"/>
        <w:bottom w:val="none" w:sz="0" w:space="0" w:color="auto"/>
        <w:right w:val="none" w:sz="0" w:space="0" w:color="auto"/>
      </w:divBdr>
    </w:div>
    <w:div w:id="1618175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1.emf"/><Relationship Id="rId26" Type="http://schemas.openxmlformats.org/officeDocument/2006/relationships/image" Target="media/image18.emf"/><Relationship Id="rId3" Type="http://schemas.openxmlformats.org/officeDocument/2006/relationships/settings" Target="settings.xml"/><Relationship Id="rId21" Type="http://schemas.openxmlformats.org/officeDocument/2006/relationships/image" Target="media/image14.emf"/><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0.emf"/><Relationship Id="rId25"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emf"/><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2.e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19.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71</Pages>
  <Words>20939</Words>
  <Characters>119357</Characters>
  <Application>Microsoft Office Word</Application>
  <DocSecurity>0</DocSecurity>
  <Lines>994</Lines>
  <Paragraphs>280</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140016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Marinko Maradin, dipl.ing.arh.</dc:creator>
  <cp:keywords/>
  <dc:description/>
  <cp:lastModifiedBy>Marinko Maradin, dipl.ing.arh.</cp:lastModifiedBy>
  <cp:revision>4</cp:revision>
  <cp:lastPrinted>2017-12-22T09:03:00Z</cp:lastPrinted>
  <dcterms:created xsi:type="dcterms:W3CDTF">2018-01-31T07:02:00Z</dcterms:created>
  <dcterms:modified xsi:type="dcterms:W3CDTF">2018-01-31T07:03:00Z</dcterms:modified>
</cp:coreProperties>
</file>